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7A7FF4" w14:textId="77777777" w:rsidR="003A68F0" w:rsidRPr="00367E08" w:rsidRDefault="003A68F0" w:rsidP="003A68F0">
      <w:pPr>
        <w:jc w:val="center"/>
        <w:rPr>
          <w:rFonts w:cstheme="minorHAnsi"/>
          <w:noProof/>
          <w:color w:val="000000" w:themeColor="text1"/>
        </w:rPr>
      </w:pPr>
      <w:bookmarkStart w:id="0" w:name="_Toc93681510"/>
    </w:p>
    <w:p w14:paraId="6F0DFE29" w14:textId="77777777" w:rsidR="003035C1" w:rsidRDefault="003A68F0" w:rsidP="003A68F0">
      <w:pPr>
        <w:spacing w:line="360" w:lineRule="auto"/>
        <w:jc w:val="center"/>
        <w:rPr>
          <w:rFonts w:cstheme="minorHAnsi"/>
          <w:b/>
          <w:color w:val="000000" w:themeColor="text1"/>
          <w:spacing w:val="26"/>
          <w:sz w:val="48"/>
          <w:szCs w:val="48"/>
        </w:rPr>
      </w:pPr>
      <w:r w:rsidRPr="00356B18">
        <w:rPr>
          <w:rFonts w:cstheme="minorHAnsi"/>
          <w:b/>
          <w:color w:val="000000" w:themeColor="text1"/>
          <w:spacing w:val="26"/>
          <w:sz w:val="48"/>
          <w:szCs w:val="48"/>
        </w:rPr>
        <w:t xml:space="preserve">STRATEGIA ROZWOJU </w:t>
      </w:r>
    </w:p>
    <w:p w14:paraId="1C8BA143" w14:textId="3499102B" w:rsidR="003A68F0" w:rsidRPr="00356B18" w:rsidRDefault="003A68F0" w:rsidP="003A68F0">
      <w:pPr>
        <w:spacing w:line="360" w:lineRule="auto"/>
        <w:jc w:val="center"/>
        <w:rPr>
          <w:rFonts w:cstheme="minorHAnsi"/>
          <w:b/>
          <w:color w:val="000000" w:themeColor="text1"/>
          <w:spacing w:val="26"/>
          <w:sz w:val="48"/>
          <w:szCs w:val="48"/>
        </w:rPr>
      </w:pPr>
      <w:r w:rsidRPr="00356B18">
        <w:rPr>
          <w:rFonts w:cstheme="minorHAnsi"/>
          <w:b/>
          <w:color w:val="000000" w:themeColor="text1"/>
          <w:spacing w:val="26"/>
          <w:sz w:val="48"/>
          <w:szCs w:val="48"/>
        </w:rPr>
        <w:t xml:space="preserve">GMINY </w:t>
      </w:r>
      <w:r w:rsidR="003035C1">
        <w:rPr>
          <w:rFonts w:cstheme="minorHAnsi"/>
          <w:b/>
          <w:color w:val="000000" w:themeColor="text1"/>
          <w:spacing w:val="26"/>
          <w:sz w:val="48"/>
          <w:szCs w:val="48"/>
        </w:rPr>
        <w:t>BYTOM ODRZAŃSKI</w:t>
      </w:r>
    </w:p>
    <w:p w14:paraId="33B65737" w14:textId="06DC621C" w:rsidR="003A68F0" w:rsidRPr="00367E08" w:rsidRDefault="003A68F0" w:rsidP="003A68F0">
      <w:pPr>
        <w:spacing w:line="360" w:lineRule="auto"/>
        <w:jc w:val="center"/>
        <w:rPr>
          <w:rFonts w:cstheme="minorHAnsi"/>
          <w:b/>
          <w:color w:val="000000" w:themeColor="text1"/>
          <w:sz w:val="48"/>
          <w:szCs w:val="48"/>
        </w:rPr>
      </w:pPr>
      <w:r w:rsidRPr="00367E08">
        <w:rPr>
          <w:rFonts w:cstheme="minorHAnsi"/>
          <w:b/>
          <w:color w:val="000000" w:themeColor="text1"/>
          <w:sz w:val="48"/>
          <w:szCs w:val="48"/>
        </w:rPr>
        <w:t>na lata 202</w:t>
      </w:r>
      <w:r>
        <w:rPr>
          <w:rFonts w:cstheme="minorHAnsi"/>
          <w:b/>
          <w:color w:val="000000" w:themeColor="text1"/>
          <w:sz w:val="48"/>
          <w:szCs w:val="48"/>
        </w:rPr>
        <w:t>2</w:t>
      </w:r>
      <w:r w:rsidRPr="00367E08">
        <w:rPr>
          <w:rFonts w:cstheme="minorHAnsi"/>
          <w:b/>
          <w:color w:val="000000" w:themeColor="text1"/>
          <w:sz w:val="48"/>
          <w:szCs w:val="48"/>
        </w:rPr>
        <w:t>-20</w:t>
      </w:r>
      <w:r w:rsidR="003035C1">
        <w:rPr>
          <w:rFonts w:cstheme="minorHAnsi"/>
          <w:b/>
          <w:color w:val="000000" w:themeColor="text1"/>
          <w:sz w:val="48"/>
          <w:szCs w:val="48"/>
        </w:rPr>
        <w:t>30</w:t>
      </w:r>
    </w:p>
    <w:p w14:paraId="0680C8DB" w14:textId="77777777" w:rsidR="00DA0E26" w:rsidRDefault="00DA0E26" w:rsidP="003A68F0">
      <w:pPr>
        <w:ind w:hanging="284"/>
        <w:jc w:val="center"/>
        <w:rPr>
          <w:rFonts w:cstheme="minorHAnsi"/>
          <w:color w:val="FF0000"/>
        </w:rPr>
      </w:pPr>
    </w:p>
    <w:p w14:paraId="399089A3" w14:textId="1CC9E555" w:rsidR="003035C1" w:rsidRDefault="00B84518" w:rsidP="003A68F0">
      <w:pPr>
        <w:ind w:hanging="284"/>
        <w:jc w:val="center"/>
        <w:rPr>
          <w:rFonts w:cstheme="minorHAnsi"/>
          <w:color w:val="FF0000"/>
        </w:rPr>
      </w:pPr>
      <w:r>
        <w:fldChar w:fldCharType="begin"/>
      </w:r>
      <w:r>
        <w:instrText xml:space="preserve"> INCLUDEPICTURE "http://www.bip.bytomodrzanski.pl/images/stories/bo1.gif" \* MERGEFORMATINET </w:instrText>
      </w:r>
      <w:r>
        <w:fldChar w:fldCharType="separate"/>
      </w:r>
      <w:r>
        <w:rPr>
          <w:noProof/>
          <w:lang w:eastAsia="pl-PL"/>
        </w:rPr>
        <w:drawing>
          <wp:inline distT="0" distB="0" distL="0" distR="0" wp14:anchorId="2D65435D" wp14:editId="290314CA">
            <wp:extent cx="3045460" cy="3736975"/>
            <wp:effectExtent l="0" t="0" r="2540" b="0"/>
            <wp:docPr id="5" name="Obraz 5" descr="b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5460" cy="3736975"/>
                    </a:xfrm>
                    <a:prstGeom prst="rect">
                      <a:avLst/>
                    </a:prstGeom>
                    <a:noFill/>
                    <a:ln>
                      <a:noFill/>
                    </a:ln>
                  </pic:spPr>
                </pic:pic>
              </a:graphicData>
            </a:graphic>
          </wp:inline>
        </w:drawing>
      </w:r>
      <w:r>
        <w:fldChar w:fldCharType="end"/>
      </w:r>
      <w:r w:rsidRPr="00455F78">
        <w:rPr>
          <w:rFonts w:cstheme="minorHAnsi"/>
          <w:b/>
          <w:noProof/>
          <w:color w:val="FF0000"/>
          <w:sz w:val="52"/>
        </w:rPr>
        <w:t xml:space="preserve"> </w:t>
      </w:r>
    </w:p>
    <w:p w14:paraId="1CE71C3A" w14:textId="77777777" w:rsidR="003035C1" w:rsidRDefault="003035C1" w:rsidP="003A68F0">
      <w:pPr>
        <w:ind w:hanging="284"/>
        <w:jc w:val="center"/>
        <w:rPr>
          <w:rFonts w:cstheme="minorHAnsi"/>
          <w:color w:val="FF0000"/>
        </w:rPr>
      </w:pPr>
    </w:p>
    <w:p w14:paraId="58976637" w14:textId="1979ACB4" w:rsidR="003035C1" w:rsidRPr="003035C1" w:rsidRDefault="003035C1" w:rsidP="003A68F0">
      <w:pPr>
        <w:ind w:hanging="284"/>
        <w:jc w:val="center"/>
        <w:rPr>
          <w:rFonts w:cstheme="minorHAnsi"/>
          <w:color w:val="000000" w:themeColor="text1"/>
        </w:rPr>
      </w:pPr>
      <w:r>
        <w:rPr>
          <w:rFonts w:cstheme="minorHAnsi"/>
          <w:color w:val="000000" w:themeColor="text1"/>
        </w:rPr>
        <w:t>Bytom Odrza</w:t>
      </w:r>
      <w:r w:rsidR="00DA0E26">
        <w:rPr>
          <w:rFonts w:cstheme="minorHAnsi"/>
          <w:color w:val="000000" w:themeColor="text1"/>
        </w:rPr>
        <w:t>ński, październik 2022</w:t>
      </w:r>
    </w:p>
    <w:p w14:paraId="5EED6687" w14:textId="77777777" w:rsidR="003A68F0" w:rsidRDefault="003A68F0" w:rsidP="003A68F0">
      <w:pPr>
        <w:autoSpaceDE w:val="0"/>
        <w:autoSpaceDN w:val="0"/>
        <w:adjustRightInd w:val="0"/>
        <w:ind w:firstLine="708"/>
        <w:rPr>
          <w:rFonts w:cstheme="minorHAnsi"/>
          <w:b/>
          <w:bCs/>
          <w:color w:val="000000" w:themeColor="text1"/>
        </w:rPr>
      </w:pPr>
    </w:p>
    <w:p w14:paraId="113A19B0" w14:textId="77777777" w:rsidR="00F219D2" w:rsidRDefault="00F219D2" w:rsidP="003A68F0">
      <w:pPr>
        <w:autoSpaceDE w:val="0"/>
        <w:autoSpaceDN w:val="0"/>
        <w:adjustRightInd w:val="0"/>
        <w:ind w:firstLine="708"/>
        <w:rPr>
          <w:rFonts w:cstheme="minorHAnsi"/>
          <w:b/>
          <w:bCs/>
          <w:color w:val="000000" w:themeColor="text1"/>
        </w:rPr>
        <w:sectPr w:rsidR="00F219D2" w:rsidSect="00307DF6">
          <w:headerReference w:type="default" r:id="rId10"/>
          <w:footerReference w:type="default" r:id="rId11"/>
          <w:pgSz w:w="11906" w:h="16838"/>
          <w:pgMar w:top="1417" w:right="1417" w:bottom="1417" w:left="1417" w:header="708" w:footer="708" w:gutter="0"/>
          <w:cols w:space="708"/>
          <w:docGrid w:linePitch="360"/>
        </w:sectPr>
      </w:pPr>
    </w:p>
    <w:p w14:paraId="4AB4F209" w14:textId="02CBB561" w:rsidR="003A68F0" w:rsidRPr="00455F78" w:rsidRDefault="003A68F0" w:rsidP="00657724">
      <w:pPr>
        <w:autoSpaceDE w:val="0"/>
        <w:autoSpaceDN w:val="0"/>
        <w:adjustRightInd w:val="0"/>
        <w:rPr>
          <w:rFonts w:cstheme="minorHAnsi"/>
          <w:b/>
          <w:bCs/>
          <w:color w:val="000000" w:themeColor="text1"/>
        </w:rPr>
      </w:pPr>
      <w:r w:rsidRPr="00455F78">
        <w:rPr>
          <w:rFonts w:cstheme="minorHAnsi"/>
          <w:b/>
          <w:bCs/>
          <w:color w:val="000000" w:themeColor="text1"/>
        </w:rPr>
        <w:lastRenderedPageBreak/>
        <w:t>Zleceniodawca:</w:t>
      </w:r>
    </w:p>
    <w:p w14:paraId="1AB61133" w14:textId="15E62D9C" w:rsidR="003A68F0" w:rsidRPr="00455F78" w:rsidRDefault="00657724" w:rsidP="003A68F0">
      <w:pPr>
        <w:autoSpaceDE w:val="0"/>
        <w:autoSpaceDN w:val="0"/>
        <w:adjustRightInd w:val="0"/>
        <w:rPr>
          <w:rFonts w:cstheme="minorHAnsi"/>
          <w:color w:val="000000" w:themeColor="text1"/>
        </w:rPr>
      </w:pPr>
      <w:r>
        <w:fldChar w:fldCharType="begin"/>
      </w:r>
      <w:r>
        <w:instrText xml:space="preserve"> INCLUDEPICTURE "http://www.bip.bytomodrzanski.pl/images/stories/bo1.gif" \* MERGEFORMATINET </w:instrText>
      </w:r>
      <w:r>
        <w:fldChar w:fldCharType="separate"/>
      </w:r>
      <w:r>
        <w:rPr>
          <w:noProof/>
          <w:lang w:eastAsia="pl-PL"/>
        </w:rPr>
        <w:drawing>
          <wp:inline distT="0" distB="0" distL="0" distR="0" wp14:anchorId="3A706C2D" wp14:editId="66A9AF83">
            <wp:extent cx="1804946" cy="2214785"/>
            <wp:effectExtent l="0" t="0" r="0" b="0"/>
            <wp:docPr id="7" name="Obraz 7" descr="b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1852" cy="2345966"/>
                    </a:xfrm>
                    <a:prstGeom prst="rect">
                      <a:avLst/>
                    </a:prstGeom>
                    <a:noFill/>
                    <a:ln>
                      <a:noFill/>
                    </a:ln>
                  </pic:spPr>
                </pic:pic>
              </a:graphicData>
            </a:graphic>
          </wp:inline>
        </w:drawing>
      </w:r>
      <w:r>
        <w:fldChar w:fldCharType="end"/>
      </w:r>
    </w:p>
    <w:p w14:paraId="01B5B31A" w14:textId="71A1C6C8" w:rsidR="00657724" w:rsidRPr="00455F78" w:rsidRDefault="00657724" w:rsidP="00657724">
      <w:pPr>
        <w:autoSpaceDE w:val="0"/>
        <w:autoSpaceDN w:val="0"/>
        <w:adjustRightInd w:val="0"/>
        <w:rPr>
          <w:rFonts w:cstheme="minorHAnsi"/>
          <w:bCs/>
          <w:color w:val="000000" w:themeColor="text1"/>
        </w:rPr>
      </w:pPr>
      <w:r>
        <w:rPr>
          <w:rFonts w:cstheme="minorHAnsi"/>
          <w:bCs/>
          <w:color w:val="000000" w:themeColor="text1"/>
        </w:rPr>
        <w:t>Gmina Bytom Odrzański</w:t>
      </w:r>
    </w:p>
    <w:p w14:paraId="70E6E2E5" w14:textId="43FB0D91" w:rsidR="00CF22BC" w:rsidRPr="00CF22BC" w:rsidRDefault="00657724" w:rsidP="00CF22BC">
      <w:pPr>
        <w:autoSpaceDE w:val="0"/>
        <w:autoSpaceDN w:val="0"/>
        <w:adjustRightInd w:val="0"/>
        <w:rPr>
          <w:rFonts w:cstheme="minorHAnsi"/>
          <w:bCs/>
          <w:color w:val="000000" w:themeColor="text1"/>
        </w:rPr>
      </w:pPr>
      <w:r w:rsidRPr="00455F78">
        <w:rPr>
          <w:rFonts w:cstheme="minorHAnsi"/>
          <w:bCs/>
          <w:color w:val="000000" w:themeColor="text1"/>
        </w:rPr>
        <w:t xml:space="preserve">ul. </w:t>
      </w:r>
      <w:r w:rsidR="00CF22BC" w:rsidRPr="00CF22BC">
        <w:rPr>
          <w:rFonts w:cstheme="minorHAnsi"/>
          <w:bCs/>
          <w:color w:val="000000" w:themeColor="text1"/>
        </w:rPr>
        <w:t>Rynek 1</w:t>
      </w:r>
    </w:p>
    <w:p w14:paraId="6E140F60" w14:textId="4A3ED172" w:rsidR="00657724" w:rsidRPr="00455F78" w:rsidRDefault="00CF22BC" w:rsidP="00657724">
      <w:pPr>
        <w:autoSpaceDE w:val="0"/>
        <w:autoSpaceDN w:val="0"/>
        <w:adjustRightInd w:val="0"/>
        <w:rPr>
          <w:rFonts w:cstheme="minorHAnsi"/>
          <w:bCs/>
          <w:color w:val="000000" w:themeColor="text1"/>
        </w:rPr>
      </w:pPr>
      <w:r w:rsidRPr="00CF22BC">
        <w:rPr>
          <w:rFonts w:cstheme="minorHAnsi"/>
          <w:bCs/>
          <w:color w:val="000000" w:themeColor="text1"/>
        </w:rPr>
        <w:t>67-115 Bytom Odrzański</w:t>
      </w:r>
    </w:p>
    <w:p w14:paraId="129EC8AB" w14:textId="7B01F5DD" w:rsidR="00657724" w:rsidRDefault="00C924CA" w:rsidP="00657724">
      <w:pPr>
        <w:autoSpaceDE w:val="0"/>
        <w:autoSpaceDN w:val="0"/>
        <w:adjustRightInd w:val="0"/>
        <w:rPr>
          <w:rFonts w:cstheme="minorHAnsi"/>
          <w:bCs/>
          <w:color w:val="000000" w:themeColor="text1"/>
        </w:rPr>
      </w:pPr>
      <w:hyperlink r:id="rId12" w:history="1">
        <w:r w:rsidR="00EF3576" w:rsidRPr="00FE7769">
          <w:rPr>
            <w:rStyle w:val="Hipercze"/>
            <w:rFonts w:cstheme="minorHAnsi"/>
            <w:bCs/>
          </w:rPr>
          <w:t>www.bytomodrzanski.pl</w:t>
        </w:r>
      </w:hyperlink>
    </w:p>
    <w:p w14:paraId="2E1E43A7" w14:textId="77777777" w:rsidR="00657724" w:rsidRDefault="00657724" w:rsidP="003A68F0">
      <w:pPr>
        <w:autoSpaceDE w:val="0"/>
        <w:autoSpaceDN w:val="0"/>
        <w:adjustRightInd w:val="0"/>
        <w:rPr>
          <w:rFonts w:cstheme="minorHAnsi"/>
          <w:b/>
          <w:bCs/>
          <w:color w:val="000000" w:themeColor="text1"/>
        </w:rPr>
      </w:pPr>
    </w:p>
    <w:p w14:paraId="7B87538C" w14:textId="095C1F02" w:rsidR="003A68F0" w:rsidRPr="00455F78" w:rsidRDefault="003A68F0" w:rsidP="003A68F0">
      <w:pPr>
        <w:autoSpaceDE w:val="0"/>
        <w:autoSpaceDN w:val="0"/>
        <w:adjustRightInd w:val="0"/>
        <w:rPr>
          <w:rFonts w:cstheme="minorHAnsi"/>
          <w:b/>
          <w:bCs/>
          <w:color w:val="000000" w:themeColor="text1"/>
        </w:rPr>
      </w:pPr>
      <w:r w:rsidRPr="00455F78">
        <w:rPr>
          <w:rFonts w:cstheme="minorHAnsi"/>
          <w:b/>
          <w:bCs/>
          <w:color w:val="000000" w:themeColor="text1"/>
        </w:rPr>
        <w:t>Wykonawca:</w:t>
      </w:r>
    </w:p>
    <w:p w14:paraId="119D2822" w14:textId="77777777" w:rsidR="003A68F0" w:rsidRPr="00455F78" w:rsidRDefault="003A68F0" w:rsidP="003A68F0">
      <w:pPr>
        <w:autoSpaceDE w:val="0"/>
        <w:autoSpaceDN w:val="0"/>
        <w:adjustRightInd w:val="0"/>
        <w:rPr>
          <w:rFonts w:cstheme="minorHAnsi"/>
          <w:bCs/>
          <w:color w:val="000000" w:themeColor="text1"/>
        </w:rPr>
      </w:pPr>
    </w:p>
    <w:p w14:paraId="55196702" w14:textId="77777777" w:rsidR="003A68F0" w:rsidRPr="00455F78" w:rsidRDefault="003A68F0" w:rsidP="003A68F0">
      <w:pPr>
        <w:autoSpaceDE w:val="0"/>
        <w:autoSpaceDN w:val="0"/>
        <w:adjustRightInd w:val="0"/>
        <w:rPr>
          <w:rFonts w:cstheme="minorHAnsi"/>
          <w:bCs/>
          <w:color w:val="000000" w:themeColor="text1"/>
        </w:rPr>
      </w:pPr>
      <w:r w:rsidRPr="00455F78">
        <w:rPr>
          <w:rFonts w:cstheme="minorHAnsi"/>
          <w:b/>
          <w:bCs/>
          <w:noProof/>
          <w:color w:val="000000" w:themeColor="text1"/>
          <w:lang w:eastAsia="pl-PL"/>
        </w:rPr>
        <w:drawing>
          <wp:anchor distT="0" distB="0" distL="114300" distR="114300" simplePos="0" relativeHeight="251688960" behindDoc="0" locked="0" layoutInCell="1" allowOverlap="1" wp14:anchorId="05CC58D6" wp14:editId="0B78AC23">
            <wp:simplePos x="0" y="0"/>
            <wp:positionH relativeFrom="column">
              <wp:posOffset>5080</wp:posOffset>
            </wp:positionH>
            <wp:positionV relativeFrom="paragraph">
              <wp:posOffset>11430</wp:posOffset>
            </wp:positionV>
            <wp:extent cx="2152650" cy="1092200"/>
            <wp:effectExtent l="0" t="0" r="0" b="0"/>
            <wp:wrapSquare wrapText="bothSides"/>
            <wp:docPr id="324" name="Obraz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2650" cy="1092200"/>
                    </a:xfrm>
                    <a:prstGeom prst="rect">
                      <a:avLst/>
                    </a:prstGeom>
                    <a:noFill/>
                  </pic:spPr>
                </pic:pic>
              </a:graphicData>
            </a:graphic>
            <wp14:sizeRelH relativeFrom="margin">
              <wp14:pctWidth>0</wp14:pctWidth>
            </wp14:sizeRelH>
            <wp14:sizeRelV relativeFrom="margin">
              <wp14:pctHeight>0</wp14:pctHeight>
            </wp14:sizeRelV>
          </wp:anchor>
        </w:drawing>
      </w:r>
    </w:p>
    <w:p w14:paraId="4A919C94" w14:textId="77777777" w:rsidR="003A68F0" w:rsidRPr="00455F78" w:rsidRDefault="003A68F0" w:rsidP="003A68F0">
      <w:pPr>
        <w:autoSpaceDE w:val="0"/>
        <w:autoSpaceDN w:val="0"/>
        <w:adjustRightInd w:val="0"/>
        <w:rPr>
          <w:rFonts w:cstheme="minorHAnsi"/>
          <w:bCs/>
          <w:color w:val="000000" w:themeColor="text1"/>
        </w:rPr>
      </w:pPr>
    </w:p>
    <w:p w14:paraId="4F30C656" w14:textId="77777777" w:rsidR="003A68F0" w:rsidRPr="00455F78" w:rsidRDefault="003A68F0" w:rsidP="003A68F0">
      <w:pPr>
        <w:autoSpaceDE w:val="0"/>
        <w:autoSpaceDN w:val="0"/>
        <w:adjustRightInd w:val="0"/>
        <w:rPr>
          <w:rFonts w:cstheme="minorHAnsi"/>
          <w:bCs/>
          <w:color w:val="000000" w:themeColor="text1"/>
        </w:rPr>
      </w:pPr>
    </w:p>
    <w:p w14:paraId="1D35B2A7" w14:textId="77777777" w:rsidR="003A68F0" w:rsidRPr="00455F78" w:rsidRDefault="003A68F0" w:rsidP="003A68F0">
      <w:pPr>
        <w:autoSpaceDE w:val="0"/>
        <w:autoSpaceDN w:val="0"/>
        <w:adjustRightInd w:val="0"/>
        <w:rPr>
          <w:rFonts w:cstheme="minorHAnsi"/>
          <w:bCs/>
          <w:color w:val="000000" w:themeColor="text1"/>
        </w:rPr>
      </w:pPr>
    </w:p>
    <w:p w14:paraId="214C9F7E" w14:textId="77777777" w:rsidR="003A68F0" w:rsidRPr="00455F78" w:rsidRDefault="003A68F0" w:rsidP="003A68F0">
      <w:pPr>
        <w:autoSpaceDE w:val="0"/>
        <w:autoSpaceDN w:val="0"/>
        <w:adjustRightInd w:val="0"/>
        <w:rPr>
          <w:rFonts w:cstheme="minorHAnsi"/>
          <w:bCs/>
          <w:color w:val="000000" w:themeColor="text1"/>
        </w:rPr>
      </w:pPr>
    </w:p>
    <w:p w14:paraId="138F6630" w14:textId="77777777" w:rsidR="003A68F0" w:rsidRPr="00455F78" w:rsidRDefault="003A68F0" w:rsidP="003A68F0">
      <w:pPr>
        <w:autoSpaceDE w:val="0"/>
        <w:autoSpaceDN w:val="0"/>
        <w:adjustRightInd w:val="0"/>
        <w:rPr>
          <w:rFonts w:cstheme="minorHAnsi"/>
          <w:bCs/>
          <w:color w:val="000000" w:themeColor="text1"/>
        </w:rPr>
      </w:pPr>
      <w:r w:rsidRPr="00455F78">
        <w:rPr>
          <w:rFonts w:cstheme="minorHAnsi"/>
          <w:bCs/>
          <w:color w:val="000000" w:themeColor="text1"/>
        </w:rPr>
        <w:t xml:space="preserve">Biuro Ekspertyz i Rozwoju Gospodarczego Sp. z o. o. </w:t>
      </w:r>
    </w:p>
    <w:p w14:paraId="7F5008DD" w14:textId="77777777" w:rsidR="003A68F0" w:rsidRPr="00455F78" w:rsidRDefault="003A68F0" w:rsidP="003A68F0">
      <w:pPr>
        <w:autoSpaceDE w:val="0"/>
        <w:autoSpaceDN w:val="0"/>
        <w:adjustRightInd w:val="0"/>
        <w:rPr>
          <w:rFonts w:cstheme="minorHAnsi"/>
          <w:bCs/>
          <w:color w:val="000000" w:themeColor="text1"/>
        </w:rPr>
      </w:pPr>
      <w:r w:rsidRPr="00455F78">
        <w:rPr>
          <w:rFonts w:cstheme="minorHAnsi"/>
          <w:bCs/>
          <w:color w:val="000000" w:themeColor="text1"/>
        </w:rPr>
        <w:t>ul. Kręta 11</w:t>
      </w:r>
    </w:p>
    <w:p w14:paraId="3C7106CA" w14:textId="77777777" w:rsidR="003A68F0" w:rsidRPr="00455F78" w:rsidRDefault="003A68F0" w:rsidP="003A68F0">
      <w:pPr>
        <w:autoSpaceDE w:val="0"/>
        <w:autoSpaceDN w:val="0"/>
        <w:adjustRightInd w:val="0"/>
        <w:rPr>
          <w:rFonts w:cstheme="minorHAnsi"/>
          <w:bCs/>
          <w:color w:val="000000" w:themeColor="text1"/>
        </w:rPr>
      </w:pPr>
      <w:r w:rsidRPr="00455F78">
        <w:rPr>
          <w:rFonts w:cstheme="minorHAnsi"/>
          <w:bCs/>
          <w:color w:val="000000" w:themeColor="text1"/>
        </w:rPr>
        <w:t>65 -770 Zielona Góra</w:t>
      </w:r>
    </w:p>
    <w:p w14:paraId="571E3AA3" w14:textId="355A09E5" w:rsidR="003A68F0" w:rsidRDefault="00C924CA" w:rsidP="003A68F0">
      <w:pPr>
        <w:autoSpaceDE w:val="0"/>
        <w:autoSpaceDN w:val="0"/>
        <w:adjustRightInd w:val="0"/>
        <w:rPr>
          <w:rFonts w:cstheme="minorHAnsi"/>
          <w:bCs/>
          <w:color w:val="000000" w:themeColor="text1"/>
        </w:rPr>
      </w:pPr>
      <w:hyperlink r:id="rId14" w:history="1">
        <w:r w:rsidR="00EF3576" w:rsidRPr="00FE7769">
          <w:rPr>
            <w:rStyle w:val="Hipercze"/>
            <w:rFonts w:cstheme="minorHAnsi"/>
            <w:bCs/>
          </w:rPr>
          <w:t>www.berg.zgora.pl</w:t>
        </w:r>
      </w:hyperlink>
    </w:p>
    <w:p w14:paraId="3BB7FEA0" w14:textId="202EACB2" w:rsidR="003A68F0" w:rsidRPr="00455F78" w:rsidRDefault="003A68F0" w:rsidP="003A68F0">
      <w:pPr>
        <w:rPr>
          <w:rFonts w:cstheme="minorHAnsi"/>
          <w:b/>
          <w:color w:val="000000" w:themeColor="text1"/>
        </w:rPr>
      </w:pPr>
      <w:r w:rsidRPr="00455F78">
        <w:rPr>
          <w:rFonts w:cstheme="minorHAnsi"/>
          <w:noProof/>
          <w:color w:val="000000" w:themeColor="text1"/>
          <w:lang w:eastAsia="pl-PL"/>
        </w:rPr>
        <mc:AlternateContent>
          <mc:Choice Requires="wps">
            <w:drawing>
              <wp:anchor distT="0" distB="0" distL="114300" distR="114300" simplePos="0" relativeHeight="251686912" behindDoc="0" locked="0" layoutInCell="1" allowOverlap="1" wp14:anchorId="2F707C81" wp14:editId="096526C6">
                <wp:simplePos x="0" y="0"/>
                <wp:positionH relativeFrom="column">
                  <wp:posOffset>1365250</wp:posOffset>
                </wp:positionH>
                <wp:positionV relativeFrom="paragraph">
                  <wp:posOffset>3363595</wp:posOffset>
                </wp:positionV>
                <wp:extent cx="3083560" cy="690880"/>
                <wp:effectExtent l="0" t="0" r="0" b="0"/>
                <wp:wrapNone/>
                <wp:docPr id="12" name="Prostokąt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3560" cy="690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0B6725" w14:textId="77777777" w:rsidR="00C924CA" w:rsidRPr="00052AC4" w:rsidRDefault="00C924CA" w:rsidP="003A68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Prostokąt 11" o:spid="_x0000_s1026" style="position:absolute;margin-left:107.5pt;margin-top:264.85pt;width:242.8pt;height:5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" filled="f" stroked="f" strokeweight="1pt">
                <v:path arrowok="t"/>
                <v:textbox>
                  <w:txbxContent>
                    <w:p w14:paraId="1D0B6725" w14:textId="77777777" w:rsidR="00C924CA" w:rsidRPr="00052AC4" w:rsidRDefault="00C924CA" w:rsidP="003A68F0"/>
                  </w:txbxContent>
                </v:textbox>
              </v:rect>
            </w:pict>
          </mc:Fallback>
        </mc:AlternateContent>
      </w:r>
      <w:r w:rsidRPr="00455F78">
        <w:rPr>
          <w:rFonts w:cstheme="minorHAnsi"/>
          <w:b/>
          <w:color w:val="000000" w:themeColor="text1"/>
        </w:rPr>
        <w:br w:type="page"/>
      </w:r>
    </w:p>
    <w:sdt>
      <w:sdtPr>
        <w:rPr>
          <w:rFonts w:asciiTheme="minorHAnsi" w:eastAsiaTheme="minorHAnsi" w:hAnsiTheme="minorHAnsi" w:cstheme="minorHAnsi"/>
          <w:b w:val="0"/>
          <w:color w:val="auto"/>
          <w:sz w:val="22"/>
          <w:szCs w:val="22"/>
          <w:lang w:eastAsia="en-US"/>
        </w:rPr>
        <w:id w:val="140857482"/>
        <w:docPartObj>
          <w:docPartGallery w:val="Table of Contents"/>
          <w:docPartUnique/>
        </w:docPartObj>
      </w:sdtPr>
      <w:sdtEndPr>
        <w:rPr>
          <w:rFonts w:ascii="Calibri" w:hAnsi="Calibri"/>
        </w:rPr>
      </w:sdtEndPr>
      <w:sdtContent>
        <w:p w14:paraId="1CB0024A" w14:textId="77777777" w:rsidR="003A68F0" w:rsidRPr="006449E8" w:rsidRDefault="003A68F0" w:rsidP="003A68F0">
          <w:pPr>
            <w:pStyle w:val="Nagwekspisutreci"/>
            <w:spacing w:before="0" w:line="360" w:lineRule="auto"/>
            <w:rPr>
              <w:rFonts w:asciiTheme="minorHAnsi" w:hAnsiTheme="minorHAnsi" w:cstheme="minorHAnsi"/>
              <w:b w:val="0"/>
              <w:sz w:val="22"/>
              <w:szCs w:val="22"/>
            </w:rPr>
          </w:pPr>
          <w:r w:rsidRPr="006449E8">
            <w:rPr>
              <w:rFonts w:asciiTheme="minorHAnsi" w:hAnsiTheme="minorHAnsi" w:cstheme="minorHAnsi"/>
              <w:sz w:val="22"/>
              <w:szCs w:val="22"/>
            </w:rPr>
            <w:t>SPIS TREŚCI</w:t>
          </w:r>
        </w:p>
        <w:p w14:paraId="27549345" w14:textId="77777777" w:rsidR="003A68F0" w:rsidRPr="002F3AA0" w:rsidRDefault="003A68F0" w:rsidP="003A68F0">
          <w:pPr>
            <w:pStyle w:val="Spistreci1"/>
            <w:tabs>
              <w:tab w:val="right" w:leader="dot" w:pos="9062"/>
            </w:tabs>
            <w:spacing w:after="0"/>
            <w:rPr>
              <w:rFonts w:ascii="Calibri" w:hAnsi="Calibri" w:cstheme="minorHAnsi"/>
              <w:color w:val="000000" w:themeColor="text1"/>
            </w:rPr>
          </w:pPr>
        </w:p>
        <w:p w14:paraId="5CAB8D4B" w14:textId="36FF0169" w:rsidR="009F05CF" w:rsidRPr="00290255" w:rsidRDefault="003A68F0" w:rsidP="00290255">
          <w:pPr>
            <w:pStyle w:val="Spistreci1"/>
            <w:tabs>
              <w:tab w:val="right" w:leader="dot" w:pos="9062"/>
            </w:tabs>
            <w:spacing w:after="0" w:line="312" w:lineRule="auto"/>
            <w:rPr>
              <w:rFonts w:eastAsiaTheme="minorEastAsia"/>
              <w:noProof/>
              <w:szCs w:val="24"/>
              <w:lang w:eastAsia="pl-PL"/>
            </w:rPr>
          </w:pPr>
          <w:r w:rsidRPr="00290255">
            <w:rPr>
              <w:rFonts w:cstheme="minorHAnsi"/>
              <w:color w:val="000000" w:themeColor="text1"/>
            </w:rPr>
            <w:fldChar w:fldCharType="begin"/>
          </w:r>
          <w:r w:rsidRPr="00290255">
            <w:rPr>
              <w:rFonts w:cstheme="minorHAnsi"/>
              <w:color w:val="000000" w:themeColor="text1"/>
            </w:rPr>
            <w:instrText xml:space="preserve"> TOC \o "1-3" \h \z \u </w:instrText>
          </w:r>
          <w:r w:rsidRPr="00290255">
            <w:rPr>
              <w:rFonts w:cstheme="minorHAnsi"/>
              <w:color w:val="000000" w:themeColor="text1"/>
            </w:rPr>
            <w:fldChar w:fldCharType="separate"/>
          </w:r>
          <w:hyperlink w:anchor="_Toc123322131" w:history="1">
            <w:r w:rsidR="009F05CF" w:rsidRPr="00290255">
              <w:rPr>
                <w:rStyle w:val="Hipercze"/>
                <w:noProof/>
              </w:rPr>
              <w:t>1. Metodologia Strategii Rozwoju Gminy Bytom Odrzański na lata 2022-2030</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_Toc123322131 \h </w:instrText>
            </w:r>
            <w:r w:rsidR="009F05CF" w:rsidRPr="00290255">
              <w:rPr>
                <w:noProof/>
                <w:webHidden/>
              </w:rPr>
            </w:r>
            <w:r w:rsidR="009F05CF" w:rsidRPr="00290255">
              <w:rPr>
                <w:noProof/>
                <w:webHidden/>
              </w:rPr>
              <w:fldChar w:fldCharType="separate"/>
            </w:r>
            <w:r w:rsidR="009F05CF" w:rsidRPr="00290255">
              <w:rPr>
                <w:noProof/>
                <w:webHidden/>
              </w:rPr>
              <w:t>6</w:t>
            </w:r>
            <w:r w:rsidR="009F05CF" w:rsidRPr="00290255">
              <w:rPr>
                <w:noProof/>
                <w:webHidden/>
              </w:rPr>
              <w:fldChar w:fldCharType="end"/>
            </w:r>
          </w:hyperlink>
        </w:p>
        <w:p w14:paraId="3C5857CE" w14:textId="0AF6C760" w:rsidR="009F05CF" w:rsidRPr="00290255" w:rsidRDefault="00C924CA" w:rsidP="00290255">
          <w:pPr>
            <w:pStyle w:val="Spistreci2"/>
            <w:tabs>
              <w:tab w:val="right" w:leader="dot" w:pos="9062"/>
            </w:tabs>
            <w:spacing w:after="0" w:line="312" w:lineRule="auto"/>
            <w:rPr>
              <w:rFonts w:eastAsiaTheme="minorEastAsia"/>
              <w:noProof/>
              <w:szCs w:val="24"/>
              <w:lang w:eastAsia="pl-PL"/>
            </w:rPr>
          </w:pPr>
          <w:hyperlink w:anchor="_Toc123322132" w:history="1">
            <w:r w:rsidR="009F05CF" w:rsidRPr="00290255">
              <w:rPr>
                <w:rStyle w:val="Hipercze"/>
                <w:noProof/>
              </w:rPr>
              <w:t>1.1. Pojęcie Strategii Rozwoju</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_Toc123322132 \h </w:instrText>
            </w:r>
            <w:r w:rsidR="009F05CF" w:rsidRPr="00290255">
              <w:rPr>
                <w:noProof/>
                <w:webHidden/>
              </w:rPr>
            </w:r>
            <w:r w:rsidR="009F05CF" w:rsidRPr="00290255">
              <w:rPr>
                <w:noProof/>
                <w:webHidden/>
              </w:rPr>
              <w:fldChar w:fldCharType="separate"/>
            </w:r>
            <w:r w:rsidR="009F05CF" w:rsidRPr="00290255">
              <w:rPr>
                <w:noProof/>
                <w:webHidden/>
              </w:rPr>
              <w:t>6</w:t>
            </w:r>
            <w:r w:rsidR="009F05CF" w:rsidRPr="00290255">
              <w:rPr>
                <w:noProof/>
                <w:webHidden/>
              </w:rPr>
              <w:fldChar w:fldCharType="end"/>
            </w:r>
          </w:hyperlink>
        </w:p>
        <w:p w14:paraId="242D4058" w14:textId="70F399A3" w:rsidR="009F05CF" w:rsidRPr="00290255" w:rsidRDefault="00C924CA" w:rsidP="00290255">
          <w:pPr>
            <w:pStyle w:val="Spistreci2"/>
            <w:tabs>
              <w:tab w:val="right" w:leader="dot" w:pos="9062"/>
            </w:tabs>
            <w:spacing w:after="0" w:line="312" w:lineRule="auto"/>
            <w:rPr>
              <w:rFonts w:eastAsiaTheme="minorEastAsia"/>
              <w:noProof/>
              <w:szCs w:val="24"/>
              <w:lang w:eastAsia="pl-PL"/>
            </w:rPr>
          </w:pPr>
          <w:hyperlink w:anchor="_Toc123322133" w:history="1">
            <w:r w:rsidR="009F05CF" w:rsidRPr="00290255">
              <w:rPr>
                <w:rStyle w:val="Hipercze"/>
                <w:noProof/>
              </w:rPr>
              <w:t>1.2. Wymogi prawne opracowania</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_Toc123322133 \h </w:instrText>
            </w:r>
            <w:r w:rsidR="009F05CF" w:rsidRPr="00290255">
              <w:rPr>
                <w:noProof/>
                <w:webHidden/>
              </w:rPr>
            </w:r>
            <w:r w:rsidR="009F05CF" w:rsidRPr="00290255">
              <w:rPr>
                <w:noProof/>
                <w:webHidden/>
              </w:rPr>
              <w:fldChar w:fldCharType="separate"/>
            </w:r>
            <w:r w:rsidR="009F05CF" w:rsidRPr="00290255">
              <w:rPr>
                <w:noProof/>
                <w:webHidden/>
              </w:rPr>
              <w:t>7</w:t>
            </w:r>
            <w:r w:rsidR="009F05CF" w:rsidRPr="00290255">
              <w:rPr>
                <w:noProof/>
                <w:webHidden/>
              </w:rPr>
              <w:fldChar w:fldCharType="end"/>
            </w:r>
          </w:hyperlink>
        </w:p>
        <w:p w14:paraId="770A46E2" w14:textId="46B99C41" w:rsidR="009F05CF" w:rsidRPr="00290255" w:rsidRDefault="00C924CA" w:rsidP="00290255">
          <w:pPr>
            <w:pStyle w:val="Spistreci2"/>
            <w:tabs>
              <w:tab w:val="right" w:leader="dot" w:pos="9062"/>
            </w:tabs>
            <w:spacing w:after="0" w:line="312" w:lineRule="auto"/>
            <w:rPr>
              <w:rFonts w:eastAsiaTheme="minorEastAsia"/>
              <w:noProof/>
              <w:szCs w:val="24"/>
              <w:lang w:eastAsia="pl-PL"/>
            </w:rPr>
          </w:pPr>
          <w:hyperlink w:anchor="_Toc123322134" w:history="1">
            <w:r w:rsidR="009F05CF" w:rsidRPr="00290255">
              <w:rPr>
                <w:rStyle w:val="Hipercze"/>
                <w:noProof/>
              </w:rPr>
              <w:t>1.3. Procedura formułowania Strategii Rozwoju Gminy Bytom Odrzański</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_Toc123322134 \h </w:instrText>
            </w:r>
            <w:r w:rsidR="009F05CF" w:rsidRPr="00290255">
              <w:rPr>
                <w:noProof/>
                <w:webHidden/>
              </w:rPr>
            </w:r>
            <w:r w:rsidR="009F05CF" w:rsidRPr="00290255">
              <w:rPr>
                <w:noProof/>
                <w:webHidden/>
              </w:rPr>
              <w:fldChar w:fldCharType="separate"/>
            </w:r>
            <w:r w:rsidR="009F05CF" w:rsidRPr="00290255">
              <w:rPr>
                <w:noProof/>
                <w:webHidden/>
              </w:rPr>
              <w:t>7</w:t>
            </w:r>
            <w:r w:rsidR="009F05CF" w:rsidRPr="00290255">
              <w:rPr>
                <w:noProof/>
                <w:webHidden/>
              </w:rPr>
              <w:fldChar w:fldCharType="end"/>
            </w:r>
          </w:hyperlink>
        </w:p>
        <w:p w14:paraId="604E40EA" w14:textId="5678866A" w:rsidR="009F05CF" w:rsidRPr="00290255" w:rsidRDefault="00C924CA" w:rsidP="00290255">
          <w:pPr>
            <w:pStyle w:val="Spistreci1"/>
            <w:tabs>
              <w:tab w:val="right" w:leader="dot" w:pos="9062"/>
            </w:tabs>
            <w:spacing w:after="0" w:line="312" w:lineRule="auto"/>
            <w:rPr>
              <w:rFonts w:eastAsiaTheme="minorEastAsia"/>
              <w:noProof/>
              <w:szCs w:val="24"/>
              <w:lang w:eastAsia="pl-PL"/>
            </w:rPr>
          </w:pPr>
          <w:hyperlink w:anchor="_Toc123322135" w:history="1">
            <w:r w:rsidR="009F05CF" w:rsidRPr="00290255">
              <w:rPr>
                <w:rStyle w:val="Hipercze"/>
                <w:noProof/>
              </w:rPr>
              <w:t>2. Wnioski z diagnozy</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_Toc123322135 \h </w:instrText>
            </w:r>
            <w:r w:rsidR="009F05CF" w:rsidRPr="00290255">
              <w:rPr>
                <w:noProof/>
                <w:webHidden/>
              </w:rPr>
            </w:r>
            <w:r w:rsidR="009F05CF" w:rsidRPr="00290255">
              <w:rPr>
                <w:noProof/>
                <w:webHidden/>
              </w:rPr>
              <w:fldChar w:fldCharType="separate"/>
            </w:r>
            <w:r w:rsidR="009F05CF" w:rsidRPr="00290255">
              <w:rPr>
                <w:noProof/>
                <w:webHidden/>
              </w:rPr>
              <w:t>9</w:t>
            </w:r>
            <w:r w:rsidR="009F05CF" w:rsidRPr="00290255">
              <w:rPr>
                <w:noProof/>
                <w:webHidden/>
              </w:rPr>
              <w:fldChar w:fldCharType="end"/>
            </w:r>
          </w:hyperlink>
        </w:p>
        <w:p w14:paraId="351D31BE" w14:textId="591D120C" w:rsidR="009F05CF" w:rsidRPr="00290255" w:rsidRDefault="00C924CA" w:rsidP="00290255">
          <w:pPr>
            <w:pStyle w:val="Spistreci2"/>
            <w:tabs>
              <w:tab w:val="right" w:leader="dot" w:pos="9062"/>
            </w:tabs>
            <w:spacing w:after="0" w:line="312" w:lineRule="auto"/>
            <w:rPr>
              <w:rFonts w:eastAsiaTheme="minorEastAsia"/>
              <w:noProof/>
              <w:szCs w:val="24"/>
              <w:lang w:eastAsia="pl-PL"/>
            </w:rPr>
          </w:pPr>
          <w:hyperlink w:anchor="_Toc123322136" w:history="1">
            <w:r w:rsidR="009F05CF" w:rsidRPr="00290255">
              <w:rPr>
                <w:rStyle w:val="Hipercze"/>
                <w:noProof/>
              </w:rPr>
              <w:t>2.1 Informacje ogólne o Gminie</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_Toc123322136 \h </w:instrText>
            </w:r>
            <w:r w:rsidR="009F05CF" w:rsidRPr="00290255">
              <w:rPr>
                <w:noProof/>
                <w:webHidden/>
              </w:rPr>
            </w:r>
            <w:r w:rsidR="009F05CF" w:rsidRPr="00290255">
              <w:rPr>
                <w:noProof/>
                <w:webHidden/>
              </w:rPr>
              <w:fldChar w:fldCharType="separate"/>
            </w:r>
            <w:r w:rsidR="009F05CF" w:rsidRPr="00290255">
              <w:rPr>
                <w:noProof/>
                <w:webHidden/>
              </w:rPr>
              <w:t>9</w:t>
            </w:r>
            <w:r w:rsidR="009F05CF" w:rsidRPr="00290255">
              <w:rPr>
                <w:noProof/>
                <w:webHidden/>
              </w:rPr>
              <w:fldChar w:fldCharType="end"/>
            </w:r>
          </w:hyperlink>
        </w:p>
        <w:p w14:paraId="3C0A0C9B" w14:textId="3B07485D" w:rsidR="009F05CF" w:rsidRPr="00290255" w:rsidRDefault="00C924CA" w:rsidP="00290255">
          <w:pPr>
            <w:pStyle w:val="Spistreci2"/>
            <w:tabs>
              <w:tab w:val="right" w:leader="dot" w:pos="9062"/>
            </w:tabs>
            <w:spacing w:after="0" w:line="312" w:lineRule="auto"/>
            <w:rPr>
              <w:rFonts w:eastAsiaTheme="minorEastAsia"/>
              <w:noProof/>
              <w:szCs w:val="24"/>
              <w:lang w:eastAsia="pl-PL"/>
            </w:rPr>
          </w:pPr>
          <w:hyperlink w:anchor="_Toc123322137" w:history="1">
            <w:r w:rsidR="009F05CF" w:rsidRPr="00290255">
              <w:rPr>
                <w:rStyle w:val="Hipercze"/>
                <w:noProof/>
              </w:rPr>
              <w:t>2.2 Demografia</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_Toc123322137 \h </w:instrText>
            </w:r>
            <w:r w:rsidR="009F05CF" w:rsidRPr="00290255">
              <w:rPr>
                <w:noProof/>
                <w:webHidden/>
              </w:rPr>
            </w:r>
            <w:r w:rsidR="009F05CF" w:rsidRPr="00290255">
              <w:rPr>
                <w:noProof/>
                <w:webHidden/>
              </w:rPr>
              <w:fldChar w:fldCharType="separate"/>
            </w:r>
            <w:r w:rsidR="009F05CF" w:rsidRPr="00290255">
              <w:rPr>
                <w:noProof/>
                <w:webHidden/>
              </w:rPr>
              <w:t>11</w:t>
            </w:r>
            <w:r w:rsidR="009F05CF" w:rsidRPr="00290255">
              <w:rPr>
                <w:noProof/>
                <w:webHidden/>
              </w:rPr>
              <w:fldChar w:fldCharType="end"/>
            </w:r>
          </w:hyperlink>
        </w:p>
        <w:p w14:paraId="68927431" w14:textId="750A4E88" w:rsidR="009F05CF" w:rsidRPr="00290255" w:rsidRDefault="00C924CA" w:rsidP="00290255">
          <w:pPr>
            <w:pStyle w:val="Spistreci2"/>
            <w:tabs>
              <w:tab w:val="right" w:leader="dot" w:pos="9062"/>
            </w:tabs>
            <w:spacing w:after="0" w:line="312" w:lineRule="auto"/>
            <w:rPr>
              <w:rFonts w:eastAsiaTheme="minorEastAsia"/>
              <w:noProof/>
              <w:szCs w:val="24"/>
              <w:lang w:eastAsia="pl-PL"/>
            </w:rPr>
          </w:pPr>
          <w:hyperlink w:anchor="_Toc123322138" w:history="1">
            <w:r w:rsidR="009F05CF" w:rsidRPr="00290255">
              <w:rPr>
                <w:rStyle w:val="Hipercze"/>
                <w:noProof/>
              </w:rPr>
              <w:t>2.3 Gospodarka i rynek pracy</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_Toc123322138 \h </w:instrText>
            </w:r>
            <w:r w:rsidR="009F05CF" w:rsidRPr="00290255">
              <w:rPr>
                <w:noProof/>
                <w:webHidden/>
              </w:rPr>
            </w:r>
            <w:r w:rsidR="009F05CF" w:rsidRPr="00290255">
              <w:rPr>
                <w:noProof/>
                <w:webHidden/>
              </w:rPr>
              <w:fldChar w:fldCharType="separate"/>
            </w:r>
            <w:r w:rsidR="009F05CF" w:rsidRPr="00290255">
              <w:rPr>
                <w:noProof/>
                <w:webHidden/>
              </w:rPr>
              <w:t>13</w:t>
            </w:r>
            <w:r w:rsidR="009F05CF" w:rsidRPr="00290255">
              <w:rPr>
                <w:noProof/>
                <w:webHidden/>
              </w:rPr>
              <w:fldChar w:fldCharType="end"/>
            </w:r>
          </w:hyperlink>
        </w:p>
        <w:p w14:paraId="55806C7E" w14:textId="12F75434" w:rsidR="009F05CF" w:rsidRPr="00290255" w:rsidRDefault="00C924CA" w:rsidP="00290255">
          <w:pPr>
            <w:pStyle w:val="Spistreci2"/>
            <w:tabs>
              <w:tab w:val="right" w:leader="dot" w:pos="9062"/>
            </w:tabs>
            <w:spacing w:after="0" w:line="312" w:lineRule="auto"/>
            <w:rPr>
              <w:rFonts w:eastAsiaTheme="minorEastAsia"/>
              <w:noProof/>
              <w:szCs w:val="24"/>
              <w:lang w:eastAsia="pl-PL"/>
            </w:rPr>
          </w:pPr>
          <w:hyperlink w:anchor="_Toc123322139" w:history="1">
            <w:r w:rsidR="009F05CF" w:rsidRPr="00290255">
              <w:rPr>
                <w:rStyle w:val="Hipercze"/>
                <w:noProof/>
              </w:rPr>
              <w:t>2.4 Opieka zdrowotna i pomoc społeczna</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_Toc123322139 \h </w:instrText>
            </w:r>
            <w:r w:rsidR="009F05CF" w:rsidRPr="00290255">
              <w:rPr>
                <w:noProof/>
                <w:webHidden/>
              </w:rPr>
            </w:r>
            <w:r w:rsidR="009F05CF" w:rsidRPr="00290255">
              <w:rPr>
                <w:noProof/>
                <w:webHidden/>
              </w:rPr>
              <w:fldChar w:fldCharType="separate"/>
            </w:r>
            <w:r w:rsidR="009F05CF" w:rsidRPr="00290255">
              <w:rPr>
                <w:noProof/>
                <w:webHidden/>
              </w:rPr>
              <w:t>17</w:t>
            </w:r>
            <w:r w:rsidR="009F05CF" w:rsidRPr="00290255">
              <w:rPr>
                <w:noProof/>
                <w:webHidden/>
              </w:rPr>
              <w:fldChar w:fldCharType="end"/>
            </w:r>
          </w:hyperlink>
        </w:p>
        <w:p w14:paraId="3ACEFECE" w14:textId="24F40436" w:rsidR="009F05CF" w:rsidRPr="00290255" w:rsidRDefault="00C924CA" w:rsidP="00290255">
          <w:pPr>
            <w:pStyle w:val="Spistreci2"/>
            <w:tabs>
              <w:tab w:val="right" w:leader="dot" w:pos="9062"/>
            </w:tabs>
            <w:spacing w:after="0" w:line="312" w:lineRule="auto"/>
            <w:rPr>
              <w:rFonts w:eastAsiaTheme="minorEastAsia"/>
              <w:noProof/>
              <w:szCs w:val="24"/>
              <w:lang w:eastAsia="pl-PL"/>
            </w:rPr>
          </w:pPr>
          <w:hyperlink w:anchor="_Toc123322140" w:history="1">
            <w:r w:rsidR="009F05CF" w:rsidRPr="00290255">
              <w:rPr>
                <w:rStyle w:val="Hipercze"/>
                <w:noProof/>
              </w:rPr>
              <w:t>2.5 Edukacja</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_Toc123322140 \h </w:instrText>
            </w:r>
            <w:r w:rsidR="009F05CF" w:rsidRPr="00290255">
              <w:rPr>
                <w:noProof/>
                <w:webHidden/>
              </w:rPr>
            </w:r>
            <w:r w:rsidR="009F05CF" w:rsidRPr="00290255">
              <w:rPr>
                <w:noProof/>
                <w:webHidden/>
              </w:rPr>
              <w:fldChar w:fldCharType="separate"/>
            </w:r>
            <w:r w:rsidR="009F05CF" w:rsidRPr="00290255">
              <w:rPr>
                <w:noProof/>
                <w:webHidden/>
              </w:rPr>
              <w:t>20</w:t>
            </w:r>
            <w:r w:rsidR="009F05CF" w:rsidRPr="00290255">
              <w:rPr>
                <w:noProof/>
                <w:webHidden/>
              </w:rPr>
              <w:fldChar w:fldCharType="end"/>
            </w:r>
          </w:hyperlink>
        </w:p>
        <w:p w14:paraId="3212074B" w14:textId="3AD58557" w:rsidR="009F05CF" w:rsidRPr="00290255" w:rsidRDefault="00C924CA" w:rsidP="00290255">
          <w:pPr>
            <w:pStyle w:val="Spistreci2"/>
            <w:tabs>
              <w:tab w:val="right" w:leader="dot" w:pos="9062"/>
            </w:tabs>
            <w:spacing w:after="0" w:line="312" w:lineRule="auto"/>
            <w:rPr>
              <w:rFonts w:eastAsiaTheme="minorEastAsia"/>
              <w:noProof/>
              <w:szCs w:val="24"/>
              <w:lang w:eastAsia="pl-PL"/>
            </w:rPr>
          </w:pPr>
          <w:hyperlink w:anchor="_Toc123322141" w:history="1">
            <w:r w:rsidR="009F05CF" w:rsidRPr="00290255">
              <w:rPr>
                <w:rStyle w:val="Hipercze"/>
                <w:noProof/>
              </w:rPr>
              <w:t>2.6 Kultura i sport</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_Toc123322141 \h </w:instrText>
            </w:r>
            <w:r w:rsidR="009F05CF" w:rsidRPr="00290255">
              <w:rPr>
                <w:noProof/>
                <w:webHidden/>
              </w:rPr>
            </w:r>
            <w:r w:rsidR="009F05CF" w:rsidRPr="00290255">
              <w:rPr>
                <w:noProof/>
                <w:webHidden/>
              </w:rPr>
              <w:fldChar w:fldCharType="separate"/>
            </w:r>
            <w:r w:rsidR="009F05CF" w:rsidRPr="00290255">
              <w:rPr>
                <w:noProof/>
                <w:webHidden/>
              </w:rPr>
              <w:t>22</w:t>
            </w:r>
            <w:r w:rsidR="009F05CF" w:rsidRPr="00290255">
              <w:rPr>
                <w:noProof/>
                <w:webHidden/>
              </w:rPr>
              <w:fldChar w:fldCharType="end"/>
            </w:r>
          </w:hyperlink>
        </w:p>
        <w:p w14:paraId="78AE95A5" w14:textId="74CB005E" w:rsidR="009F05CF" w:rsidRPr="00290255" w:rsidRDefault="00C924CA" w:rsidP="00290255">
          <w:pPr>
            <w:pStyle w:val="Spistreci2"/>
            <w:tabs>
              <w:tab w:val="right" w:leader="dot" w:pos="9062"/>
            </w:tabs>
            <w:spacing w:after="0" w:line="312" w:lineRule="auto"/>
            <w:rPr>
              <w:rFonts w:eastAsiaTheme="minorEastAsia"/>
              <w:noProof/>
              <w:szCs w:val="24"/>
              <w:lang w:eastAsia="pl-PL"/>
            </w:rPr>
          </w:pPr>
          <w:hyperlink w:anchor="_Toc123322142" w:history="1">
            <w:r w:rsidR="009F05CF" w:rsidRPr="00290255">
              <w:rPr>
                <w:rStyle w:val="Hipercze"/>
                <w:noProof/>
              </w:rPr>
              <w:t>2.7 Aktywność społeczna</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_Toc123322142 \h </w:instrText>
            </w:r>
            <w:r w:rsidR="009F05CF" w:rsidRPr="00290255">
              <w:rPr>
                <w:noProof/>
                <w:webHidden/>
              </w:rPr>
            </w:r>
            <w:r w:rsidR="009F05CF" w:rsidRPr="00290255">
              <w:rPr>
                <w:noProof/>
                <w:webHidden/>
              </w:rPr>
              <w:fldChar w:fldCharType="separate"/>
            </w:r>
            <w:r w:rsidR="009F05CF" w:rsidRPr="00290255">
              <w:rPr>
                <w:noProof/>
                <w:webHidden/>
              </w:rPr>
              <w:t>25</w:t>
            </w:r>
            <w:r w:rsidR="009F05CF" w:rsidRPr="00290255">
              <w:rPr>
                <w:noProof/>
                <w:webHidden/>
              </w:rPr>
              <w:fldChar w:fldCharType="end"/>
            </w:r>
          </w:hyperlink>
        </w:p>
        <w:p w14:paraId="5CAFCD21" w14:textId="6E7E527E" w:rsidR="009F05CF" w:rsidRPr="00290255" w:rsidRDefault="00C924CA" w:rsidP="00290255">
          <w:pPr>
            <w:pStyle w:val="Spistreci2"/>
            <w:tabs>
              <w:tab w:val="right" w:leader="dot" w:pos="9062"/>
            </w:tabs>
            <w:spacing w:after="0" w:line="312" w:lineRule="auto"/>
            <w:rPr>
              <w:rFonts w:eastAsiaTheme="minorEastAsia"/>
              <w:noProof/>
              <w:szCs w:val="24"/>
              <w:lang w:eastAsia="pl-PL"/>
            </w:rPr>
          </w:pPr>
          <w:hyperlink w:anchor="_Toc123322143" w:history="1">
            <w:r w:rsidR="009F05CF" w:rsidRPr="00290255">
              <w:rPr>
                <w:rStyle w:val="Hipercze"/>
                <w:noProof/>
              </w:rPr>
              <w:t>2.8 Infrastruktura i środowisko</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_Toc123322143 \h </w:instrText>
            </w:r>
            <w:r w:rsidR="009F05CF" w:rsidRPr="00290255">
              <w:rPr>
                <w:noProof/>
                <w:webHidden/>
              </w:rPr>
            </w:r>
            <w:r w:rsidR="009F05CF" w:rsidRPr="00290255">
              <w:rPr>
                <w:noProof/>
                <w:webHidden/>
              </w:rPr>
              <w:fldChar w:fldCharType="separate"/>
            </w:r>
            <w:r w:rsidR="009F05CF" w:rsidRPr="00290255">
              <w:rPr>
                <w:noProof/>
                <w:webHidden/>
              </w:rPr>
              <w:t>27</w:t>
            </w:r>
            <w:r w:rsidR="009F05CF" w:rsidRPr="00290255">
              <w:rPr>
                <w:noProof/>
                <w:webHidden/>
              </w:rPr>
              <w:fldChar w:fldCharType="end"/>
            </w:r>
          </w:hyperlink>
        </w:p>
        <w:p w14:paraId="5F5D644C" w14:textId="4D3403D2" w:rsidR="009F05CF" w:rsidRPr="00290255" w:rsidRDefault="00C924CA" w:rsidP="00290255">
          <w:pPr>
            <w:pStyle w:val="Spistreci2"/>
            <w:tabs>
              <w:tab w:val="right" w:leader="dot" w:pos="9062"/>
            </w:tabs>
            <w:spacing w:after="0" w:line="312" w:lineRule="auto"/>
            <w:rPr>
              <w:rFonts w:eastAsiaTheme="minorEastAsia"/>
              <w:noProof/>
              <w:szCs w:val="24"/>
              <w:lang w:eastAsia="pl-PL"/>
            </w:rPr>
          </w:pPr>
          <w:hyperlink w:anchor="_Toc123322144" w:history="1">
            <w:r w:rsidR="009F05CF" w:rsidRPr="00290255">
              <w:rPr>
                <w:rStyle w:val="Hipercze"/>
                <w:noProof/>
              </w:rPr>
              <w:t>2.9 Zasoby przyrodnicze i turystyczne</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_Toc123322144 \h </w:instrText>
            </w:r>
            <w:r w:rsidR="009F05CF" w:rsidRPr="00290255">
              <w:rPr>
                <w:noProof/>
                <w:webHidden/>
              </w:rPr>
            </w:r>
            <w:r w:rsidR="009F05CF" w:rsidRPr="00290255">
              <w:rPr>
                <w:noProof/>
                <w:webHidden/>
              </w:rPr>
              <w:fldChar w:fldCharType="separate"/>
            </w:r>
            <w:r w:rsidR="009F05CF" w:rsidRPr="00290255">
              <w:rPr>
                <w:noProof/>
                <w:webHidden/>
              </w:rPr>
              <w:t>31</w:t>
            </w:r>
            <w:r w:rsidR="009F05CF" w:rsidRPr="00290255">
              <w:rPr>
                <w:noProof/>
                <w:webHidden/>
              </w:rPr>
              <w:fldChar w:fldCharType="end"/>
            </w:r>
          </w:hyperlink>
        </w:p>
        <w:p w14:paraId="1CDD9460" w14:textId="35EC942E" w:rsidR="009F05CF" w:rsidRPr="00290255" w:rsidRDefault="00C924CA" w:rsidP="00290255">
          <w:pPr>
            <w:pStyle w:val="Spistreci2"/>
            <w:tabs>
              <w:tab w:val="right" w:leader="dot" w:pos="9062"/>
            </w:tabs>
            <w:spacing w:after="0" w:line="312" w:lineRule="auto"/>
            <w:rPr>
              <w:rFonts w:eastAsiaTheme="minorEastAsia"/>
              <w:noProof/>
              <w:szCs w:val="24"/>
              <w:lang w:eastAsia="pl-PL"/>
            </w:rPr>
          </w:pPr>
          <w:hyperlink w:anchor="_Toc123322145" w:history="1">
            <w:r w:rsidR="009F05CF" w:rsidRPr="00290255">
              <w:rPr>
                <w:rStyle w:val="Hipercze"/>
                <w:noProof/>
              </w:rPr>
              <w:t>2.10 Finanse Gminy</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_Toc123322145 \h </w:instrText>
            </w:r>
            <w:r w:rsidR="009F05CF" w:rsidRPr="00290255">
              <w:rPr>
                <w:noProof/>
                <w:webHidden/>
              </w:rPr>
            </w:r>
            <w:r w:rsidR="009F05CF" w:rsidRPr="00290255">
              <w:rPr>
                <w:noProof/>
                <w:webHidden/>
              </w:rPr>
              <w:fldChar w:fldCharType="separate"/>
            </w:r>
            <w:r w:rsidR="009F05CF" w:rsidRPr="00290255">
              <w:rPr>
                <w:noProof/>
                <w:webHidden/>
              </w:rPr>
              <w:t>34</w:t>
            </w:r>
            <w:r w:rsidR="009F05CF" w:rsidRPr="00290255">
              <w:rPr>
                <w:noProof/>
                <w:webHidden/>
              </w:rPr>
              <w:fldChar w:fldCharType="end"/>
            </w:r>
          </w:hyperlink>
        </w:p>
        <w:p w14:paraId="7B91D567" w14:textId="0F65DE7C" w:rsidR="009F05CF" w:rsidRPr="00290255" w:rsidRDefault="00C924CA" w:rsidP="00290255">
          <w:pPr>
            <w:pStyle w:val="Spistreci1"/>
            <w:tabs>
              <w:tab w:val="right" w:leader="dot" w:pos="9062"/>
            </w:tabs>
            <w:spacing w:after="0" w:line="312" w:lineRule="auto"/>
            <w:rPr>
              <w:rFonts w:eastAsiaTheme="minorEastAsia"/>
              <w:noProof/>
              <w:szCs w:val="24"/>
              <w:lang w:eastAsia="pl-PL"/>
            </w:rPr>
          </w:pPr>
          <w:hyperlink w:anchor="_Toc123322146" w:history="1">
            <w:r w:rsidR="009F05CF" w:rsidRPr="00290255">
              <w:rPr>
                <w:rStyle w:val="Hipercze"/>
                <w:rFonts w:eastAsiaTheme="majorEastAsia" w:cstheme="majorBidi"/>
                <w:noProof/>
              </w:rPr>
              <w:t>3. Analiza SWOT</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_Toc123322146 \h </w:instrText>
            </w:r>
            <w:r w:rsidR="009F05CF" w:rsidRPr="00290255">
              <w:rPr>
                <w:noProof/>
                <w:webHidden/>
              </w:rPr>
            </w:r>
            <w:r w:rsidR="009F05CF" w:rsidRPr="00290255">
              <w:rPr>
                <w:noProof/>
                <w:webHidden/>
              </w:rPr>
              <w:fldChar w:fldCharType="separate"/>
            </w:r>
            <w:r w:rsidR="009F05CF" w:rsidRPr="00290255">
              <w:rPr>
                <w:noProof/>
                <w:webHidden/>
              </w:rPr>
              <w:t>39</w:t>
            </w:r>
            <w:r w:rsidR="009F05CF" w:rsidRPr="00290255">
              <w:rPr>
                <w:noProof/>
                <w:webHidden/>
              </w:rPr>
              <w:fldChar w:fldCharType="end"/>
            </w:r>
          </w:hyperlink>
        </w:p>
        <w:p w14:paraId="24B4C8E8" w14:textId="270FCC92" w:rsidR="009F05CF" w:rsidRPr="00290255" w:rsidRDefault="00C924CA" w:rsidP="00290255">
          <w:pPr>
            <w:pStyle w:val="Spistreci1"/>
            <w:tabs>
              <w:tab w:val="right" w:leader="dot" w:pos="9062"/>
            </w:tabs>
            <w:spacing w:after="0" w:line="312" w:lineRule="auto"/>
            <w:rPr>
              <w:rFonts w:eastAsiaTheme="minorEastAsia"/>
              <w:noProof/>
              <w:szCs w:val="24"/>
              <w:lang w:eastAsia="pl-PL"/>
            </w:rPr>
          </w:pPr>
          <w:hyperlink w:anchor="_Toc123322147" w:history="1">
            <w:r w:rsidR="009F05CF" w:rsidRPr="00290255">
              <w:rPr>
                <w:rStyle w:val="Hipercze"/>
                <w:noProof/>
              </w:rPr>
              <w:t>4. Oczekiwane rezultaty planowanych działań, w tym w wymiarze przestrzennym – Wizja, misja i cel nadrzędny</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_Toc123322147 \h </w:instrText>
            </w:r>
            <w:r w:rsidR="009F05CF" w:rsidRPr="00290255">
              <w:rPr>
                <w:noProof/>
                <w:webHidden/>
              </w:rPr>
            </w:r>
            <w:r w:rsidR="009F05CF" w:rsidRPr="00290255">
              <w:rPr>
                <w:noProof/>
                <w:webHidden/>
              </w:rPr>
              <w:fldChar w:fldCharType="separate"/>
            </w:r>
            <w:r w:rsidR="009F05CF" w:rsidRPr="00290255">
              <w:rPr>
                <w:noProof/>
                <w:webHidden/>
              </w:rPr>
              <w:t>42</w:t>
            </w:r>
            <w:r w:rsidR="009F05CF" w:rsidRPr="00290255">
              <w:rPr>
                <w:noProof/>
                <w:webHidden/>
              </w:rPr>
              <w:fldChar w:fldCharType="end"/>
            </w:r>
          </w:hyperlink>
        </w:p>
        <w:p w14:paraId="468C22C1" w14:textId="469A77E5" w:rsidR="009F05CF" w:rsidRPr="00290255" w:rsidRDefault="00C924CA" w:rsidP="00290255">
          <w:pPr>
            <w:pStyle w:val="Spistreci2"/>
            <w:tabs>
              <w:tab w:val="right" w:leader="dot" w:pos="9062"/>
            </w:tabs>
            <w:spacing w:after="0" w:line="312" w:lineRule="auto"/>
            <w:rPr>
              <w:rFonts w:eastAsiaTheme="minorEastAsia"/>
              <w:noProof/>
              <w:szCs w:val="24"/>
              <w:lang w:eastAsia="pl-PL"/>
            </w:rPr>
          </w:pPr>
          <w:hyperlink w:anchor="_Toc123322148" w:history="1">
            <w:r w:rsidR="009F05CF" w:rsidRPr="00290255">
              <w:rPr>
                <w:rStyle w:val="Hipercze"/>
                <w:noProof/>
              </w:rPr>
              <w:t>4.1 Wizja Gminy Bytom Odrzański</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_Toc123322148 \h </w:instrText>
            </w:r>
            <w:r w:rsidR="009F05CF" w:rsidRPr="00290255">
              <w:rPr>
                <w:noProof/>
                <w:webHidden/>
              </w:rPr>
            </w:r>
            <w:r w:rsidR="009F05CF" w:rsidRPr="00290255">
              <w:rPr>
                <w:noProof/>
                <w:webHidden/>
              </w:rPr>
              <w:fldChar w:fldCharType="separate"/>
            </w:r>
            <w:r w:rsidR="009F05CF" w:rsidRPr="00290255">
              <w:rPr>
                <w:noProof/>
                <w:webHidden/>
              </w:rPr>
              <w:t>42</w:t>
            </w:r>
            <w:r w:rsidR="009F05CF" w:rsidRPr="00290255">
              <w:rPr>
                <w:noProof/>
                <w:webHidden/>
              </w:rPr>
              <w:fldChar w:fldCharType="end"/>
            </w:r>
          </w:hyperlink>
        </w:p>
        <w:p w14:paraId="091E21FB" w14:textId="762B08FC" w:rsidR="009F05CF" w:rsidRPr="00290255" w:rsidRDefault="00C924CA" w:rsidP="00290255">
          <w:pPr>
            <w:pStyle w:val="Spistreci2"/>
            <w:tabs>
              <w:tab w:val="right" w:leader="dot" w:pos="9062"/>
            </w:tabs>
            <w:spacing w:after="0" w:line="312" w:lineRule="auto"/>
            <w:rPr>
              <w:rFonts w:eastAsiaTheme="minorEastAsia"/>
              <w:noProof/>
              <w:szCs w:val="24"/>
              <w:lang w:eastAsia="pl-PL"/>
            </w:rPr>
          </w:pPr>
          <w:hyperlink w:anchor="_Toc123322149" w:history="1">
            <w:r w:rsidR="009F05CF" w:rsidRPr="00290255">
              <w:rPr>
                <w:rStyle w:val="Hipercze"/>
                <w:noProof/>
              </w:rPr>
              <w:t>4.2 Misja rozwoju Gminy Bytom Odrzański</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_Toc123322149 \h </w:instrText>
            </w:r>
            <w:r w:rsidR="009F05CF" w:rsidRPr="00290255">
              <w:rPr>
                <w:noProof/>
                <w:webHidden/>
              </w:rPr>
            </w:r>
            <w:r w:rsidR="009F05CF" w:rsidRPr="00290255">
              <w:rPr>
                <w:noProof/>
                <w:webHidden/>
              </w:rPr>
              <w:fldChar w:fldCharType="separate"/>
            </w:r>
            <w:r w:rsidR="009F05CF" w:rsidRPr="00290255">
              <w:rPr>
                <w:noProof/>
                <w:webHidden/>
              </w:rPr>
              <w:t>43</w:t>
            </w:r>
            <w:r w:rsidR="009F05CF" w:rsidRPr="00290255">
              <w:rPr>
                <w:noProof/>
                <w:webHidden/>
              </w:rPr>
              <w:fldChar w:fldCharType="end"/>
            </w:r>
          </w:hyperlink>
        </w:p>
        <w:p w14:paraId="640A41D2" w14:textId="78FF78A7" w:rsidR="009F05CF" w:rsidRPr="00290255" w:rsidRDefault="00C924CA" w:rsidP="00290255">
          <w:pPr>
            <w:pStyle w:val="Spistreci2"/>
            <w:tabs>
              <w:tab w:val="right" w:leader="dot" w:pos="9062"/>
            </w:tabs>
            <w:spacing w:after="0" w:line="312" w:lineRule="auto"/>
            <w:rPr>
              <w:rFonts w:eastAsiaTheme="minorEastAsia"/>
              <w:noProof/>
              <w:szCs w:val="24"/>
              <w:lang w:eastAsia="pl-PL"/>
            </w:rPr>
          </w:pPr>
          <w:hyperlink w:anchor="_Toc123322150" w:history="1">
            <w:r w:rsidR="009F05CF" w:rsidRPr="00290255">
              <w:rPr>
                <w:rStyle w:val="Hipercze"/>
                <w:rFonts w:eastAsiaTheme="majorEastAsia" w:cstheme="majorBidi"/>
                <w:bCs/>
                <w:noProof/>
              </w:rPr>
              <w:t>4.3 Cel nadrzędny</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_Toc123322150 \h </w:instrText>
            </w:r>
            <w:r w:rsidR="009F05CF" w:rsidRPr="00290255">
              <w:rPr>
                <w:noProof/>
                <w:webHidden/>
              </w:rPr>
            </w:r>
            <w:r w:rsidR="009F05CF" w:rsidRPr="00290255">
              <w:rPr>
                <w:noProof/>
                <w:webHidden/>
              </w:rPr>
              <w:fldChar w:fldCharType="separate"/>
            </w:r>
            <w:r w:rsidR="009F05CF" w:rsidRPr="00290255">
              <w:rPr>
                <w:noProof/>
                <w:webHidden/>
              </w:rPr>
              <w:t>43</w:t>
            </w:r>
            <w:r w:rsidR="009F05CF" w:rsidRPr="00290255">
              <w:rPr>
                <w:noProof/>
                <w:webHidden/>
              </w:rPr>
              <w:fldChar w:fldCharType="end"/>
            </w:r>
          </w:hyperlink>
        </w:p>
        <w:p w14:paraId="788BF27F" w14:textId="318C524D" w:rsidR="009F05CF" w:rsidRPr="00290255" w:rsidRDefault="00C924CA" w:rsidP="00290255">
          <w:pPr>
            <w:pStyle w:val="Spistreci1"/>
            <w:tabs>
              <w:tab w:val="right" w:leader="dot" w:pos="9062"/>
            </w:tabs>
            <w:spacing w:after="0" w:line="312" w:lineRule="auto"/>
            <w:rPr>
              <w:rFonts w:eastAsiaTheme="minorEastAsia"/>
              <w:noProof/>
              <w:szCs w:val="24"/>
              <w:lang w:eastAsia="pl-PL"/>
            </w:rPr>
          </w:pPr>
          <w:hyperlink w:anchor="_Toc123322151" w:history="1">
            <w:r w:rsidR="009F05CF" w:rsidRPr="00290255">
              <w:rPr>
                <w:rStyle w:val="Hipercze"/>
                <w:noProof/>
              </w:rPr>
              <w:t>5. Cele strategiczne rozwoju w wymiarze społecznym, gospodarczym  i przestrzennym</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_Toc123322151 \h </w:instrText>
            </w:r>
            <w:r w:rsidR="009F05CF" w:rsidRPr="00290255">
              <w:rPr>
                <w:noProof/>
                <w:webHidden/>
              </w:rPr>
            </w:r>
            <w:r w:rsidR="009F05CF" w:rsidRPr="00290255">
              <w:rPr>
                <w:noProof/>
                <w:webHidden/>
              </w:rPr>
              <w:fldChar w:fldCharType="separate"/>
            </w:r>
            <w:r w:rsidR="009F05CF" w:rsidRPr="00290255">
              <w:rPr>
                <w:noProof/>
                <w:webHidden/>
              </w:rPr>
              <w:t>45</w:t>
            </w:r>
            <w:r w:rsidR="009F05CF" w:rsidRPr="00290255">
              <w:rPr>
                <w:noProof/>
                <w:webHidden/>
              </w:rPr>
              <w:fldChar w:fldCharType="end"/>
            </w:r>
          </w:hyperlink>
        </w:p>
        <w:p w14:paraId="2BE2F0D8" w14:textId="53C8325E" w:rsidR="009F05CF" w:rsidRPr="00290255" w:rsidRDefault="00C924CA" w:rsidP="00290255">
          <w:pPr>
            <w:pStyle w:val="Spistreci1"/>
            <w:tabs>
              <w:tab w:val="right" w:leader="dot" w:pos="9062"/>
            </w:tabs>
            <w:spacing w:after="0" w:line="312" w:lineRule="auto"/>
            <w:rPr>
              <w:rFonts w:eastAsiaTheme="minorEastAsia"/>
              <w:noProof/>
              <w:szCs w:val="24"/>
              <w:lang w:eastAsia="pl-PL"/>
            </w:rPr>
          </w:pPr>
          <w:hyperlink w:anchor="_Toc123322152" w:history="1">
            <w:r w:rsidR="009F05CF" w:rsidRPr="00290255">
              <w:rPr>
                <w:rStyle w:val="Hipercze"/>
                <w:noProof/>
              </w:rPr>
              <w:t>6. Kierunki działań podejmowanych dla osiągnięcia celów strategicznych</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_Toc123322152 \h </w:instrText>
            </w:r>
            <w:r w:rsidR="009F05CF" w:rsidRPr="00290255">
              <w:rPr>
                <w:noProof/>
                <w:webHidden/>
              </w:rPr>
            </w:r>
            <w:r w:rsidR="009F05CF" w:rsidRPr="00290255">
              <w:rPr>
                <w:noProof/>
                <w:webHidden/>
              </w:rPr>
              <w:fldChar w:fldCharType="separate"/>
            </w:r>
            <w:r w:rsidR="009F05CF" w:rsidRPr="00290255">
              <w:rPr>
                <w:noProof/>
                <w:webHidden/>
              </w:rPr>
              <w:t>47</w:t>
            </w:r>
            <w:r w:rsidR="009F05CF" w:rsidRPr="00290255">
              <w:rPr>
                <w:noProof/>
                <w:webHidden/>
              </w:rPr>
              <w:fldChar w:fldCharType="end"/>
            </w:r>
          </w:hyperlink>
        </w:p>
        <w:p w14:paraId="3C3E47F0" w14:textId="184671DB" w:rsidR="009F05CF" w:rsidRPr="00290255" w:rsidRDefault="00C924CA" w:rsidP="00290255">
          <w:pPr>
            <w:pStyle w:val="Spistreci2"/>
            <w:tabs>
              <w:tab w:val="right" w:leader="dot" w:pos="9062"/>
            </w:tabs>
            <w:spacing w:after="0" w:line="312" w:lineRule="auto"/>
            <w:rPr>
              <w:rFonts w:eastAsiaTheme="minorEastAsia"/>
              <w:noProof/>
              <w:szCs w:val="24"/>
              <w:lang w:eastAsia="pl-PL"/>
            </w:rPr>
          </w:pPr>
          <w:hyperlink w:anchor="_Toc123322153" w:history="1">
            <w:r w:rsidR="009F05CF" w:rsidRPr="00290255">
              <w:rPr>
                <w:rStyle w:val="Hipercze"/>
                <w:rFonts w:eastAsiaTheme="majorEastAsia" w:cstheme="minorHAnsi"/>
                <w:bCs/>
                <w:smallCaps/>
                <w:noProof/>
                <w:spacing w:val="5"/>
              </w:rPr>
              <w:t xml:space="preserve">6.1. </w:t>
            </w:r>
            <w:r w:rsidR="009F05CF" w:rsidRPr="00290255">
              <w:rPr>
                <w:rStyle w:val="Hipercze"/>
                <w:rFonts w:eastAsiaTheme="majorEastAsia" w:cstheme="majorBidi"/>
                <w:noProof/>
              </w:rPr>
              <w:t>OBSZAR 1. Rozwinięta infrastruktura gminna i efektywne zarządzanie rozwojem gminy</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_Toc123322153 \h </w:instrText>
            </w:r>
            <w:r w:rsidR="009F05CF" w:rsidRPr="00290255">
              <w:rPr>
                <w:noProof/>
                <w:webHidden/>
              </w:rPr>
            </w:r>
            <w:r w:rsidR="009F05CF" w:rsidRPr="00290255">
              <w:rPr>
                <w:noProof/>
                <w:webHidden/>
              </w:rPr>
              <w:fldChar w:fldCharType="separate"/>
            </w:r>
            <w:r w:rsidR="009F05CF" w:rsidRPr="00290255">
              <w:rPr>
                <w:noProof/>
                <w:webHidden/>
              </w:rPr>
              <w:t>47</w:t>
            </w:r>
            <w:r w:rsidR="009F05CF" w:rsidRPr="00290255">
              <w:rPr>
                <w:noProof/>
                <w:webHidden/>
              </w:rPr>
              <w:fldChar w:fldCharType="end"/>
            </w:r>
          </w:hyperlink>
        </w:p>
        <w:p w14:paraId="3C5AA83E" w14:textId="439B7B88" w:rsidR="009F05CF" w:rsidRPr="00290255" w:rsidRDefault="00C924CA" w:rsidP="00290255">
          <w:pPr>
            <w:pStyle w:val="Spistreci3"/>
            <w:tabs>
              <w:tab w:val="right" w:leader="dot" w:pos="9062"/>
            </w:tabs>
            <w:spacing w:after="0" w:line="312" w:lineRule="auto"/>
            <w:rPr>
              <w:rFonts w:eastAsiaTheme="minorEastAsia"/>
              <w:noProof/>
              <w:szCs w:val="24"/>
              <w:lang w:eastAsia="pl-PL"/>
            </w:rPr>
          </w:pPr>
          <w:hyperlink w:anchor="_Toc123322154" w:history="1">
            <w:r w:rsidR="009F05CF" w:rsidRPr="00290255">
              <w:rPr>
                <w:rStyle w:val="Hipercze"/>
                <w:noProof/>
              </w:rPr>
              <w:t>6.1.1. CEL OPERACYJNY I.1 Rozwój infrastruktury technicznej i komunalnej, w tym poprawa efektywności energetycznej obiektów użyteczności publicznej</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_Toc123322154 \h </w:instrText>
            </w:r>
            <w:r w:rsidR="009F05CF" w:rsidRPr="00290255">
              <w:rPr>
                <w:noProof/>
                <w:webHidden/>
              </w:rPr>
            </w:r>
            <w:r w:rsidR="009F05CF" w:rsidRPr="00290255">
              <w:rPr>
                <w:noProof/>
                <w:webHidden/>
              </w:rPr>
              <w:fldChar w:fldCharType="separate"/>
            </w:r>
            <w:r w:rsidR="009F05CF" w:rsidRPr="00290255">
              <w:rPr>
                <w:noProof/>
                <w:webHidden/>
              </w:rPr>
              <w:t>47</w:t>
            </w:r>
            <w:r w:rsidR="009F05CF" w:rsidRPr="00290255">
              <w:rPr>
                <w:noProof/>
                <w:webHidden/>
              </w:rPr>
              <w:fldChar w:fldCharType="end"/>
            </w:r>
          </w:hyperlink>
        </w:p>
        <w:p w14:paraId="7CF51522" w14:textId="183AC945" w:rsidR="009F05CF" w:rsidRPr="00290255" w:rsidRDefault="00C924CA" w:rsidP="00290255">
          <w:pPr>
            <w:pStyle w:val="Spistreci3"/>
            <w:tabs>
              <w:tab w:val="right" w:leader="dot" w:pos="9062"/>
            </w:tabs>
            <w:spacing w:after="0" w:line="312" w:lineRule="auto"/>
            <w:rPr>
              <w:rFonts w:eastAsiaTheme="minorEastAsia"/>
              <w:noProof/>
              <w:szCs w:val="24"/>
              <w:lang w:eastAsia="pl-PL"/>
            </w:rPr>
          </w:pPr>
          <w:hyperlink w:anchor="_Toc123322155" w:history="1">
            <w:r w:rsidR="009F05CF" w:rsidRPr="00290255">
              <w:rPr>
                <w:rStyle w:val="Hipercze"/>
                <w:noProof/>
              </w:rPr>
              <w:t>6.1.2. CEL OPERACYJNY I.2 Sprawne i efektywne zarządzanie terytorialne</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_Toc123322155 \h </w:instrText>
            </w:r>
            <w:r w:rsidR="009F05CF" w:rsidRPr="00290255">
              <w:rPr>
                <w:noProof/>
                <w:webHidden/>
              </w:rPr>
            </w:r>
            <w:r w:rsidR="009F05CF" w:rsidRPr="00290255">
              <w:rPr>
                <w:noProof/>
                <w:webHidden/>
              </w:rPr>
              <w:fldChar w:fldCharType="separate"/>
            </w:r>
            <w:r w:rsidR="009F05CF" w:rsidRPr="00290255">
              <w:rPr>
                <w:noProof/>
                <w:webHidden/>
              </w:rPr>
              <w:t>49</w:t>
            </w:r>
            <w:r w:rsidR="009F05CF" w:rsidRPr="00290255">
              <w:rPr>
                <w:noProof/>
                <w:webHidden/>
              </w:rPr>
              <w:fldChar w:fldCharType="end"/>
            </w:r>
          </w:hyperlink>
        </w:p>
        <w:p w14:paraId="6138A58C" w14:textId="0E4B8094" w:rsidR="009F05CF" w:rsidRPr="00290255" w:rsidRDefault="00C924CA" w:rsidP="00290255">
          <w:pPr>
            <w:pStyle w:val="Spistreci3"/>
            <w:tabs>
              <w:tab w:val="right" w:leader="dot" w:pos="9062"/>
            </w:tabs>
            <w:spacing w:after="0" w:line="312" w:lineRule="auto"/>
            <w:rPr>
              <w:rFonts w:eastAsiaTheme="minorEastAsia"/>
              <w:noProof/>
              <w:szCs w:val="24"/>
              <w:lang w:eastAsia="pl-PL"/>
            </w:rPr>
          </w:pPr>
          <w:hyperlink w:anchor="_Toc123322156" w:history="1">
            <w:r w:rsidR="009F05CF" w:rsidRPr="00290255">
              <w:rPr>
                <w:rStyle w:val="Hipercze"/>
                <w:noProof/>
              </w:rPr>
              <w:t>6.1.3. CEL OPERACYJNY I.3 Zwiększenie wewnętrznej i zewnętrznej dostępności komunikacyjnej Gminy Bytom Odrzański</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_Toc123322156 \h </w:instrText>
            </w:r>
            <w:r w:rsidR="009F05CF" w:rsidRPr="00290255">
              <w:rPr>
                <w:noProof/>
                <w:webHidden/>
              </w:rPr>
            </w:r>
            <w:r w:rsidR="009F05CF" w:rsidRPr="00290255">
              <w:rPr>
                <w:noProof/>
                <w:webHidden/>
              </w:rPr>
              <w:fldChar w:fldCharType="separate"/>
            </w:r>
            <w:r w:rsidR="009F05CF" w:rsidRPr="00290255">
              <w:rPr>
                <w:noProof/>
                <w:webHidden/>
              </w:rPr>
              <w:t>50</w:t>
            </w:r>
            <w:r w:rsidR="009F05CF" w:rsidRPr="00290255">
              <w:rPr>
                <w:noProof/>
                <w:webHidden/>
              </w:rPr>
              <w:fldChar w:fldCharType="end"/>
            </w:r>
          </w:hyperlink>
        </w:p>
        <w:p w14:paraId="5533D0C9" w14:textId="1C203254" w:rsidR="009F05CF" w:rsidRPr="00290255" w:rsidRDefault="00C924CA" w:rsidP="00290255">
          <w:pPr>
            <w:pStyle w:val="Spistreci2"/>
            <w:tabs>
              <w:tab w:val="right" w:leader="dot" w:pos="9062"/>
            </w:tabs>
            <w:spacing w:after="0" w:line="312" w:lineRule="auto"/>
            <w:rPr>
              <w:rFonts w:eastAsiaTheme="minorEastAsia"/>
              <w:noProof/>
              <w:szCs w:val="24"/>
              <w:lang w:eastAsia="pl-PL"/>
            </w:rPr>
          </w:pPr>
          <w:hyperlink w:anchor="_Toc123322157" w:history="1">
            <w:r w:rsidR="009F05CF" w:rsidRPr="00290255">
              <w:rPr>
                <w:rStyle w:val="Hipercze"/>
                <w:noProof/>
              </w:rPr>
              <w:t>6.2. OBSZAR 2. Nowoczesna gospodarka, oparta na lokalnej specyfice, w tym istniejących poligonach oraz zrównoważony rozwój, ochrona środowiska i klimatu</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_Toc123322157 \h </w:instrText>
            </w:r>
            <w:r w:rsidR="009F05CF" w:rsidRPr="00290255">
              <w:rPr>
                <w:noProof/>
                <w:webHidden/>
              </w:rPr>
            </w:r>
            <w:r w:rsidR="009F05CF" w:rsidRPr="00290255">
              <w:rPr>
                <w:noProof/>
                <w:webHidden/>
              </w:rPr>
              <w:fldChar w:fldCharType="separate"/>
            </w:r>
            <w:r w:rsidR="009F05CF" w:rsidRPr="00290255">
              <w:rPr>
                <w:noProof/>
                <w:webHidden/>
              </w:rPr>
              <w:t>51</w:t>
            </w:r>
            <w:r w:rsidR="009F05CF" w:rsidRPr="00290255">
              <w:rPr>
                <w:noProof/>
                <w:webHidden/>
              </w:rPr>
              <w:fldChar w:fldCharType="end"/>
            </w:r>
          </w:hyperlink>
        </w:p>
        <w:p w14:paraId="3FDDA28F" w14:textId="1EB25B50" w:rsidR="009F05CF" w:rsidRPr="00290255" w:rsidRDefault="00C924CA" w:rsidP="00290255">
          <w:pPr>
            <w:pStyle w:val="Spistreci3"/>
            <w:tabs>
              <w:tab w:val="right" w:leader="dot" w:pos="9062"/>
            </w:tabs>
            <w:spacing w:after="0" w:line="312" w:lineRule="auto"/>
            <w:rPr>
              <w:rFonts w:eastAsiaTheme="minorEastAsia"/>
              <w:noProof/>
              <w:szCs w:val="24"/>
              <w:lang w:eastAsia="pl-PL"/>
            </w:rPr>
          </w:pPr>
          <w:hyperlink w:anchor="_Toc123322158" w:history="1">
            <w:r w:rsidR="009F05CF" w:rsidRPr="00290255">
              <w:rPr>
                <w:rStyle w:val="Hipercze"/>
                <w:noProof/>
              </w:rPr>
              <w:t>6.2.1. CEL OPERACYJNY II.1 Rozwój potencjału gospodarczego Gminy Bytom Odrzański, w tym w oparciu o specjalną strefę ekonomiczną</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_Toc123322158 \h </w:instrText>
            </w:r>
            <w:r w:rsidR="009F05CF" w:rsidRPr="00290255">
              <w:rPr>
                <w:noProof/>
                <w:webHidden/>
              </w:rPr>
            </w:r>
            <w:r w:rsidR="009F05CF" w:rsidRPr="00290255">
              <w:rPr>
                <w:noProof/>
                <w:webHidden/>
              </w:rPr>
              <w:fldChar w:fldCharType="separate"/>
            </w:r>
            <w:r w:rsidR="009F05CF" w:rsidRPr="00290255">
              <w:rPr>
                <w:noProof/>
                <w:webHidden/>
              </w:rPr>
              <w:t>51</w:t>
            </w:r>
            <w:r w:rsidR="009F05CF" w:rsidRPr="00290255">
              <w:rPr>
                <w:noProof/>
                <w:webHidden/>
              </w:rPr>
              <w:fldChar w:fldCharType="end"/>
            </w:r>
          </w:hyperlink>
        </w:p>
        <w:p w14:paraId="34B2253C" w14:textId="4808A019" w:rsidR="009F05CF" w:rsidRPr="00290255" w:rsidRDefault="00C924CA" w:rsidP="00290255">
          <w:pPr>
            <w:pStyle w:val="Spistreci3"/>
            <w:tabs>
              <w:tab w:val="right" w:leader="dot" w:pos="9062"/>
            </w:tabs>
            <w:spacing w:after="0" w:line="312" w:lineRule="auto"/>
            <w:rPr>
              <w:rFonts w:eastAsiaTheme="minorEastAsia"/>
              <w:noProof/>
              <w:szCs w:val="24"/>
              <w:lang w:eastAsia="pl-PL"/>
            </w:rPr>
          </w:pPr>
          <w:hyperlink w:anchor="_Toc123322159" w:history="1">
            <w:r w:rsidR="009F05CF" w:rsidRPr="00290255">
              <w:rPr>
                <w:rStyle w:val="Hipercze"/>
                <w:noProof/>
              </w:rPr>
              <w:t>6.2.2. CEL OPERACYJNY II.2 Wielofunkcyjny zrównoważony rozwój miejscowości Gminy Bytom Odrzański</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_Toc123322159 \h </w:instrText>
            </w:r>
            <w:r w:rsidR="009F05CF" w:rsidRPr="00290255">
              <w:rPr>
                <w:noProof/>
                <w:webHidden/>
              </w:rPr>
            </w:r>
            <w:r w:rsidR="009F05CF" w:rsidRPr="00290255">
              <w:rPr>
                <w:noProof/>
                <w:webHidden/>
              </w:rPr>
              <w:fldChar w:fldCharType="separate"/>
            </w:r>
            <w:r w:rsidR="009F05CF" w:rsidRPr="00290255">
              <w:rPr>
                <w:noProof/>
                <w:webHidden/>
              </w:rPr>
              <w:t>53</w:t>
            </w:r>
            <w:r w:rsidR="009F05CF" w:rsidRPr="00290255">
              <w:rPr>
                <w:noProof/>
                <w:webHidden/>
              </w:rPr>
              <w:fldChar w:fldCharType="end"/>
            </w:r>
          </w:hyperlink>
        </w:p>
        <w:p w14:paraId="314B4E1B" w14:textId="179D8A6E" w:rsidR="009F05CF" w:rsidRPr="00290255" w:rsidRDefault="00C924CA" w:rsidP="00290255">
          <w:pPr>
            <w:pStyle w:val="Spistreci3"/>
            <w:tabs>
              <w:tab w:val="right" w:leader="dot" w:pos="9062"/>
            </w:tabs>
            <w:spacing w:after="0" w:line="312" w:lineRule="auto"/>
            <w:rPr>
              <w:rFonts w:eastAsiaTheme="minorEastAsia"/>
              <w:noProof/>
              <w:szCs w:val="24"/>
              <w:lang w:eastAsia="pl-PL"/>
            </w:rPr>
          </w:pPr>
          <w:hyperlink w:anchor="_Toc123322160" w:history="1">
            <w:r w:rsidR="009F05CF" w:rsidRPr="00290255">
              <w:rPr>
                <w:rStyle w:val="Hipercze"/>
                <w:noProof/>
              </w:rPr>
              <w:t>6.2.3. CEL OPERACYJNY II.3 Ochrona klimatu oraz wykorzystanie środowiska naturalnego, w tym rzeki Odry dla rozwoju Gminy Bytom Odrzański</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_Toc123322160 \h </w:instrText>
            </w:r>
            <w:r w:rsidR="009F05CF" w:rsidRPr="00290255">
              <w:rPr>
                <w:noProof/>
                <w:webHidden/>
              </w:rPr>
            </w:r>
            <w:r w:rsidR="009F05CF" w:rsidRPr="00290255">
              <w:rPr>
                <w:noProof/>
                <w:webHidden/>
              </w:rPr>
              <w:fldChar w:fldCharType="separate"/>
            </w:r>
            <w:r w:rsidR="009F05CF" w:rsidRPr="00290255">
              <w:rPr>
                <w:noProof/>
                <w:webHidden/>
              </w:rPr>
              <w:t>54</w:t>
            </w:r>
            <w:r w:rsidR="009F05CF" w:rsidRPr="00290255">
              <w:rPr>
                <w:noProof/>
                <w:webHidden/>
              </w:rPr>
              <w:fldChar w:fldCharType="end"/>
            </w:r>
          </w:hyperlink>
        </w:p>
        <w:p w14:paraId="31003D72" w14:textId="5CCC1A04" w:rsidR="009F05CF" w:rsidRPr="00290255" w:rsidRDefault="00C924CA" w:rsidP="00290255">
          <w:pPr>
            <w:pStyle w:val="Spistreci2"/>
            <w:tabs>
              <w:tab w:val="right" w:leader="dot" w:pos="9062"/>
            </w:tabs>
            <w:spacing w:after="0" w:line="312" w:lineRule="auto"/>
            <w:rPr>
              <w:rFonts w:eastAsiaTheme="minorEastAsia"/>
              <w:noProof/>
              <w:szCs w:val="24"/>
              <w:lang w:eastAsia="pl-PL"/>
            </w:rPr>
          </w:pPr>
          <w:hyperlink w:anchor="_Toc123322161" w:history="1">
            <w:r w:rsidR="009F05CF" w:rsidRPr="00290255">
              <w:rPr>
                <w:rStyle w:val="Hipercze"/>
                <w:noProof/>
              </w:rPr>
              <w:t>6.3. OBSZAR 3. Wysoka jakość życia mieszkańców oraz aktywne i wykształcone społeczeństwo obywatelskie</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_Toc123322161 \h </w:instrText>
            </w:r>
            <w:r w:rsidR="009F05CF" w:rsidRPr="00290255">
              <w:rPr>
                <w:noProof/>
                <w:webHidden/>
              </w:rPr>
            </w:r>
            <w:r w:rsidR="009F05CF" w:rsidRPr="00290255">
              <w:rPr>
                <w:noProof/>
                <w:webHidden/>
              </w:rPr>
              <w:fldChar w:fldCharType="separate"/>
            </w:r>
            <w:r w:rsidR="009F05CF" w:rsidRPr="00290255">
              <w:rPr>
                <w:noProof/>
                <w:webHidden/>
              </w:rPr>
              <w:t>57</w:t>
            </w:r>
            <w:r w:rsidR="009F05CF" w:rsidRPr="00290255">
              <w:rPr>
                <w:noProof/>
                <w:webHidden/>
              </w:rPr>
              <w:fldChar w:fldCharType="end"/>
            </w:r>
          </w:hyperlink>
        </w:p>
        <w:p w14:paraId="71421DDF" w14:textId="120573BD" w:rsidR="009F05CF" w:rsidRPr="00290255" w:rsidRDefault="00C924CA" w:rsidP="00290255">
          <w:pPr>
            <w:pStyle w:val="Spistreci3"/>
            <w:tabs>
              <w:tab w:val="right" w:leader="dot" w:pos="9062"/>
            </w:tabs>
            <w:spacing w:after="0" w:line="312" w:lineRule="auto"/>
            <w:rPr>
              <w:rFonts w:eastAsiaTheme="minorEastAsia"/>
              <w:noProof/>
              <w:szCs w:val="24"/>
              <w:lang w:eastAsia="pl-PL"/>
            </w:rPr>
          </w:pPr>
          <w:hyperlink w:anchor="_Toc123322162" w:history="1">
            <w:r w:rsidR="009F05CF" w:rsidRPr="00290255">
              <w:rPr>
                <w:rStyle w:val="Hipercze"/>
                <w:noProof/>
              </w:rPr>
              <w:t>6.3.1. CEL OPERACYJNY III.1 Rozwój potencjału edukacyjnego dzieci, młodzieży i osób dorosłych z Gminy Bytom Odrzański</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_Toc123322162 \h </w:instrText>
            </w:r>
            <w:r w:rsidR="009F05CF" w:rsidRPr="00290255">
              <w:rPr>
                <w:noProof/>
                <w:webHidden/>
              </w:rPr>
            </w:r>
            <w:r w:rsidR="009F05CF" w:rsidRPr="00290255">
              <w:rPr>
                <w:noProof/>
                <w:webHidden/>
              </w:rPr>
              <w:fldChar w:fldCharType="separate"/>
            </w:r>
            <w:r w:rsidR="009F05CF" w:rsidRPr="00290255">
              <w:rPr>
                <w:noProof/>
                <w:webHidden/>
              </w:rPr>
              <w:t>57</w:t>
            </w:r>
            <w:r w:rsidR="009F05CF" w:rsidRPr="00290255">
              <w:rPr>
                <w:noProof/>
                <w:webHidden/>
              </w:rPr>
              <w:fldChar w:fldCharType="end"/>
            </w:r>
          </w:hyperlink>
        </w:p>
        <w:p w14:paraId="1080DD97" w14:textId="34740F39" w:rsidR="009F05CF" w:rsidRPr="00290255" w:rsidRDefault="00C924CA" w:rsidP="00290255">
          <w:pPr>
            <w:pStyle w:val="Spistreci3"/>
            <w:tabs>
              <w:tab w:val="right" w:leader="dot" w:pos="9062"/>
            </w:tabs>
            <w:spacing w:after="0" w:line="312" w:lineRule="auto"/>
            <w:rPr>
              <w:rFonts w:eastAsiaTheme="minorEastAsia"/>
              <w:noProof/>
              <w:szCs w:val="24"/>
              <w:lang w:eastAsia="pl-PL"/>
            </w:rPr>
          </w:pPr>
          <w:hyperlink w:anchor="_Toc123322163" w:history="1">
            <w:r w:rsidR="009F05CF" w:rsidRPr="00290255">
              <w:rPr>
                <w:rStyle w:val="Hipercze"/>
                <w:noProof/>
              </w:rPr>
              <w:t>6.3.2. CEL OPERACYJNY III.2 Wsparcie systemu zarządzania bezpieczeństwem publicznym</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_Toc123322163 \h </w:instrText>
            </w:r>
            <w:r w:rsidR="009F05CF" w:rsidRPr="00290255">
              <w:rPr>
                <w:noProof/>
                <w:webHidden/>
              </w:rPr>
            </w:r>
            <w:r w:rsidR="009F05CF" w:rsidRPr="00290255">
              <w:rPr>
                <w:noProof/>
                <w:webHidden/>
              </w:rPr>
              <w:fldChar w:fldCharType="separate"/>
            </w:r>
            <w:r w:rsidR="009F05CF" w:rsidRPr="00290255">
              <w:rPr>
                <w:noProof/>
                <w:webHidden/>
              </w:rPr>
              <w:t>59</w:t>
            </w:r>
            <w:r w:rsidR="009F05CF" w:rsidRPr="00290255">
              <w:rPr>
                <w:noProof/>
                <w:webHidden/>
              </w:rPr>
              <w:fldChar w:fldCharType="end"/>
            </w:r>
          </w:hyperlink>
        </w:p>
        <w:p w14:paraId="3AC19AC9" w14:textId="0D2A4E8F" w:rsidR="009F05CF" w:rsidRPr="00290255" w:rsidRDefault="00C924CA" w:rsidP="00290255">
          <w:pPr>
            <w:pStyle w:val="Spistreci3"/>
            <w:tabs>
              <w:tab w:val="right" w:leader="dot" w:pos="9062"/>
            </w:tabs>
            <w:spacing w:after="0" w:line="312" w:lineRule="auto"/>
            <w:rPr>
              <w:rFonts w:eastAsiaTheme="minorEastAsia"/>
              <w:noProof/>
              <w:szCs w:val="24"/>
              <w:lang w:eastAsia="pl-PL"/>
            </w:rPr>
          </w:pPr>
          <w:hyperlink w:anchor="_Toc123322164" w:history="1">
            <w:r w:rsidR="009F05CF" w:rsidRPr="00290255">
              <w:rPr>
                <w:rStyle w:val="Hipercze"/>
                <w:noProof/>
              </w:rPr>
              <w:t>6.3.3. CEL OPERACYJNY III.3 Rozwój sprzyjający włączeniu społecznemu i bezpieczeństwu zdrowotnemu mieszkańców</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_Toc123322164 \h </w:instrText>
            </w:r>
            <w:r w:rsidR="009F05CF" w:rsidRPr="00290255">
              <w:rPr>
                <w:noProof/>
                <w:webHidden/>
              </w:rPr>
            </w:r>
            <w:r w:rsidR="009F05CF" w:rsidRPr="00290255">
              <w:rPr>
                <w:noProof/>
                <w:webHidden/>
              </w:rPr>
              <w:fldChar w:fldCharType="separate"/>
            </w:r>
            <w:r w:rsidR="009F05CF" w:rsidRPr="00290255">
              <w:rPr>
                <w:noProof/>
                <w:webHidden/>
              </w:rPr>
              <w:t>60</w:t>
            </w:r>
            <w:r w:rsidR="009F05CF" w:rsidRPr="00290255">
              <w:rPr>
                <w:noProof/>
                <w:webHidden/>
              </w:rPr>
              <w:fldChar w:fldCharType="end"/>
            </w:r>
          </w:hyperlink>
        </w:p>
        <w:p w14:paraId="305BDBF3" w14:textId="11C1093F" w:rsidR="009F05CF" w:rsidRPr="00290255" w:rsidRDefault="00C924CA" w:rsidP="00290255">
          <w:pPr>
            <w:pStyle w:val="Spistreci2"/>
            <w:tabs>
              <w:tab w:val="right" w:leader="dot" w:pos="9062"/>
            </w:tabs>
            <w:spacing w:after="0" w:line="312" w:lineRule="auto"/>
            <w:rPr>
              <w:rFonts w:eastAsiaTheme="minorEastAsia"/>
              <w:noProof/>
              <w:szCs w:val="24"/>
              <w:lang w:eastAsia="pl-PL"/>
            </w:rPr>
          </w:pPr>
          <w:hyperlink w:anchor="_Toc123322165" w:history="1">
            <w:r w:rsidR="009F05CF" w:rsidRPr="00290255">
              <w:rPr>
                <w:rStyle w:val="Hipercze"/>
                <w:noProof/>
              </w:rPr>
              <w:t>6.4. OBSZAR 4. Dziedzictwo kultury zachowane dla przyszłych pokoleń, Turystyka, rekreacja i oferta czasu wolnego</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_Toc123322165 \h </w:instrText>
            </w:r>
            <w:r w:rsidR="009F05CF" w:rsidRPr="00290255">
              <w:rPr>
                <w:noProof/>
                <w:webHidden/>
              </w:rPr>
            </w:r>
            <w:r w:rsidR="009F05CF" w:rsidRPr="00290255">
              <w:rPr>
                <w:noProof/>
                <w:webHidden/>
              </w:rPr>
              <w:fldChar w:fldCharType="separate"/>
            </w:r>
            <w:r w:rsidR="009F05CF" w:rsidRPr="00290255">
              <w:rPr>
                <w:noProof/>
                <w:webHidden/>
              </w:rPr>
              <w:t>61</w:t>
            </w:r>
            <w:r w:rsidR="009F05CF" w:rsidRPr="00290255">
              <w:rPr>
                <w:noProof/>
                <w:webHidden/>
              </w:rPr>
              <w:fldChar w:fldCharType="end"/>
            </w:r>
          </w:hyperlink>
        </w:p>
        <w:p w14:paraId="4F11C554" w14:textId="7D9744C3" w:rsidR="009F05CF" w:rsidRPr="00290255" w:rsidRDefault="00C924CA" w:rsidP="00290255">
          <w:pPr>
            <w:pStyle w:val="Spistreci3"/>
            <w:tabs>
              <w:tab w:val="right" w:leader="dot" w:pos="9062"/>
            </w:tabs>
            <w:spacing w:after="0" w:line="312" w:lineRule="auto"/>
            <w:rPr>
              <w:rFonts w:eastAsiaTheme="minorEastAsia"/>
              <w:noProof/>
              <w:szCs w:val="24"/>
              <w:lang w:eastAsia="pl-PL"/>
            </w:rPr>
          </w:pPr>
          <w:hyperlink w:anchor="_Toc123322166" w:history="1">
            <w:r w:rsidR="009F05CF" w:rsidRPr="00290255">
              <w:rPr>
                <w:rStyle w:val="Hipercze"/>
                <w:noProof/>
              </w:rPr>
              <w:t>6.4.1. CEL OPERACYJNY IV.1 Zachowanie dziedzictwa kulturowego w Gminie, w tym dalsza rewitalizacja i poprawa atrakcyjności starówki Bytomia Odrzańskiego</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_Toc123322166 \h </w:instrText>
            </w:r>
            <w:r w:rsidR="009F05CF" w:rsidRPr="00290255">
              <w:rPr>
                <w:noProof/>
                <w:webHidden/>
              </w:rPr>
            </w:r>
            <w:r w:rsidR="009F05CF" w:rsidRPr="00290255">
              <w:rPr>
                <w:noProof/>
                <w:webHidden/>
              </w:rPr>
              <w:fldChar w:fldCharType="separate"/>
            </w:r>
            <w:r w:rsidR="009F05CF" w:rsidRPr="00290255">
              <w:rPr>
                <w:noProof/>
                <w:webHidden/>
              </w:rPr>
              <w:t>62</w:t>
            </w:r>
            <w:r w:rsidR="009F05CF" w:rsidRPr="00290255">
              <w:rPr>
                <w:noProof/>
                <w:webHidden/>
              </w:rPr>
              <w:fldChar w:fldCharType="end"/>
            </w:r>
          </w:hyperlink>
        </w:p>
        <w:p w14:paraId="77CC0F5D" w14:textId="78FBDC9F" w:rsidR="009F05CF" w:rsidRPr="00290255" w:rsidRDefault="00C924CA" w:rsidP="00290255">
          <w:pPr>
            <w:pStyle w:val="Spistreci3"/>
            <w:tabs>
              <w:tab w:val="right" w:leader="dot" w:pos="9062"/>
            </w:tabs>
            <w:spacing w:after="0" w:line="312" w:lineRule="auto"/>
            <w:rPr>
              <w:rFonts w:eastAsiaTheme="minorEastAsia"/>
              <w:noProof/>
              <w:szCs w:val="24"/>
              <w:lang w:eastAsia="pl-PL"/>
            </w:rPr>
          </w:pPr>
          <w:hyperlink w:anchor="_Toc123322167" w:history="1">
            <w:r w:rsidR="009F05CF" w:rsidRPr="00290255">
              <w:rPr>
                <w:rStyle w:val="Hipercze"/>
                <w:noProof/>
              </w:rPr>
              <w:t>6.4.2. CEL OPERACYJNY IV.2 Poprawa jakości promocji oraz zwiększanie popytu na turystykę, w tym turystykę rzeczną.</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_Toc123322167 \h </w:instrText>
            </w:r>
            <w:r w:rsidR="009F05CF" w:rsidRPr="00290255">
              <w:rPr>
                <w:noProof/>
                <w:webHidden/>
              </w:rPr>
            </w:r>
            <w:r w:rsidR="009F05CF" w:rsidRPr="00290255">
              <w:rPr>
                <w:noProof/>
                <w:webHidden/>
              </w:rPr>
              <w:fldChar w:fldCharType="separate"/>
            </w:r>
            <w:r w:rsidR="009F05CF" w:rsidRPr="00290255">
              <w:rPr>
                <w:noProof/>
                <w:webHidden/>
              </w:rPr>
              <w:t>62</w:t>
            </w:r>
            <w:r w:rsidR="009F05CF" w:rsidRPr="00290255">
              <w:rPr>
                <w:noProof/>
                <w:webHidden/>
              </w:rPr>
              <w:fldChar w:fldCharType="end"/>
            </w:r>
          </w:hyperlink>
        </w:p>
        <w:p w14:paraId="6A76598B" w14:textId="552C33F8" w:rsidR="009F05CF" w:rsidRPr="00290255" w:rsidRDefault="00C924CA" w:rsidP="00290255">
          <w:pPr>
            <w:pStyle w:val="Spistreci3"/>
            <w:tabs>
              <w:tab w:val="right" w:leader="dot" w:pos="9062"/>
            </w:tabs>
            <w:spacing w:after="0" w:line="312" w:lineRule="auto"/>
            <w:rPr>
              <w:rFonts w:eastAsiaTheme="minorEastAsia"/>
              <w:noProof/>
              <w:szCs w:val="24"/>
              <w:lang w:eastAsia="pl-PL"/>
            </w:rPr>
          </w:pPr>
          <w:hyperlink w:anchor="_Toc123322168" w:history="1">
            <w:r w:rsidR="009F05CF" w:rsidRPr="00290255">
              <w:rPr>
                <w:rStyle w:val="Hipercze"/>
                <w:noProof/>
              </w:rPr>
              <w:t>6.4.3. CEL OPERACYJNY IV.3 Poprawa oferty kulturalnej i rekreacyjno-sportowej.</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_Toc123322168 \h </w:instrText>
            </w:r>
            <w:r w:rsidR="009F05CF" w:rsidRPr="00290255">
              <w:rPr>
                <w:noProof/>
                <w:webHidden/>
              </w:rPr>
            </w:r>
            <w:r w:rsidR="009F05CF" w:rsidRPr="00290255">
              <w:rPr>
                <w:noProof/>
                <w:webHidden/>
              </w:rPr>
              <w:fldChar w:fldCharType="separate"/>
            </w:r>
            <w:r w:rsidR="009F05CF" w:rsidRPr="00290255">
              <w:rPr>
                <w:noProof/>
                <w:webHidden/>
              </w:rPr>
              <w:t>64</w:t>
            </w:r>
            <w:r w:rsidR="009F05CF" w:rsidRPr="00290255">
              <w:rPr>
                <w:noProof/>
                <w:webHidden/>
              </w:rPr>
              <w:fldChar w:fldCharType="end"/>
            </w:r>
          </w:hyperlink>
        </w:p>
        <w:p w14:paraId="595625F3" w14:textId="739FC4A1" w:rsidR="009F05CF" w:rsidRPr="00290255" w:rsidRDefault="00C924CA" w:rsidP="00290255">
          <w:pPr>
            <w:pStyle w:val="Spistreci1"/>
            <w:tabs>
              <w:tab w:val="right" w:leader="dot" w:pos="9062"/>
            </w:tabs>
            <w:spacing w:after="0" w:line="312" w:lineRule="auto"/>
            <w:rPr>
              <w:rFonts w:eastAsiaTheme="minorEastAsia"/>
              <w:noProof/>
              <w:szCs w:val="24"/>
              <w:lang w:eastAsia="pl-PL"/>
            </w:rPr>
          </w:pPr>
          <w:hyperlink w:anchor="_Toc123322169" w:history="1">
            <w:r w:rsidR="009F05CF" w:rsidRPr="00290255">
              <w:rPr>
                <w:rStyle w:val="Hipercze"/>
                <w:rFonts w:eastAsiaTheme="majorEastAsia" w:cstheme="majorBidi"/>
                <w:noProof/>
              </w:rPr>
              <w:t>7. Oczekiwane rezultaty planowanych działań, w tym w wymiarze przestrzennym oraz wskaźniki ich osiągnięcia</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_Toc123322169 \h </w:instrText>
            </w:r>
            <w:r w:rsidR="009F05CF" w:rsidRPr="00290255">
              <w:rPr>
                <w:noProof/>
                <w:webHidden/>
              </w:rPr>
            </w:r>
            <w:r w:rsidR="009F05CF" w:rsidRPr="00290255">
              <w:rPr>
                <w:noProof/>
                <w:webHidden/>
              </w:rPr>
              <w:fldChar w:fldCharType="separate"/>
            </w:r>
            <w:r w:rsidR="009F05CF" w:rsidRPr="00290255">
              <w:rPr>
                <w:noProof/>
                <w:webHidden/>
              </w:rPr>
              <w:t>65</w:t>
            </w:r>
            <w:r w:rsidR="009F05CF" w:rsidRPr="00290255">
              <w:rPr>
                <w:noProof/>
                <w:webHidden/>
              </w:rPr>
              <w:fldChar w:fldCharType="end"/>
            </w:r>
          </w:hyperlink>
        </w:p>
        <w:p w14:paraId="58FAD02A" w14:textId="21211668" w:rsidR="009F05CF" w:rsidRPr="00290255" w:rsidRDefault="00C924CA" w:rsidP="00290255">
          <w:pPr>
            <w:pStyle w:val="Spistreci2"/>
            <w:tabs>
              <w:tab w:val="right" w:leader="dot" w:pos="9062"/>
            </w:tabs>
            <w:spacing w:after="0" w:line="312" w:lineRule="auto"/>
            <w:rPr>
              <w:rFonts w:eastAsiaTheme="minorEastAsia"/>
              <w:noProof/>
              <w:szCs w:val="24"/>
              <w:lang w:eastAsia="pl-PL"/>
            </w:rPr>
          </w:pPr>
          <w:hyperlink w:anchor="_Toc123322170" w:history="1">
            <w:r w:rsidR="009F05CF" w:rsidRPr="00290255">
              <w:rPr>
                <w:rStyle w:val="Hipercze"/>
                <w:rFonts w:eastAsiaTheme="majorEastAsia" w:cstheme="majorBidi"/>
                <w:noProof/>
              </w:rPr>
              <w:t>7.1. Cel strategiczny I: Rozwój infrastruktury w Gminie oraz poprawa jakości zarządzania, opartego na współpracy i wykorzystaniu zasobów.</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_Toc123322170 \h </w:instrText>
            </w:r>
            <w:r w:rsidR="009F05CF" w:rsidRPr="00290255">
              <w:rPr>
                <w:noProof/>
                <w:webHidden/>
              </w:rPr>
            </w:r>
            <w:r w:rsidR="009F05CF" w:rsidRPr="00290255">
              <w:rPr>
                <w:noProof/>
                <w:webHidden/>
              </w:rPr>
              <w:fldChar w:fldCharType="separate"/>
            </w:r>
            <w:r w:rsidR="009F05CF" w:rsidRPr="00290255">
              <w:rPr>
                <w:noProof/>
                <w:webHidden/>
              </w:rPr>
              <w:t>65</w:t>
            </w:r>
            <w:r w:rsidR="009F05CF" w:rsidRPr="00290255">
              <w:rPr>
                <w:noProof/>
                <w:webHidden/>
              </w:rPr>
              <w:fldChar w:fldCharType="end"/>
            </w:r>
          </w:hyperlink>
        </w:p>
        <w:p w14:paraId="2910C2E3" w14:textId="084D6CE3" w:rsidR="009F05CF" w:rsidRPr="00290255" w:rsidRDefault="00C924CA" w:rsidP="00290255">
          <w:pPr>
            <w:pStyle w:val="Spistreci3"/>
            <w:tabs>
              <w:tab w:val="right" w:leader="dot" w:pos="9062"/>
            </w:tabs>
            <w:spacing w:after="0" w:line="312" w:lineRule="auto"/>
            <w:rPr>
              <w:rFonts w:eastAsiaTheme="minorEastAsia"/>
              <w:noProof/>
              <w:szCs w:val="24"/>
              <w:lang w:eastAsia="pl-PL"/>
            </w:rPr>
          </w:pPr>
          <w:hyperlink w:anchor="_Toc123322171" w:history="1">
            <w:r w:rsidR="009F05CF" w:rsidRPr="00290255">
              <w:rPr>
                <w:rStyle w:val="Hipercze"/>
                <w:rFonts w:eastAsiaTheme="majorEastAsia" w:cstheme="majorBidi"/>
                <w:noProof/>
              </w:rPr>
              <w:t>7.1.1 CEL OPERACYJNY I.1 Rozwój infrastruktury technicznej i komunalnej, w tym poprawa efektywności energetycznej obiektów użyteczności publicznej</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_Toc123322171 \h </w:instrText>
            </w:r>
            <w:r w:rsidR="009F05CF" w:rsidRPr="00290255">
              <w:rPr>
                <w:noProof/>
                <w:webHidden/>
              </w:rPr>
            </w:r>
            <w:r w:rsidR="009F05CF" w:rsidRPr="00290255">
              <w:rPr>
                <w:noProof/>
                <w:webHidden/>
              </w:rPr>
              <w:fldChar w:fldCharType="separate"/>
            </w:r>
            <w:r w:rsidR="009F05CF" w:rsidRPr="00290255">
              <w:rPr>
                <w:noProof/>
                <w:webHidden/>
              </w:rPr>
              <w:t>65</w:t>
            </w:r>
            <w:r w:rsidR="009F05CF" w:rsidRPr="00290255">
              <w:rPr>
                <w:noProof/>
                <w:webHidden/>
              </w:rPr>
              <w:fldChar w:fldCharType="end"/>
            </w:r>
          </w:hyperlink>
        </w:p>
        <w:p w14:paraId="031139F6" w14:textId="4A550150" w:rsidR="009F05CF" w:rsidRPr="00290255" w:rsidRDefault="00C924CA" w:rsidP="00290255">
          <w:pPr>
            <w:pStyle w:val="Spistreci3"/>
            <w:tabs>
              <w:tab w:val="right" w:leader="dot" w:pos="9062"/>
            </w:tabs>
            <w:spacing w:after="0" w:line="312" w:lineRule="auto"/>
            <w:rPr>
              <w:rFonts w:eastAsiaTheme="minorEastAsia"/>
              <w:noProof/>
              <w:szCs w:val="24"/>
              <w:lang w:eastAsia="pl-PL"/>
            </w:rPr>
          </w:pPr>
          <w:hyperlink w:anchor="_Toc123322172" w:history="1">
            <w:r w:rsidR="009F05CF" w:rsidRPr="00290255">
              <w:rPr>
                <w:rStyle w:val="Hipercze"/>
                <w:rFonts w:eastAsiaTheme="majorEastAsia" w:cstheme="majorBidi"/>
                <w:noProof/>
              </w:rPr>
              <w:t>7.1.2 CEL OPERACYJNY I.2 Sprawne i efektywne zarządzanie terytorialne</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_Toc123322172 \h </w:instrText>
            </w:r>
            <w:r w:rsidR="009F05CF" w:rsidRPr="00290255">
              <w:rPr>
                <w:noProof/>
                <w:webHidden/>
              </w:rPr>
            </w:r>
            <w:r w:rsidR="009F05CF" w:rsidRPr="00290255">
              <w:rPr>
                <w:noProof/>
                <w:webHidden/>
              </w:rPr>
              <w:fldChar w:fldCharType="separate"/>
            </w:r>
            <w:r w:rsidR="009F05CF" w:rsidRPr="00290255">
              <w:rPr>
                <w:noProof/>
                <w:webHidden/>
              </w:rPr>
              <w:t>65</w:t>
            </w:r>
            <w:r w:rsidR="009F05CF" w:rsidRPr="00290255">
              <w:rPr>
                <w:noProof/>
                <w:webHidden/>
              </w:rPr>
              <w:fldChar w:fldCharType="end"/>
            </w:r>
          </w:hyperlink>
        </w:p>
        <w:p w14:paraId="46E94E62" w14:textId="253EE95C" w:rsidR="009F05CF" w:rsidRPr="00290255" w:rsidRDefault="00C924CA" w:rsidP="00290255">
          <w:pPr>
            <w:pStyle w:val="Spistreci3"/>
            <w:tabs>
              <w:tab w:val="right" w:leader="dot" w:pos="9062"/>
            </w:tabs>
            <w:spacing w:after="0" w:line="312" w:lineRule="auto"/>
            <w:rPr>
              <w:rFonts w:eastAsiaTheme="minorEastAsia"/>
              <w:noProof/>
              <w:szCs w:val="24"/>
              <w:lang w:eastAsia="pl-PL"/>
            </w:rPr>
          </w:pPr>
          <w:hyperlink w:anchor="_Toc123322173" w:history="1">
            <w:r w:rsidR="009F05CF" w:rsidRPr="00290255">
              <w:rPr>
                <w:rStyle w:val="Hipercze"/>
                <w:rFonts w:eastAsiaTheme="majorEastAsia" w:cstheme="majorBidi"/>
                <w:noProof/>
              </w:rPr>
              <w:t>7.1.3 CEL OPERACYJNY I.3 Zwiększenie wewnętrznej i zewnętrznej dostępności komunikacyjnej Gminy Bytom Odrzański</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_Toc123322173 \h </w:instrText>
            </w:r>
            <w:r w:rsidR="009F05CF" w:rsidRPr="00290255">
              <w:rPr>
                <w:noProof/>
                <w:webHidden/>
              </w:rPr>
            </w:r>
            <w:r w:rsidR="009F05CF" w:rsidRPr="00290255">
              <w:rPr>
                <w:noProof/>
                <w:webHidden/>
              </w:rPr>
              <w:fldChar w:fldCharType="separate"/>
            </w:r>
            <w:r w:rsidR="009F05CF" w:rsidRPr="00290255">
              <w:rPr>
                <w:noProof/>
                <w:webHidden/>
              </w:rPr>
              <w:t>66</w:t>
            </w:r>
            <w:r w:rsidR="009F05CF" w:rsidRPr="00290255">
              <w:rPr>
                <w:noProof/>
                <w:webHidden/>
              </w:rPr>
              <w:fldChar w:fldCharType="end"/>
            </w:r>
          </w:hyperlink>
        </w:p>
        <w:p w14:paraId="7F70F265" w14:textId="3850B75F" w:rsidR="009F05CF" w:rsidRPr="00290255" w:rsidRDefault="00C924CA" w:rsidP="00290255">
          <w:pPr>
            <w:pStyle w:val="Spistreci2"/>
            <w:tabs>
              <w:tab w:val="right" w:leader="dot" w:pos="9062"/>
            </w:tabs>
            <w:spacing w:after="0" w:line="312" w:lineRule="auto"/>
            <w:rPr>
              <w:rFonts w:eastAsiaTheme="minorEastAsia"/>
              <w:noProof/>
              <w:szCs w:val="24"/>
              <w:lang w:eastAsia="pl-PL"/>
            </w:rPr>
          </w:pPr>
          <w:hyperlink w:anchor="_Toc123322174" w:history="1">
            <w:r w:rsidR="009F05CF" w:rsidRPr="00290255">
              <w:rPr>
                <w:rStyle w:val="Hipercze"/>
                <w:rFonts w:eastAsiaTheme="majorEastAsia" w:cstheme="majorBidi"/>
                <w:noProof/>
              </w:rPr>
              <w:t>7.2. Cel strategiczny II: Konkurencyjna gospodarka oparta m.in. o działalność sektora MMŚP, wykorzystująca lokalną specyfikę, w oparciu o zrównoważony rozwój, ochronę środowiska, zasobów naturalnych i klimatu.</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_Toc123322174 \h </w:instrText>
            </w:r>
            <w:r w:rsidR="009F05CF" w:rsidRPr="00290255">
              <w:rPr>
                <w:noProof/>
                <w:webHidden/>
              </w:rPr>
            </w:r>
            <w:r w:rsidR="009F05CF" w:rsidRPr="00290255">
              <w:rPr>
                <w:noProof/>
                <w:webHidden/>
              </w:rPr>
              <w:fldChar w:fldCharType="separate"/>
            </w:r>
            <w:r w:rsidR="009F05CF" w:rsidRPr="00290255">
              <w:rPr>
                <w:noProof/>
                <w:webHidden/>
              </w:rPr>
              <w:t>67</w:t>
            </w:r>
            <w:r w:rsidR="009F05CF" w:rsidRPr="00290255">
              <w:rPr>
                <w:noProof/>
                <w:webHidden/>
              </w:rPr>
              <w:fldChar w:fldCharType="end"/>
            </w:r>
          </w:hyperlink>
        </w:p>
        <w:p w14:paraId="2B101A02" w14:textId="6EB1BCC9" w:rsidR="009F05CF" w:rsidRPr="00290255" w:rsidRDefault="00C924CA" w:rsidP="00290255">
          <w:pPr>
            <w:pStyle w:val="Spistreci3"/>
            <w:tabs>
              <w:tab w:val="right" w:leader="dot" w:pos="9062"/>
            </w:tabs>
            <w:spacing w:after="0" w:line="312" w:lineRule="auto"/>
            <w:rPr>
              <w:rFonts w:eastAsiaTheme="minorEastAsia"/>
              <w:noProof/>
              <w:szCs w:val="24"/>
              <w:lang w:eastAsia="pl-PL"/>
            </w:rPr>
          </w:pPr>
          <w:hyperlink w:anchor="_Toc123322175" w:history="1">
            <w:r w:rsidR="009F05CF" w:rsidRPr="00290255">
              <w:rPr>
                <w:rStyle w:val="Hipercze"/>
                <w:rFonts w:eastAsiaTheme="majorEastAsia" w:cstheme="majorBidi"/>
                <w:noProof/>
              </w:rPr>
              <w:t>7.2.1. CEL OPERACYJNY II.1 Rozwój potencjału gospodarczego Gminy Bytom Odrzański, w tym w oparciu o specjalną strefę ekonomiczną</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_Toc123322175 \h </w:instrText>
            </w:r>
            <w:r w:rsidR="009F05CF" w:rsidRPr="00290255">
              <w:rPr>
                <w:noProof/>
                <w:webHidden/>
              </w:rPr>
            </w:r>
            <w:r w:rsidR="009F05CF" w:rsidRPr="00290255">
              <w:rPr>
                <w:noProof/>
                <w:webHidden/>
              </w:rPr>
              <w:fldChar w:fldCharType="separate"/>
            </w:r>
            <w:r w:rsidR="009F05CF" w:rsidRPr="00290255">
              <w:rPr>
                <w:noProof/>
                <w:webHidden/>
              </w:rPr>
              <w:t>67</w:t>
            </w:r>
            <w:r w:rsidR="009F05CF" w:rsidRPr="00290255">
              <w:rPr>
                <w:noProof/>
                <w:webHidden/>
              </w:rPr>
              <w:fldChar w:fldCharType="end"/>
            </w:r>
          </w:hyperlink>
        </w:p>
        <w:p w14:paraId="23C28862" w14:textId="12FBCBD5" w:rsidR="009F05CF" w:rsidRPr="00290255" w:rsidRDefault="00C924CA" w:rsidP="00290255">
          <w:pPr>
            <w:pStyle w:val="Spistreci3"/>
            <w:tabs>
              <w:tab w:val="right" w:leader="dot" w:pos="9062"/>
            </w:tabs>
            <w:spacing w:after="0" w:line="312" w:lineRule="auto"/>
            <w:rPr>
              <w:rFonts w:eastAsiaTheme="minorEastAsia"/>
              <w:noProof/>
              <w:szCs w:val="24"/>
              <w:lang w:eastAsia="pl-PL"/>
            </w:rPr>
          </w:pPr>
          <w:hyperlink w:anchor="_Toc123322176" w:history="1">
            <w:r w:rsidR="009F05CF" w:rsidRPr="00290255">
              <w:rPr>
                <w:rStyle w:val="Hipercze"/>
                <w:rFonts w:eastAsiaTheme="majorEastAsia" w:cstheme="majorBidi"/>
                <w:noProof/>
              </w:rPr>
              <w:t>7.2.2. CEL OPERACYJNY II.2 Wielofunkcyjny zrównoważony rozwój miejscowości Gminy Bytom Odrzański</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_Toc123322176 \h </w:instrText>
            </w:r>
            <w:r w:rsidR="009F05CF" w:rsidRPr="00290255">
              <w:rPr>
                <w:noProof/>
                <w:webHidden/>
              </w:rPr>
            </w:r>
            <w:r w:rsidR="009F05CF" w:rsidRPr="00290255">
              <w:rPr>
                <w:noProof/>
                <w:webHidden/>
              </w:rPr>
              <w:fldChar w:fldCharType="separate"/>
            </w:r>
            <w:r w:rsidR="009F05CF" w:rsidRPr="00290255">
              <w:rPr>
                <w:noProof/>
                <w:webHidden/>
              </w:rPr>
              <w:t>67</w:t>
            </w:r>
            <w:r w:rsidR="009F05CF" w:rsidRPr="00290255">
              <w:rPr>
                <w:noProof/>
                <w:webHidden/>
              </w:rPr>
              <w:fldChar w:fldCharType="end"/>
            </w:r>
          </w:hyperlink>
        </w:p>
        <w:p w14:paraId="78F6E047" w14:textId="0F197ACB" w:rsidR="009F05CF" w:rsidRPr="00290255" w:rsidRDefault="00C924CA" w:rsidP="00290255">
          <w:pPr>
            <w:pStyle w:val="Spistreci3"/>
            <w:tabs>
              <w:tab w:val="right" w:leader="dot" w:pos="9062"/>
            </w:tabs>
            <w:spacing w:after="0" w:line="312" w:lineRule="auto"/>
            <w:rPr>
              <w:rFonts w:eastAsiaTheme="minorEastAsia"/>
              <w:noProof/>
              <w:szCs w:val="24"/>
              <w:lang w:eastAsia="pl-PL"/>
            </w:rPr>
          </w:pPr>
          <w:hyperlink w:anchor="_Toc123322177" w:history="1">
            <w:r w:rsidR="009F05CF" w:rsidRPr="00290255">
              <w:rPr>
                <w:rStyle w:val="Hipercze"/>
                <w:rFonts w:eastAsiaTheme="majorEastAsia" w:cstheme="majorBidi"/>
                <w:noProof/>
              </w:rPr>
              <w:t>7.2.3. CEL OPERACYJNY II.3 Ochrona klimatu oraz wykorzystanie środowiska naturalnego, w tym rzeki Odry dla rozwoju Gminy Bytom Odrzański</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_Toc123322177 \h </w:instrText>
            </w:r>
            <w:r w:rsidR="009F05CF" w:rsidRPr="00290255">
              <w:rPr>
                <w:noProof/>
                <w:webHidden/>
              </w:rPr>
            </w:r>
            <w:r w:rsidR="009F05CF" w:rsidRPr="00290255">
              <w:rPr>
                <w:noProof/>
                <w:webHidden/>
              </w:rPr>
              <w:fldChar w:fldCharType="separate"/>
            </w:r>
            <w:r w:rsidR="009F05CF" w:rsidRPr="00290255">
              <w:rPr>
                <w:noProof/>
                <w:webHidden/>
              </w:rPr>
              <w:t>68</w:t>
            </w:r>
            <w:r w:rsidR="009F05CF" w:rsidRPr="00290255">
              <w:rPr>
                <w:noProof/>
                <w:webHidden/>
              </w:rPr>
              <w:fldChar w:fldCharType="end"/>
            </w:r>
          </w:hyperlink>
        </w:p>
        <w:p w14:paraId="32070B57" w14:textId="2D83F870" w:rsidR="009F05CF" w:rsidRPr="00290255" w:rsidRDefault="00C924CA" w:rsidP="00290255">
          <w:pPr>
            <w:pStyle w:val="Spistreci2"/>
            <w:tabs>
              <w:tab w:val="right" w:leader="dot" w:pos="9062"/>
            </w:tabs>
            <w:spacing w:after="0" w:line="312" w:lineRule="auto"/>
            <w:rPr>
              <w:rFonts w:eastAsiaTheme="minorEastAsia"/>
              <w:noProof/>
              <w:szCs w:val="24"/>
              <w:lang w:eastAsia="pl-PL"/>
            </w:rPr>
          </w:pPr>
          <w:hyperlink w:anchor="_Toc123322178" w:history="1">
            <w:r w:rsidR="009F05CF" w:rsidRPr="00290255">
              <w:rPr>
                <w:rStyle w:val="Hipercze"/>
                <w:rFonts w:eastAsiaTheme="majorEastAsia" w:cstheme="majorBidi"/>
                <w:noProof/>
              </w:rPr>
              <w:t>7.3. Cel strategiczny III: Poprawa jakości życia oraz aktywizacja i rozwój kształcenia społeczeństwa obywatelskiego w oparciu o skuteczny system oświatowy oraz rozwinięty system usług społecznych dla dzieci, młodzieży, dorosłych i seniorów.</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_Toc123322178 \h </w:instrText>
            </w:r>
            <w:r w:rsidR="009F05CF" w:rsidRPr="00290255">
              <w:rPr>
                <w:noProof/>
                <w:webHidden/>
              </w:rPr>
            </w:r>
            <w:r w:rsidR="009F05CF" w:rsidRPr="00290255">
              <w:rPr>
                <w:noProof/>
                <w:webHidden/>
              </w:rPr>
              <w:fldChar w:fldCharType="separate"/>
            </w:r>
            <w:r w:rsidR="009F05CF" w:rsidRPr="00290255">
              <w:rPr>
                <w:noProof/>
                <w:webHidden/>
              </w:rPr>
              <w:t>68</w:t>
            </w:r>
            <w:r w:rsidR="009F05CF" w:rsidRPr="00290255">
              <w:rPr>
                <w:noProof/>
                <w:webHidden/>
              </w:rPr>
              <w:fldChar w:fldCharType="end"/>
            </w:r>
          </w:hyperlink>
        </w:p>
        <w:p w14:paraId="534AD2B5" w14:textId="72386ACB" w:rsidR="009F05CF" w:rsidRPr="00290255" w:rsidRDefault="00C924CA" w:rsidP="00290255">
          <w:pPr>
            <w:pStyle w:val="Spistreci3"/>
            <w:tabs>
              <w:tab w:val="right" w:leader="dot" w:pos="9062"/>
            </w:tabs>
            <w:spacing w:after="0" w:line="312" w:lineRule="auto"/>
            <w:rPr>
              <w:rFonts w:eastAsiaTheme="minorEastAsia"/>
              <w:noProof/>
              <w:szCs w:val="24"/>
              <w:lang w:eastAsia="pl-PL"/>
            </w:rPr>
          </w:pPr>
          <w:hyperlink w:anchor="_Toc123322179" w:history="1">
            <w:r w:rsidR="009F05CF" w:rsidRPr="00290255">
              <w:rPr>
                <w:rStyle w:val="Hipercze"/>
                <w:rFonts w:eastAsiaTheme="majorEastAsia" w:cstheme="majorBidi"/>
                <w:noProof/>
              </w:rPr>
              <w:t>7.3.1. CEL OPERACYJNY III.1 Rozwój potencjału edukacyjnego dzieci, młodzieży i osób dorosłych z Gminy Bytom Odrzański</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_Toc123322179 \h </w:instrText>
            </w:r>
            <w:r w:rsidR="009F05CF" w:rsidRPr="00290255">
              <w:rPr>
                <w:noProof/>
                <w:webHidden/>
              </w:rPr>
            </w:r>
            <w:r w:rsidR="009F05CF" w:rsidRPr="00290255">
              <w:rPr>
                <w:noProof/>
                <w:webHidden/>
              </w:rPr>
              <w:fldChar w:fldCharType="separate"/>
            </w:r>
            <w:r w:rsidR="009F05CF" w:rsidRPr="00290255">
              <w:rPr>
                <w:noProof/>
                <w:webHidden/>
              </w:rPr>
              <w:t>69</w:t>
            </w:r>
            <w:r w:rsidR="009F05CF" w:rsidRPr="00290255">
              <w:rPr>
                <w:noProof/>
                <w:webHidden/>
              </w:rPr>
              <w:fldChar w:fldCharType="end"/>
            </w:r>
          </w:hyperlink>
        </w:p>
        <w:p w14:paraId="78825C3E" w14:textId="4F16BD5E" w:rsidR="009F05CF" w:rsidRPr="00290255" w:rsidRDefault="00C924CA" w:rsidP="00290255">
          <w:pPr>
            <w:pStyle w:val="Spistreci3"/>
            <w:tabs>
              <w:tab w:val="right" w:leader="dot" w:pos="9062"/>
            </w:tabs>
            <w:spacing w:after="0" w:line="312" w:lineRule="auto"/>
            <w:rPr>
              <w:rFonts w:eastAsiaTheme="minorEastAsia"/>
              <w:noProof/>
              <w:szCs w:val="24"/>
              <w:lang w:eastAsia="pl-PL"/>
            </w:rPr>
          </w:pPr>
          <w:hyperlink w:anchor="_Toc123322180" w:history="1">
            <w:r w:rsidR="009F05CF" w:rsidRPr="00290255">
              <w:rPr>
                <w:rStyle w:val="Hipercze"/>
                <w:rFonts w:eastAsiaTheme="majorEastAsia" w:cstheme="majorBidi"/>
                <w:noProof/>
              </w:rPr>
              <w:t>7.3.2. CEL OPERACYJNY III.2 Wsparcie systemu zarządzania bezpieczeństwem publicznym</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_Toc123322180 \h </w:instrText>
            </w:r>
            <w:r w:rsidR="009F05CF" w:rsidRPr="00290255">
              <w:rPr>
                <w:noProof/>
                <w:webHidden/>
              </w:rPr>
            </w:r>
            <w:r w:rsidR="009F05CF" w:rsidRPr="00290255">
              <w:rPr>
                <w:noProof/>
                <w:webHidden/>
              </w:rPr>
              <w:fldChar w:fldCharType="separate"/>
            </w:r>
            <w:r w:rsidR="009F05CF" w:rsidRPr="00290255">
              <w:rPr>
                <w:noProof/>
                <w:webHidden/>
              </w:rPr>
              <w:t>69</w:t>
            </w:r>
            <w:r w:rsidR="009F05CF" w:rsidRPr="00290255">
              <w:rPr>
                <w:noProof/>
                <w:webHidden/>
              </w:rPr>
              <w:fldChar w:fldCharType="end"/>
            </w:r>
          </w:hyperlink>
        </w:p>
        <w:p w14:paraId="3C19A558" w14:textId="358BBB81" w:rsidR="009F05CF" w:rsidRPr="00290255" w:rsidRDefault="00C924CA" w:rsidP="00290255">
          <w:pPr>
            <w:pStyle w:val="Spistreci3"/>
            <w:tabs>
              <w:tab w:val="right" w:leader="dot" w:pos="9062"/>
            </w:tabs>
            <w:spacing w:after="0" w:line="312" w:lineRule="auto"/>
            <w:rPr>
              <w:rFonts w:eastAsiaTheme="minorEastAsia"/>
              <w:noProof/>
              <w:szCs w:val="24"/>
              <w:lang w:eastAsia="pl-PL"/>
            </w:rPr>
          </w:pPr>
          <w:hyperlink w:anchor="_Toc123322181" w:history="1">
            <w:r w:rsidR="009F05CF" w:rsidRPr="00290255">
              <w:rPr>
                <w:rStyle w:val="Hipercze"/>
                <w:rFonts w:eastAsiaTheme="majorEastAsia" w:cstheme="majorBidi"/>
                <w:noProof/>
              </w:rPr>
              <w:t>7.3.3. CEL OPERACYJNY III.3 Rozwój sprzyjający włączeniu społecznemu i bezpieczeństwu zdrowotnemu mieszkańców</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_Toc123322181 \h </w:instrText>
            </w:r>
            <w:r w:rsidR="009F05CF" w:rsidRPr="00290255">
              <w:rPr>
                <w:noProof/>
                <w:webHidden/>
              </w:rPr>
            </w:r>
            <w:r w:rsidR="009F05CF" w:rsidRPr="00290255">
              <w:rPr>
                <w:noProof/>
                <w:webHidden/>
              </w:rPr>
              <w:fldChar w:fldCharType="separate"/>
            </w:r>
            <w:r w:rsidR="009F05CF" w:rsidRPr="00290255">
              <w:rPr>
                <w:noProof/>
                <w:webHidden/>
              </w:rPr>
              <w:t>70</w:t>
            </w:r>
            <w:r w:rsidR="009F05CF" w:rsidRPr="00290255">
              <w:rPr>
                <w:noProof/>
                <w:webHidden/>
              </w:rPr>
              <w:fldChar w:fldCharType="end"/>
            </w:r>
          </w:hyperlink>
        </w:p>
        <w:p w14:paraId="3EE8ED52" w14:textId="70B00911" w:rsidR="009F05CF" w:rsidRPr="00290255" w:rsidRDefault="00C924CA" w:rsidP="00290255">
          <w:pPr>
            <w:pStyle w:val="Spistreci2"/>
            <w:tabs>
              <w:tab w:val="right" w:leader="dot" w:pos="9062"/>
            </w:tabs>
            <w:spacing w:after="0" w:line="312" w:lineRule="auto"/>
            <w:rPr>
              <w:rFonts w:eastAsiaTheme="minorEastAsia"/>
              <w:noProof/>
              <w:szCs w:val="24"/>
              <w:lang w:eastAsia="pl-PL"/>
            </w:rPr>
          </w:pPr>
          <w:hyperlink w:anchor="_Toc123322182" w:history="1">
            <w:r w:rsidR="009F05CF" w:rsidRPr="00290255">
              <w:rPr>
                <w:rStyle w:val="Hipercze"/>
                <w:rFonts w:eastAsiaTheme="majorEastAsia" w:cstheme="majorBidi"/>
                <w:noProof/>
              </w:rPr>
              <w:t>7.4. Cel strategiczny IV: Zachowanie dziedzictwa kulturowego oraz rozwój atrakcyjności rekreacyjnej i turystycznej Gminy.</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_Toc123322182 \h </w:instrText>
            </w:r>
            <w:r w:rsidR="009F05CF" w:rsidRPr="00290255">
              <w:rPr>
                <w:noProof/>
                <w:webHidden/>
              </w:rPr>
            </w:r>
            <w:r w:rsidR="009F05CF" w:rsidRPr="00290255">
              <w:rPr>
                <w:noProof/>
                <w:webHidden/>
              </w:rPr>
              <w:fldChar w:fldCharType="separate"/>
            </w:r>
            <w:r w:rsidR="009F05CF" w:rsidRPr="00290255">
              <w:rPr>
                <w:noProof/>
                <w:webHidden/>
              </w:rPr>
              <w:t>70</w:t>
            </w:r>
            <w:r w:rsidR="009F05CF" w:rsidRPr="00290255">
              <w:rPr>
                <w:noProof/>
                <w:webHidden/>
              </w:rPr>
              <w:fldChar w:fldCharType="end"/>
            </w:r>
          </w:hyperlink>
        </w:p>
        <w:p w14:paraId="08E54027" w14:textId="56C5A91E" w:rsidR="009F05CF" w:rsidRPr="00290255" w:rsidRDefault="00C924CA" w:rsidP="00290255">
          <w:pPr>
            <w:pStyle w:val="Spistreci3"/>
            <w:tabs>
              <w:tab w:val="right" w:leader="dot" w:pos="9062"/>
            </w:tabs>
            <w:spacing w:after="0" w:line="312" w:lineRule="auto"/>
            <w:rPr>
              <w:rFonts w:eastAsiaTheme="minorEastAsia"/>
              <w:noProof/>
              <w:szCs w:val="24"/>
              <w:lang w:eastAsia="pl-PL"/>
            </w:rPr>
          </w:pPr>
          <w:hyperlink w:anchor="_Toc123322183" w:history="1">
            <w:r w:rsidR="009F05CF" w:rsidRPr="00290255">
              <w:rPr>
                <w:rStyle w:val="Hipercze"/>
                <w:rFonts w:eastAsiaTheme="majorEastAsia" w:cstheme="majorBidi"/>
                <w:noProof/>
              </w:rPr>
              <w:t>7.4.1. CEL OPERACYJNY IV.1 Zachowanie dziedzictwa kulturowego w Gminie, w tym dalsza rewitalizacja i poprawa atrakcyjności starówki Bytomia Odrzańskiego</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_Toc123322183 \h </w:instrText>
            </w:r>
            <w:r w:rsidR="009F05CF" w:rsidRPr="00290255">
              <w:rPr>
                <w:noProof/>
                <w:webHidden/>
              </w:rPr>
            </w:r>
            <w:r w:rsidR="009F05CF" w:rsidRPr="00290255">
              <w:rPr>
                <w:noProof/>
                <w:webHidden/>
              </w:rPr>
              <w:fldChar w:fldCharType="separate"/>
            </w:r>
            <w:r w:rsidR="009F05CF" w:rsidRPr="00290255">
              <w:rPr>
                <w:noProof/>
                <w:webHidden/>
              </w:rPr>
              <w:t>71</w:t>
            </w:r>
            <w:r w:rsidR="009F05CF" w:rsidRPr="00290255">
              <w:rPr>
                <w:noProof/>
                <w:webHidden/>
              </w:rPr>
              <w:fldChar w:fldCharType="end"/>
            </w:r>
          </w:hyperlink>
        </w:p>
        <w:p w14:paraId="5DDAD815" w14:textId="58F9E57C" w:rsidR="009F05CF" w:rsidRPr="00290255" w:rsidRDefault="00C924CA" w:rsidP="00290255">
          <w:pPr>
            <w:pStyle w:val="Spistreci3"/>
            <w:tabs>
              <w:tab w:val="right" w:leader="dot" w:pos="9062"/>
            </w:tabs>
            <w:spacing w:after="0" w:line="312" w:lineRule="auto"/>
            <w:rPr>
              <w:rFonts w:eastAsiaTheme="minorEastAsia"/>
              <w:noProof/>
              <w:szCs w:val="24"/>
              <w:lang w:eastAsia="pl-PL"/>
            </w:rPr>
          </w:pPr>
          <w:hyperlink w:anchor="_Toc123322184" w:history="1">
            <w:r w:rsidR="009F05CF" w:rsidRPr="00290255">
              <w:rPr>
                <w:rStyle w:val="Hipercze"/>
                <w:rFonts w:eastAsiaTheme="majorEastAsia" w:cstheme="majorBidi"/>
                <w:noProof/>
              </w:rPr>
              <w:t>7.4.2. CEL OPERACYJNY IV.2 Poprawa jakości promocji oraz zwiększanie popytu na turystykę, w tym turystykę rzeczną</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_Toc123322184 \h </w:instrText>
            </w:r>
            <w:r w:rsidR="009F05CF" w:rsidRPr="00290255">
              <w:rPr>
                <w:noProof/>
                <w:webHidden/>
              </w:rPr>
            </w:r>
            <w:r w:rsidR="009F05CF" w:rsidRPr="00290255">
              <w:rPr>
                <w:noProof/>
                <w:webHidden/>
              </w:rPr>
              <w:fldChar w:fldCharType="separate"/>
            </w:r>
            <w:r w:rsidR="009F05CF" w:rsidRPr="00290255">
              <w:rPr>
                <w:noProof/>
                <w:webHidden/>
              </w:rPr>
              <w:t>71</w:t>
            </w:r>
            <w:r w:rsidR="009F05CF" w:rsidRPr="00290255">
              <w:rPr>
                <w:noProof/>
                <w:webHidden/>
              </w:rPr>
              <w:fldChar w:fldCharType="end"/>
            </w:r>
          </w:hyperlink>
        </w:p>
        <w:p w14:paraId="2FA07525" w14:textId="3EC4E60A" w:rsidR="009F05CF" w:rsidRPr="00290255" w:rsidRDefault="00C924CA" w:rsidP="00290255">
          <w:pPr>
            <w:pStyle w:val="Spistreci3"/>
            <w:tabs>
              <w:tab w:val="right" w:leader="dot" w:pos="9062"/>
            </w:tabs>
            <w:spacing w:after="0" w:line="312" w:lineRule="auto"/>
            <w:rPr>
              <w:rFonts w:eastAsiaTheme="minorEastAsia"/>
              <w:noProof/>
              <w:szCs w:val="24"/>
              <w:lang w:eastAsia="pl-PL"/>
            </w:rPr>
          </w:pPr>
          <w:hyperlink w:anchor="_Toc123322185" w:history="1">
            <w:r w:rsidR="009F05CF" w:rsidRPr="00290255">
              <w:rPr>
                <w:rStyle w:val="Hipercze"/>
                <w:rFonts w:eastAsiaTheme="majorEastAsia" w:cstheme="majorBidi"/>
                <w:noProof/>
              </w:rPr>
              <w:t>7.4.3. CEL OPERACYJNY IV.3 Poprawa oferty kulturalnej i rekreacyjno-sportowej.</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_Toc123322185 \h </w:instrText>
            </w:r>
            <w:r w:rsidR="009F05CF" w:rsidRPr="00290255">
              <w:rPr>
                <w:noProof/>
                <w:webHidden/>
              </w:rPr>
            </w:r>
            <w:r w:rsidR="009F05CF" w:rsidRPr="00290255">
              <w:rPr>
                <w:noProof/>
                <w:webHidden/>
              </w:rPr>
              <w:fldChar w:fldCharType="separate"/>
            </w:r>
            <w:r w:rsidR="009F05CF" w:rsidRPr="00290255">
              <w:rPr>
                <w:noProof/>
                <w:webHidden/>
              </w:rPr>
              <w:t>71</w:t>
            </w:r>
            <w:r w:rsidR="009F05CF" w:rsidRPr="00290255">
              <w:rPr>
                <w:noProof/>
                <w:webHidden/>
              </w:rPr>
              <w:fldChar w:fldCharType="end"/>
            </w:r>
          </w:hyperlink>
        </w:p>
        <w:p w14:paraId="39BAEC47" w14:textId="23104771" w:rsidR="009F05CF" w:rsidRPr="00290255" w:rsidRDefault="00C924CA" w:rsidP="00290255">
          <w:pPr>
            <w:pStyle w:val="Spistreci1"/>
            <w:tabs>
              <w:tab w:val="right" w:leader="dot" w:pos="9062"/>
            </w:tabs>
            <w:spacing w:after="0" w:line="312" w:lineRule="auto"/>
            <w:rPr>
              <w:rFonts w:eastAsiaTheme="minorEastAsia"/>
              <w:noProof/>
              <w:szCs w:val="24"/>
              <w:lang w:eastAsia="pl-PL"/>
            </w:rPr>
          </w:pPr>
          <w:hyperlink w:anchor="_Toc123322186" w:history="1">
            <w:r w:rsidR="009F05CF" w:rsidRPr="00290255">
              <w:rPr>
                <w:rStyle w:val="Hipercze"/>
                <w:noProof/>
              </w:rPr>
              <w:t>8. Model struktury funkcjonalno-przestrzennej gminy;</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_Toc123322186 \h </w:instrText>
            </w:r>
            <w:r w:rsidR="009F05CF" w:rsidRPr="00290255">
              <w:rPr>
                <w:noProof/>
                <w:webHidden/>
              </w:rPr>
            </w:r>
            <w:r w:rsidR="009F05CF" w:rsidRPr="00290255">
              <w:rPr>
                <w:noProof/>
                <w:webHidden/>
              </w:rPr>
              <w:fldChar w:fldCharType="separate"/>
            </w:r>
            <w:r w:rsidR="009F05CF" w:rsidRPr="00290255">
              <w:rPr>
                <w:noProof/>
                <w:webHidden/>
              </w:rPr>
              <w:t>72</w:t>
            </w:r>
            <w:r w:rsidR="009F05CF" w:rsidRPr="00290255">
              <w:rPr>
                <w:noProof/>
                <w:webHidden/>
              </w:rPr>
              <w:fldChar w:fldCharType="end"/>
            </w:r>
          </w:hyperlink>
        </w:p>
        <w:p w14:paraId="53071F7B" w14:textId="384B27A7" w:rsidR="009F05CF" w:rsidRPr="00290255" w:rsidRDefault="00C924CA" w:rsidP="00290255">
          <w:pPr>
            <w:pStyle w:val="Spistreci1"/>
            <w:tabs>
              <w:tab w:val="right" w:leader="dot" w:pos="9062"/>
            </w:tabs>
            <w:spacing w:after="0" w:line="312" w:lineRule="auto"/>
            <w:rPr>
              <w:rFonts w:eastAsiaTheme="minorEastAsia"/>
              <w:noProof/>
              <w:szCs w:val="24"/>
              <w:lang w:eastAsia="pl-PL"/>
            </w:rPr>
          </w:pPr>
          <w:hyperlink w:anchor="_Toc123322187" w:history="1">
            <w:r w:rsidR="009F05CF" w:rsidRPr="00290255">
              <w:rPr>
                <w:rStyle w:val="Hipercze"/>
                <w:rFonts w:eastAsiaTheme="majorEastAsia" w:cstheme="majorBidi"/>
                <w:noProof/>
              </w:rPr>
              <w:t>9. Ustalenia i rekomendacje w zakresie kształtowania i prowadzenia polityki przestrzennej w gminie;</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_Toc123322187 \h </w:instrText>
            </w:r>
            <w:r w:rsidR="009F05CF" w:rsidRPr="00290255">
              <w:rPr>
                <w:noProof/>
                <w:webHidden/>
              </w:rPr>
            </w:r>
            <w:r w:rsidR="009F05CF" w:rsidRPr="00290255">
              <w:rPr>
                <w:noProof/>
                <w:webHidden/>
              </w:rPr>
              <w:fldChar w:fldCharType="separate"/>
            </w:r>
            <w:r w:rsidR="009F05CF" w:rsidRPr="00290255">
              <w:rPr>
                <w:noProof/>
                <w:webHidden/>
              </w:rPr>
              <w:t>81</w:t>
            </w:r>
            <w:r w:rsidR="009F05CF" w:rsidRPr="00290255">
              <w:rPr>
                <w:noProof/>
                <w:webHidden/>
              </w:rPr>
              <w:fldChar w:fldCharType="end"/>
            </w:r>
          </w:hyperlink>
        </w:p>
        <w:p w14:paraId="534F9AA8" w14:textId="21C806B7" w:rsidR="009F05CF" w:rsidRPr="00290255" w:rsidRDefault="00C924CA" w:rsidP="00290255">
          <w:pPr>
            <w:pStyle w:val="Spistreci1"/>
            <w:tabs>
              <w:tab w:val="right" w:leader="dot" w:pos="9062"/>
            </w:tabs>
            <w:spacing w:after="0" w:line="312" w:lineRule="auto"/>
            <w:rPr>
              <w:rFonts w:eastAsiaTheme="minorEastAsia"/>
              <w:noProof/>
              <w:szCs w:val="24"/>
              <w:lang w:eastAsia="pl-PL"/>
            </w:rPr>
          </w:pPr>
          <w:hyperlink w:anchor="_Toc123322188" w:history="1">
            <w:r w:rsidR="009F05CF" w:rsidRPr="00290255">
              <w:rPr>
                <w:rStyle w:val="Hipercze"/>
                <w:rFonts w:eastAsiaTheme="majorEastAsia" w:cstheme="majorBidi"/>
                <w:noProof/>
              </w:rPr>
              <w:t>10. Obszary strategicznej interwencji określone w strategii rozwoju województwa, o której mowa w art. 11 ust. 1 ustawy z dnia 5 czerwca 1998 r. o samorządzie województwa (t.j.: Dz. U. z 2022 r. poz. 547), wraz z zakresem planowanych działań</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_Toc123322188 \h </w:instrText>
            </w:r>
            <w:r w:rsidR="009F05CF" w:rsidRPr="00290255">
              <w:rPr>
                <w:noProof/>
                <w:webHidden/>
              </w:rPr>
            </w:r>
            <w:r w:rsidR="009F05CF" w:rsidRPr="00290255">
              <w:rPr>
                <w:noProof/>
                <w:webHidden/>
              </w:rPr>
              <w:fldChar w:fldCharType="separate"/>
            </w:r>
            <w:r w:rsidR="009F05CF" w:rsidRPr="00290255">
              <w:rPr>
                <w:noProof/>
                <w:webHidden/>
              </w:rPr>
              <w:t>84</w:t>
            </w:r>
            <w:r w:rsidR="009F05CF" w:rsidRPr="00290255">
              <w:rPr>
                <w:noProof/>
                <w:webHidden/>
              </w:rPr>
              <w:fldChar w:fldCharType="end"/>
            </w:r>
          </w:hyperlink>
        </w:p>
        <w:p w14:paraId="2FED0B3B" w14:textId="4DA7F81C" w:rsidR="009F05CF" w:rsidRPr="00290255" w:rsidRDefault="00C924CA" w:rsidP="00290255">
          <w:pPr>
            <w:pStyle w:val="Spistreci1"/>
            <w:tabs>
              <w:tab w:val="right" w:leader="dot" w:pos="9062"/>
            </w:tabs>
            <w:spacing w:after="0" w:line="312" w:lineRule="auto"/>
            <w:rPr>
              <w:rFonts w:eastAsiaTheme="minorEastAsia"/>
              <w:noProof/>
              <w:szCs w:val="24"/>
              <w:lang w:eastAsia="pl-PL"/>
            </w:rPr>
          </w:pPr>
          <w:hyperlink w:anchor="_Toc123322189" w:history="1">
            <w:r w:rsidR="009F05CF" w:rsidRPr="00290255">
              <w:rPr>
                <w:rStyle w:val="Hipercze"/>
                <w:rFonts w:eastAsiaTheme="majorEastAsia" w:cstheme="majorBidi"/>
                <w:noProof/>
              </w:rPr>
              <w:t>11. Obszary strategicznej interwencji kluczowe dla gminy</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_Toc123322189 \h </w:instrText>
            </w:r>
            <w:r w:rsidR="009F05CF" w:rsidRPr="00290255">
              <w:rPr>
                <w:noProof/>
                <w:webHidden/>
              </w:rPr>
            </w:r>
            <w:r w:rsidR="009F05CF" w:rsidRPr="00290255">
              <w:rPr>
                <w:noProof/>
                <w:webHidden/>
              </w:rPr>
              <w:fldChar w:fldCharType="separate"/>
            </w:r>
            <w:r w:rsidR="009F05CF" w:rsidRPr="00290255">
              <w:rPr>
                <w:noProof/>
                <w:webHidden/>
              </w:rPr>
              <w:t>86</w:t>
            </w:r>
            <w:r w:rsidR="009F05CF" w:rsidRPr="00290255">
              <w:rPr>
                <w:noProof/>
                <w:webHidden/>
              </w:rPr>
              <w:fldChar w:fldCharType="end"/>
            </w:r>
          </w:hyperlink>
        </w:p>
        <w:p w14:paraId="33D49500" w14:textId="06F13D7A" w:rsidR="009F05CF" w:rsidRPr="00290255" w:rsidRDefault="00C924CA" w:rsidP="00290255">
          <w:pPr>
            <w:pStyle w:val="Spistreci1"/>
            <w:tabs>
              <w:tab w:val="right" w:leader="dot" w:pos="9062"/>
            </w:tabs>
            <w:spacing w:after="0" w:line="312" w:lineRule="auto"/>
            <w:rPr>
              <w:rFonts w:eastAsiaTheme="minorEastAsia"/>
              <w:noProof/>
              <w:szCs w:val="24"/>
              <w:lang w:eastAsia="pl-PL"/>
            </w:rPr>
          </w:pPr>
          <w:hyperlink w:anchor="_Toc123322190" w:history="1">
            <w:r w:rsidR="009F05CF" w:rsidRPr="00290255">
              <w:rPr>
                <w:rStyle w:val="Hipercze"/>
                <w:noProof/>
              </w:rPr>
              <w:t>12. System realizacji strategii, w tym wytyczne do sporządzania dokumentów wykonawczych</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_Toc123322190 \h </w:instrText>
            </w:r>
            <w:r w:rsidR="009F05CF" w:rsidRPr="00290255">
              <w:rPr>
                <w:noProof/>
                <w:webHidden/>
              </w:rPr>
            </w:r>
            <w:r w:rsidR="009F05CF" w:rsidRPr="00290255">
              <w:rPr>
                <w:noProof/>
                <w:webHidden/>
              </w:rPr>
              <w:fldChar w:fldCharType="separate"/>
            </w:r>
            <w:r w:rsidR="009F05CF" w:rsidRPr="00290255">
              <w:rPr>
                <w:noProof/>
                <w:webHidden/>
              </w:rPr>
              <w:t>87</w:t>
            </w:r>
            <w:r w:rsidR="009F05CF" w:rsidRPr="00290255">
              <w:rPr>
                <w:noProof/>
                <w:webHidden/>
              </w:rPr>
              <w:fldChar w:fldCharType="end"/>
            </w:r>
          </w:hyperlink>
        </w:p>
        <w:p w14:paraId="7D64EE2C" w14:textId="6CDFEA23" w:rsidR="009F05CF" w:rsidRPr="00290255" w:rsidRDefault="00C924CA" w:rsidP="00290255">
          <w:pPr>
            <w:pStyle w:val="Spistreci2"/>
            <w:tabs>
              <w:tab w:val="right" w:leader="dot" w:pos="9062"/>
            </w:tabs>
            <w:spacing w:after="0" w:line="312" w:lineRule="auto"/>
            <w:rPr>
              <w:rFonts w:eastAsiaTheme="minorEastAsia"/>
              <w:noProof/>
              <w:szCs w:val="24"/>
              <w:lang w:eastAsia="pl-PL"/>
            </w:rPr>
          </w:pPr>
          <w:hyperlink w:anchor="_Toc123322191" w:history="1">
            <w:r w:rsidR="009F05CF" w:rsidRPr="00290255">
              <w:rPr>
                <w:rStyle w:val="Hipercze"/>
                <w:noProof/>
              </w:rPr>
              <w:t>12.1. Analiza wskaźnikowa</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_Toc123322191 \h </w:instrText>
            </w:r>
            <w:r w:rsidR="009F05CF" w:rsidRPr="00290255">
              <w:rPr>
                <w:noProof/>
                <w:webHidden/>
              </w:rPr>
            </w:r>
            <w:r w:rsidR="009F05CF" w:rsidRPr="00290255">
              <w:rPr>
                <w:noProof/>
                <w:webHidden/>
              </w:rPr>
              <w:fldChar w:fldCharType="separate"/>
            </w:r>
            <w:r w:rsidR="009F05CF" w:rsidRPr="00290255">
              <w:rPr>
                <w:noProof/>
                <w:webHidden/>
              </w:rPr>
              <w:t>87</w:t>
            </w:r>
            <w:r w:rsidR="009F05CF" w:rsidRPr="00290255">
              <w:rPr>
                <w:noProof/>
                <w:webHidden/>
              </w:rPr>
              <w:fldChar w:fldCharType="end"/>
            </w:r>
          </w:hyperlink>
        </w:p>
        <w:p w14:paraId="241211A3" w14:textId="36C2F88B" w:rsidR="009F05CF" w:rsidRPr="00290255" w:rsidRDefault="00C924CA" w:rsidP="00290255">
          <w:pPr>
            <w:pStyle w:val="Spistreci2"/>
            <w:tabs>
              <w:tab w:val="right" w:leader="dot" w:pos="9062"/>
            </w:tabs>
            <w:spacing w:after="0" w:line="312" w:lineRule="auto"/>
            <w:rPr>
              <w:rFonts w:eastAsiaTheme="minorEastAsia"/>
              <w:noProof/>
              <w:szCs w:val="24"/>
              <w:lang w:eastAsia="pl-PL"/>
            </w:rPr>
          </w:pPr>
          <w:hyperlink w:anchor="_Toc123322192" w:history="1">
            <w:r w:rsidR="009F05CF" w:rsidRPr="00290255">
              <w:rPr>
                <w:rStyle w:val="Hipercze"/>
                <w:noProof/>
              </w:rPr>
              <w:t>12.2. Raport z realizacji Strategii Rozwoju Gminy Bytom Odrzański</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_Toc123322192 \h </w:instrText>
            </w:r>
            <w:r w:rsidR="009F05CF" w:rsidRPr="00290255">
              <w:rPr>
                <w:noProof/>
                <w:webHidden/>
              </w:rPr>
            </w:r>
            <w:r w:rsidR="009F05CF" w:rsidRPr="00290255">
              <w:rPr>
                <w:noProof/>
                <w:webHidden/>
              </w:rPr>
              <w:fldChar w:fldCharType="separate"/>
            </w:r>
            <w:r w:rsidR="009F05CF" w:rsidRPr="00290255">
              <w:rPr>
                <w:noProof/>
                <w:webHidden/>
              </w:rPr>
              <w:t>88</w:t>
            </w:r>
            <w:r w:rsidR="009F05CF" w:rsidRPr="00290255">
              <w:rPr>
                <w:noProof/>
                <w:webHidden/>
              </w:rPr>
              <w:fldChar w:fldCharType="end"/>
            </w:r>
          </w:hyperlink>
        </w:p>
        <w:p w14:paraId="643B533C" w14:textId="778ABD7A" w:rsidR="009F05CF" w:rsidRPr="00290255" w:rsidRDefault="00C924CA" w:rsidP="00290255">
          <w:pPr>
            <w:pStyle w:val="Spistreci2"/>
            <w:tabs>
              <w:tab w:val="right" w:leader="dot" w:pos="9062"/>
            </w:tabs>
            <w:spacing w:after="0" w:line="312" w:lineRule="auto"/>
            <w:rPr>
              <w:rFonts w:eastAsiaTheme="minorEastAsia"/>
              <w:noProof/>
              <w:szCs w:val="24"/>
              <w:lang w:eastAsia="pl-PL"/>
            </w:rPr>
          </w:pPr>
          <w:hyperlink w:anchor="_Toc123322193" w:history="1">
            <w:r w:rsidR="009F05CF" w:rsidRPr="00290255">
              <w:rPr>
                <w:rStyle w:val="Hipercze"/>
                <w:noProof/>
              </w:rPr>
              <w:t>12.3. Schemat i harmonogram realizacji procesu monitoringu</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_Toc123322193 \h </w:instrText>
            </w:r>
            <w:r w:rsidR="009F05CF" w:rsidRPr="00290255">
              <w:rPr>
                <w:noProof/>
                <w:webHidden/>
              </w:rPr>
            </w:r>
            <w:r w:rsidR="009F05CF" w:rsidRPr="00290255">
              <w:rPr>
                <w:noProof/>
                <w:webHidden/>
              </w:rPr>
              <w:fldChar w:fldCharType="separate"/>
            </w:r>
            <w:r w:rsidR="009F05CF" w:rsidRPr="00290255">
              <w:rPr>
                <w:noProof/>
                <w:webHidden/>
              </w:rPr>
              <w:t>88</w:t>
            </w:r>
            <w:r w:rsidR="009F05CF" w:rsidRPr="00290255">
              <w:rPr>
                <w:noProof/>
                <w:webHidden/>
              </w:rPr>
              <w:fldChar w:fldCharType="end"/>
            </w:r>
          </w:hyperlink>
        </w:p>
        <w:p w14:paraId="52F50767" w14:textId="5A977F45" w:rsidR="009F05CF" w:rsidRPr="00290255" w:rsidRDefault="00C924CA" w:rsidP="00290255">
          <w:pPr>
            <w:pStyle w:val="Spistreci2"/>
            <w:tabs>
              <w:tab w:val="right" w:leader="dot" w:pos="9062"/>
            </w:tabs>
            <w:spacing w:after="0" w:line="312" w:lineRule="auto"/>
            <w:rPr>
              <w:rFonts w:eastAsiaTheme="minorEastAsia"/>
              <w:noProof/>
              <w:szCs w:val="24"/>
              <w:lang w:eastAsia="pl-PL"/>
            </w:rPr>
          </w:pPr>
          <w:hyperlink w:anchor="_Toc123322194" w:history="1">
            <w:r w:rsidR="009F05CF" w:rsidRPr="00290255">
              <w:rPr>
                <w:rStyle w:val="Hipercze"/>
                <w:noProof/>
              </w:rPr>
              <w:t>12.4. Zasady aktualizacji</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_Toc123322194 \h </w:instrText>
            </w:r>
            <w:r w:rsidR="009F05CF" w:rsidRPr="00290255">
              <w:rPr>
                <w:noProof/>
                <w:webHidden/>
              </w:rPr>
            </w:r>
            <w:r w:rsidR="009F05CF" w:rsidRPr="00290255">
              <w:rPr>
                <w:noProof/>
                <w:webHidden/>
              </w:rPr>
              <w:fldChar w:fldCharType="separate"/>
            </w:r>
            <w:r w:rsidR="009F05CF" w:rsidRPr="00290255">
              <w:rPr>
                <w:noProof/>
                <w:webHidden/>
              </w:rPr>
              <w:t>89</w:t>
            </w:r>
            <w:r w:rsidR="009F05CF" w:rsidRPr="00290255">
              <w:rPr>
                <w:noProof/>
                <w:webHidden/>
              </w:rPr>
              <w:fldChar w:fldCharType="end"/>
            </w:r>
          </w:hyperlink>
        </w:p>
        <w:p w14:paraId="1D29D5C2" w14:textId="162B6491" w:rsidR="009F05CF" w:rsidRPr="00290255" w:rsidRDefault="00C924CA" w:rsidP="00290255">
          <w:pPr>
            <w:pStyle w:val="Spistreci2"/>
            <w:tabs>
              <w:tab w:val="right" w:leader="dot" w:pos="9062"/>
            </w:tabs>
            <w:spacing w:after="0" w:line="312" w:lineRule="auto"/>
            <w:rPr>
              <w:rFonts w:eastAsiaTheme="minorEastAsia"/>
              <w:noProof/>
              <w:szCs w:val="24"/>
              <w:lang w:eastAsia="pl-PL"/>
            </w:rPr>
          </w:pPr>
          <w:hyperlink w:anchor="_Toc123322195" w:history="1">
            <w:r w:rsidR="009F05CF" w:rsidRPr="00290255">
              <w:rPr>
                <w:rStyle w:val="Hipercze"/>
                <w:noProof/>
              </w:rPr>
              <w:t>12.5 Spójność z dokumentami strategicznymi</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_Toc123322195 \h </w:instrText>
            </w:r>
            <w:r w:rsidR="009F05CF" w:rsidRPr="00290255">
              <w:rPr>
                <w:noProof/>
                <w:webHidden/>
              </w:rPr>
            </w:r>
            <w:r w:rsidR="009F05CF" w:rsidRPr="00290255">
              <w:rPr>
                <w:noProof/>
                <w:webHidden/>
              </w:rPr>
              <w:fldChar w:fldCharType="separate"/>
            </w:r>
            <w:r w:rsidR="009F05CF" w:rsidRPr="00290255">
              <w:rPr>
                <w:noProof/>
                <w:webHidden/>
              </w:rPr>
              <w:t>89</w:t>
            </w:r>
            <w:r w:rsidR="009F05CF" w:rsidRPr="00290255">
              <w:rPr>
                <w:noProof/>
                <w:webHidden/>
              </w:rPr>
              <w:fldChar w:fldCharType="end"/>
            </w:r>
          </w:hyperlink>
        </w:p>
        <w:p w14:paraId="68FA370F" w14:textId="4D9B9253" w:rsidR="009F05CF" w:rsidRPr="00290255" w:rsidRDefault="00C924CA" w:rsidP="00290255">
          <w:pPr>
            <w:pStyle w:val="Spistreci2"/>
            <w:tabs>
              <w:tab w:val="right" w:leader="dot" w:pos="9062"/>
            </w:tabs>
            <w:spacing w:after="0" w:line="312" w:lineRule="auto"/>
            <w:rPr>
              <w:rFonts w:eastAsiaTheme="minorEastAsia"/>
              <w:noProof/>
              <w:szCs w:val="24"/>
              <w:lang w:eastAsia="pl-PL"/>
            </w:rPr>
          </w:pPr>
          <w:hyperlink w:anchor="_Toc123322196" w:history="1">
            <w:r w:rsidR="009F05CF" w:rsidRPr="00290255">
              <w:rPr>
                <w:rStyle w:val="Hipercze"/>
                <w:noProof/>
              </w:rPr>
              <w:t>12.6. Wytyczne do sporządzania dokumentów wykonawczych</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_Toc123322196 \h </w:instrText>
            </w:r>
            <w:r w:rsidR="009F05CF" w:rsidRPr="00290255">
              <w:rPr>
                <w:noProof/>
                <w:webHidden/>
              </w:rPr>
            </w:r>
            <w:r w:rsidR="009F05CF" w:rsidRPr="00290255">
              <w:rPr>
                <w:noProof/>
                <w:webHidden/>
              </w:rPr>
              <w:fldChar w:fldCharType="separate"/>
            </w:r>
            <w:r w:rsidR="009F05CF" w:rsidRPr="00290255">
              <w:rPr>
                <w:noProof/>
                <w:webHidden/>
              </w:rPr>
              <w:t>91</w:t>
            </w:r>
            <w:r w:rsidR="009F05CF" w:rsidRPr="00290255">
              <w:rPr>
                <w:noProof/>
                <w:webHidden/>
              </w:rPr>
              <w:fldChar w:fldCharType="end"/>
            </w:r>
          </w:hyperlink>
        </w:p>
        <w:p w14:paraId="621F3481" w14:textId="3164B94C" w:rsidR="009F05CF" w:rsidRPr="00290255" w:rsidRDefault="00C924CA" w:rsidP="00290255">
          <w:pPr>
            <w:pStyle w:val="Spistreci1"/>
            <w:tabs>
              <w:tab w:val="right" w:leader="dot" w:pos="9062"/>
            </w:tabs>
            <w:spacing w:after="0" w:line="312" w:lineRule="auto"/>
            <w:rPr>
              <w:rFonts w:eastAsiaTheme="minorEastAsia"/>
              <w:noProof/>
              <w:szCs w:val="24"/>
              <w:lang w:eastAsia="pl-PL"/>
            </w:rPr>
          </w:pPr>
          <w:hyperlink w:anchor="_Toc123322197" w:history="1">
            <w:r w:rsidR="009F05CF" w:rsidRPr="00290255">
              <w:rPr>
                <w:rStyle w:val="Hipercze"/>
                <w:noProof/>
              </w:rPr>
              <w:t>13. Ramy finansowe i źródła finansowania</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_Toc123322197 \h </w:instrText>
            </w:r>
            <w:r w:rsidR="009F05CF" w:rsidRPr="00290255">
              <w:rPr>
                <w:noProof/>
                <w:webHidden/>
              </w:rPr>
            </w:r>
            <w:r w:rsidR="009F05CF" w:rsidRPr="00290255">
              <w:rPr>
                <w:noProof/>
                <w:webHidden/>
              </w:rPr>
              <w:fldChar w:fldCharType="separate"/>
            </w:r>
            <w:r w:rsidR="009F05CF" w:rsidRPr="00290255">
              <w:rPr>
                <w:noProof/>
                <w:webHidden/>
              </w:rPr>
              <w:t>91</w:t>
            </w:r>
            <w:r w:rsidR="009F05CF" w:rsidRPr="00290255">
              <w:rPr>
                <w:noProof/>
                <w:webHidden/>
              </w:rPr>
              <w:fldChar w:fldCharType="end"/>
            </w:r>
          </w:hyperlink>
        </w:p>
        <w:p w14:paraId="622E34F1" w14:textId="0A85AD4B" w:rsidR="009F05CF" w:rsidRPr="00290255" w:rsidRDefault="00C924CA" w:rsidP="00290255">
          <w:pPr>
            <w:pStyle w:val="Spistreci1"/>
            <w:tabs>
              <w:tab w:val="right" w:leader="dot" w:pos="9062"/>
            </w:tabs>
            <w:spacing w:after="0" w:line="312" w:lineRule="auto"/>
            <w:rPr>
              <w:rFonts w:eastAsiaTheme="minorEastAsia"/>
              <w:noProof/>
              <w:szCs w:val="24"/>
              <w:lang w:eastAsia="pl-PL"/>
            </w:rPr>
          </w:pPr>
          <w:hyperlink w:anchor="_Toc123322198" w:history="1">
            <w:r w:rsidR="009F05CF" w:rsidRPr="00290255">
              <w:rPr>
                <w:rStyle w:val="Hipercze"/>
                <w:noProof/>
              </w:rPr>
              <w:t>Załącznik 1. Tabela do przekazywania danych statystycznych – wzór</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_Toc123322198 \h </w:instrText>
            </w:r>
            <w:r w:rsidR="009F05CF" w:rsidRPr="00290255">
              <w:rPr>
                <w:noProof/>
                <w:webHidden/>
              </w:rPr>
            </w:r>
            <w:r w:rsidR="009F05CF" w:rsidRPr="00290255">
              <w:rPr>
                <w:noProof/>
                <w:webHidden/>
              </w:rPr>
              <w:fldChar w:fldCharType="separate"/>
            </w:r>
            <w:r w:rsidR="009F05CF" w:rsidRPr="00290255">
              <w:rPr>
                <w:noProof/>
                <w:webHidden/>
              </w:rPr>
              <w:t>93</w:t>
            </w:r>
            <w:r w:rsidR="009F05CF" w:rsidRPr="00290255">
              <w:rPr>
                <w:noProof/>
                <w:webHidden/>
              </w:rPr>
              <w:fldChar w:fldCharType="end"/>
            </w:r>
          </w:hyperlink>
        </w:p>
        <w:p w14:paraId="21B1F9F6" w14:textId="421D6BB4" w:rsidR="009F05CF" w:rsidRPr="00290255" w:rsidRDefault="00C924CA" w:rsidP="00290255">
          <w:pPr>
            <w:pStyle w:val="Spistreci1"/>
            <w:tabs>
              <w:tab w:val="right" w:leader="dot" w:pos="9062"/>
            </w:tabs>
            <w:spacing w:after="0" w:line="312" w:lineRule="auto"/>
            <w:rPr>
              <w:rFonts w:eastAsiaTheme="minorEastAsia"/>
              <w:noProof/>
              <w:szCs w:val="24"/>
              <w:lang w:eastAsia="pl-PL"/>
            </w:rPr>
          </w:pPr>
          <w:hyperlink w:anchor="_Toc123322199" w:history="1">
            <w:r w:rsidR="009F05CF" w:rsidRPr="00290255">
              <w:rPr>
                <w:rStyle w:val="Hipercze"/>
                <w:noProof/>
              </w:rPr>
              <w:t>Załącznik 2. Materiały pomocnicze do sprawozdania z realizacji Strategii Rozwoju</w:t>
            </w:r>
            <w:r w:rsidR="009F05CF" w:rsidRPr="00290255">
              <w:rPr>
                <w:noProof/>
                <w:webHidden/>
              </w:rPr>
              <w:tab/>
            </w:r>
            <w:r w:rsidR="009F05CF" w:rsidRPr="00290255">
              <w:rPr>
                <w:noProof/>
                <w:webHidden/>
              </w:rPr>
              <w:fldChar w:fldCharType="begin"/>
            </w:r>
            <w:r w:rsidR="009F05CF" w:rsidRPr="00290255">
              <w:rPr>
                <w:noProof/>
                <w:webHidden/>
              </w:rPr>
              <w:instrText xml:space="preserve"> PAGEREF _Toc123322199 \h </w:instrText>
            </w:r>
            <w:r w:rsidR="009F05CF" w:rsidRPr="00290255">
              <w:rPr>
                <w:noProof/>
                <w:webHidden/>
              </w:rPr>
            </w:r>
            <w:r w:rsidR="009F05CF" w:rsidRPr="00290255">
              <w:rPr>
                <w:noProof/>
                <w:webHidden/>
              </w:rPr>
              <w:fldChar w:fldCharType="separate"/>
            </w:r>
            <w:r w:rsidR="009F05CF" w:rsidRPr="00290255">
              <w:rPr>
                <w:noProof/>
                <w:webHidden/>
              </w:rPr>
              <w:t>94</w:t>
            </w:r>
            <w:r w:rsidR="009F05CF" w:rsidRPr="00290255">
              <w:rPr>
                <w:noProof/>
                <w:webHidden/>
              </w:rPr>
              <w:fldChar w:fldCharType="end"/>
            </w:r>
          </w:hyperlink>
        </w:p>
        <w:p w14:paraId="4A43D0AA" w14:textId="43CF283C" w:rsidR="003A68F0" w:rsidRDefault="003A68F0" w:rsidP="00290255">
          <w:pPr>
            <w:spacing w:after="0" w:line="312" w:lineRule="auto"/>
            <w:rPr>
              <w:rFonts w:ascii="Calibri" w:hAnsi="Calibri" w:cstheme="minorHAnsi"/>
              <w:color w:val="000000" w:themeColor="text1"/>
            </w:rPr>
          </w:pPr>
          <w:r w:rsidRPr="00290255">
            <w:rPr>
              <w:rFonts w:cstheme="minorHAnsi"/>
              <w:color w:val="000000" w:themeColor="text1"/>
            </w:rPr>
            <w:fldChar w:fldCharType="end"/>
          </w:r>
        </w:p>
        <w:p w14:paraId="39BFC447" w14:textId="77777777" w:rsidR="003A68F0" w:rsidRDefault="003A68F0" w:rsidP="003A68F0">
          <w:pPr>
            <w:rPr>
              <w:rFonts w:ascii="Calibri" w:hAnsi="Calibri" w:cstheme="minorHAnsi"/>
              <w:color w:val="000000" w:themeColor="text1"/>
            </w:rPr>
          </w:pPr>
        </w:p>
        <w:p w14:paraId="085D53EF" w14:textId="26A8EE04" w:rsidR="003A68F0" w:rsidRPr="005E38E0" w:rsidRDefault="00C924CA" w:rsidP="003A68F0">
          <w:pPr>
            <w:rPr>
              <w:rFonts w:ascii="Calibri" w:hAnsi="Calibri" w:cstheme="minorHAnsi"/>
              <w:color w:val="000000" w:themeColor="text1"/>
            </w:rPr>
          </w:pPr>
        </w:p>
      </w:sdtContent>
    </w:sdt>
    <w:p w14:paraId="05EDB844" w14:textId="77777777" w:rsidR="003A68F0" w:rsidRDefault="003A68F0" w:rsidP="00E442FB">
      <w:pPr>
        <w:spacing w:line="240" w:lineRule="auto"/>
        <w:rPr>
          <w:b/>
          <w:bCs/>
          <w:sz w:val="28"/>
          <w:szCs w:val="28"/>
        </w:rPr>
        <w:sectPr w:rsidR="003A68F0" w:rsidSect="00307DF6">
          <w:pgSz w:w="11906" w:h="16838"/>
          <w:pgMar w:top="1417" w:right="1417" w:bottom="1417" w:left="1417" w:header="708" w:footer="708" w:gutter="0"/>
          <w:cols w:space="708"/>
          <w:docGrid w:linePitch="360"/>
        </w:sectPr>
      </w:pPr>
    </w:p>
    <w:p w14:paraId="35F7246A" w14:textId="470899AD" w:rsidR="00773903" w:rsidRPr="00437B29" w:rsidRDefault="00773903" w:rsidP="00437B29">
      <w:pPr>
        <w:pStyle w:val="Nagwek1"/>
        <w:rPr>
          <w:rStyle w:val="Odwoanieintensywne"/>
          <w:b/>
          <w:bCs w:val="0"/>
          <w:smallCaps w:val="0"/>
          <w:color w:val="000000" w:themeColor="text1"/>
          <w:spacing w:val="0"/>
        </w:rPr>
      </w:pPr>
      <w:bookmarkStart w:id="1" w:name="_Toc402700771"/>
      <w:bookmarkStart w:id="2" w:name="_Toc123322131"/>
      <w:r w:rsidRPr="00437B29">
        <w:rPr>
          <w:rStyle w:val="Odwoanieintensywne"/>
          <w:b/>
          <w:bCs w:val="0"/>
          <w:smallCaps w:val="0"/>
          <w:color w:val="000000" w:themeColor="text1"/>
          <w:spacing w:val="0"/>
        </w:rPr>
        <w:lastRenderedPageBreak/>
        <w:t xml:space="preserve">1. Metodologia Strategii Rozwoju Gminy </w:t>
      </w:r>
      <w:r w:rsidR="005B1FF8" w:rsidRPr="00437B29">
        <w:rPr>
          <w:rStyle w:val="Odwoanieintensywne"/>
          <w:b/>
          <w:bCs w:val="0"/>
          <w:smallCaps w:val="0"/>
          <w:color w:val="000000" w:themeColor="text1"/>
          <w:spacing w:val="0"/>
        </w:rPr>
        <w:t>Bytom Odrzański</w:t>
      </w:r>
      <w:r w:rsidRPr="00437B29">
        <w:rPr>
          <w:rStyle w:val="Odwoanieintensywne"/>
          <w:b/>
          <w:bCs w:val="0"/>
          <w:smallCaps w:val="0"/>
          <w:color w:val="000000" w:themeColor="text1"/>
          <w:spacing w:val="0"/>
        </w:rPr>
        <w:t xml:space="preserve"> </w:t>
      </w:r>
      <w:bookmarkEnd w:id="1"/>
      <w:r w:rsidR="005B1FF8" w:rsidRPr="00437B29">
        <w:rPr>
          <w:rStyle w:val="Odwoanieintensywne"/>
          <w:b/>
          <w:bCs w:val="0"/>
          <w:smallCaps w:val="0"/>
          <w:color w:val="000000" w:themeColor="text1"/>
          <w:spacing w:val="0"/>
        </w:rPr>
        <w:t xml:space="preserve">na lata </w:t>
      </w:r>
      <w:r w:rsidR="009C494A" w:rsidRPr="00437B29">
        <w:rPr>
          <w:rStyle w:val="Odwoanieintensywne"/>
          <w:b/>
          <w:bCs w:val="0"/>
          <w:smallCaps w:val="0"/>
          <w:color w:val="000000" w:themeColor="text1"/>
          <w:spacing w:val="0"/>
        </w:rPr>
        <w:t>2022-2030</w:t>
      </w:r>
      <w:bookmarkEnd w:id="2"/>
    </w:p>
    <w:p w14:paraId="653CBE10" w14:textId="77777777" w:rsidR="00773903" w:rsidRPr="00070EEE" w:rsidRDefault="00773903" w:rsidP="00773903">
      <w:pPr>
        <w:rPr>
          <w:rFonts w:cstheme="minorHAnsi"/>
          <w:color w:val="000000" w:themeColor="text1"/>
        </w:rPr>
      </w:pPr>
    </w:p>
    <w:p w14:paraId="6654578F" w14:textId="77777777" w:rsidR="00773903" w:rsidRPr="00437B29" w:rsidRDefault="00773903" w:rsidP="00437B29">
      <w:pPr>
        <w:pStyle w:val="Nagwek2"/>
      </w:pPr>
      <w:bookmarkStart w:id="3" w:name="_Toc123322132"/>
      <w:r w:rsidRPr="00437B29">
        <w:t>1.1. Pojęcie Strategii Rozwoju</w:t>
      </w:r>
      <w:bookmarkEnd w:id="3"/>
    </w:p>
    <w:p w14:paraId="4CAFEA6E" w14:textId="77777777" w:rsidR="00773903" w:rsidRPr="009B5A4F" w:rsidRDefault="00773903" w:rsidP="009B5A4F">
      <w:pPr>
        <w:spacing w:after="0" w:line="312" w:lineRule="auto"/>
        <w:jc w:val="both"/>
        <w:rPr>
          <w:rFonts w:cs="Calibri (Tekst podstawowy)"/>
          <w:color w:val="FF0000"/>
          <w:szCs w:val="14"/>
        </w:rPr>
      </w:pPr>
    </w:p>
    <w:p w14:paraId="13C163DE" w14:textId="77777777" w:rsidR="00773903" w:rsidRPr="0090640B" w:rsidRDefault="00773903" w:rsidP="009B5A4F">
      <w:pPr>
        <w:spacing w:after="0" w:line="312" w:lineRule="auto"/>
        <w:ind w:firstLine="709"/>
        <w:jc w:val="both"/>
        <w:rPr>
          <w:rFonts w:cstheme="minorHAnsi"/>
          <w:color w:val="000000" w:themeColor="text1"/>
        </w:rPr>
      </w:pPr>
      <w:bookmarkStart w:id="4" w:name="_Hlk63936556"/>
      <w:r w:rsidRPr="0090640B">
        <w:rPr>
          <w:rFonts w:cstheme="minorHAnsi"/>
          <w:color w:val="000000" w:themeColor="text1"/>
        </w:rPr>
        <w:t>Strategia</w:t>
      </w:r>
      <w:bookmarkEnd w:id="4"/>
      <w:r w:rsidRPr="0090640B">
        <w:rPr>
          <w:rFonts w:cstheme="minorHAnsi"/>
          <w:color w:val="000000" w:themeColor="text1"/>
        </w:rPr>
        <w:t xml:space="preserve"> Rozwoju jest dokumentem, który w jasny sposób wskazuje kierunki, w jakich powinna zmierzać gmina, aby zapewnić zrównoważony rozwój, a mieszkańcom poprawę jakości życia. Jej celem jest znalezienie odpowiedzi na pytanie, co trzeba zrobić, aby funkcjonować i rozwijać się w przyszłości.</w:t>
      </w:r>
    </w:p>
    <w:p w14:paraId="7D20F052" w14:textId="7CEEF785" w:rsidR="00773903" w:rsidRPr="0090640B" w:rsidRDefault="00773903" w:rsidP="009B5A4F">
      <w:pPr>
        <w:spacing w:after="0" w:line="312" w:lineRule="auto"/>
        <w:ind w:firstLine="709"/>
        <w:jc w:val="both"/>
        <w:rPr>
          <w:rFonts w:cstheme="minorHAnsi"/>
          <w:color w:val="000000" w:themeColor="text1"/>
        </w:rPr>
      </w:pPr>
      <w:r w:rsidRPr="0090640B">
        <w:rPr>
          <w:rFonts w:cstheme="minorHAnsi"/>
          <w:color w:val="000000" w:themeColor="text1"/>
        </w:rPr>
        <w:t xml:space="preserve">Strategia Rozwoju Gminy to plan długofalowego działania Rady </w:t>
      </w:r>
      <w:r w:rsidR="00701D67">
        <w:rPr>
          <w:rFonts w:cstheme="minorHAnsi"/>
          <w:color w:val="000000" w:themeColor="text1"/>
        </w:rPr>
        <w:t>Miejskiej w</w:t>
      </w:r>
      <w:r w:rsidRPr="0090640B">
        <w:rPr>
          <w:rFonts w:cstheme="minorHAnsi"/>
          <w:color w:val="000000" w:themeColor="text1"/>
        </w:rPr>
        <w:t xml:space="preserve"> </w:t>
      </w:r>
      <w:r w:rsidR="00070EEE" w:rsidRPr="0090640B">
        <w:rPr>
          <w:rFonts w:cstheme="minorHAnsi"/>
          <w:color w:val="000000" w:themeColor="text1"/>
        </w:rPr>
        <w:t>Bytom</w:t>
      </w:r>
      <w:r w:rsidR="00701D67">
        <w:rPr>
          <w:rFonts w:cstheme="minorHAnsi"/>
          <w:color w:val="000000" w:themeColor="text1"/>
        </w:rPr>
        <w:t>iu</w:t>
      </w:r>
      <w:r w:rsidR="00070EEE" w:rsidRPr="0090640B">
        <w:rPr>
          <w:rFonts w:cstheme="minorHAnsi"/>
          <w:color w:val="000000" w:themeColor="text1"/>
        </w:rPr>
        <w:t xml:space="preserve"> Odrzański</w:t>
      </w:r>
      <w:r w:rsidR="00701D67">
        <w:rPr>
          <w:rFonts w:cstheme="minorHAnsi"/>
          <w:color w:val="000000" w:themeColor="text1"/>
        </w:rPr>
        <w:t>m</w:t>
      </w:r>
      <w:r w:rsidRPr="0090640B">
        <w:rPr>
          <w:rFonts w:cstheme="minorHAnsi"/>
          <w:color w:val="000000" w:themeColor="text1"/>
        </w:rPr>
        <w:t xml:space="preserve">, </w:t>
      </w:r>
      <w:r w:rsidR="00070EEE" w:rsidRPr="0090640B">
        <w:rPr>
          <w:rFonts w:cstheme="minorHAnsi"/>
          <w:color w:val="000000" w:themeColor="text1"/>
        </w:rPr>
        <w:t>Burmistrza</w:t>
      </w:r>
      <w:r w:rsidRPr="0090640B">
        <w:rPr>
          <w:rFonts w:cstheme="minorHAnsi"/>
          <w:color w:val="000000" w:themeColor="text1"/>
        </w:rPr>
        <w:t xml:space="preserve"> Gminy i gminnych jednostek organizacyjnych oraz wszystkich, dla których ważne jest lepsze jutro gminy, wobec szans i zagrożeń wynikających ze zmieniającego się otoczenia i działań innych podmiotów. Zgodnie z zapisami Strategii Rozwoju działanie takie jest ukierunkowane przez wartości i opcje uznane przez społeczność lokalną, bazujące na wewnętrznym potencjale sił i uwzględniające jej wewnętrzne słabości.</w:t>
      </w:r>
    </w:p>
    <w:p w14:paraId="6646693D" w14:textId="4F3DACC5" w:rsidR="00097D12" w:rsidRPr="0090640B" w:rsidRDefault="00773903" w:rsidP="009B5A4F">
      <w:pPr>
        <w:spacing w:after="0" w:line="312" w:lineRule="auto"/>
        <w:ind w:firstLine="709"/>
        <w:jc w:val="both"/>
        <w:rPr>
          <w:rFonts w:cstheme="minorHAnsi"/>
          <w:color w:val="000000" w:themeColor="text1"/>
        </w:rPr>
      </w:pPr>
      <w:r w:rsidRPr="0090640B">
        <w:rPr>
          <w:rFonts w:cstheme="minorHAnsi"/>
          <w:color w:val="000000" w:themeColor="text1"/>
        </w:rPr>
        <w:t>Strategia Rozwoju ma charakter krótkookresowy tzn. obejmuje zwykle okres kilku lat. Dłuższa pespektywa dla potrzeb jednostek samorządu terytorialnego nie jest zasadna, ponieważ powoduje, że</w:t>
      </w:r>
      <w:r w:rsidRPr="0090640B">
        <w:rPr>
          <w:color w:val="000000" w:themeColor="text1"/>
        </w:rPr>
        <w:t> </w:t>
      </w:r>
      <w:r w:rsidRPr="0090640B">
        <w:rPr>
          <w:rFonts w:cstheme="minorHAnsi"/>
          <w:color w:val="000000" w:themeColor="text1"/>
        </w:rPr>
        <w:t>cele stają się mniej realne np. nie spełniają kryterium SMART (Skonkretyzowany, Mierzalny, Osiągalny, Istotny, Określony w czasie).</w:t>
      </w:r>
    </w:p>
    <w:p w14:paraId="4ECDAA49" w14:textId="1A013ABF" w:rsidR="00773903" w:rsidRPr="00F96FC4" w:rsidRDefault="00773903" w:rsidP="009B5A4F">
      <w:pPr>
        <w:spacing w:after="0" w:line="312" w:lineRule="auto"/>
        <w:ind w:firstLine="708"/>
        <w:jc w:val="both"/>
        <w:rPr>
          <w:rFonts w:cstheme="minorHAnsi"/>
          <w:color w:val="000000" w:themeColor="text1"/>
        </w:rPr>
      </w:pPr>
      <w:r w:rsidRPr="00BA17C8">
        <w:rPr>
          <w:rFonts w:cstheme="minorHAnsi"/>
          <w:color w:val="000000" w:themeColor="text1"/>
        </w:rPr>
        <w:t xml:space="preserve">Strategia Rozwoju nie może zawierać precyzyjnej listy inwestycji do realizacji, a jedynie wskazać te kluczowe, ponieważ z definicji jest to domeną Wieloletnich Prognoz Finansowych. Tak szczegółowe informacje mogą być umieszczane tylko w dokumentach, które zawierają stale aktualizowane plany finansowe. Popełnienie takiego błędu spowodowałoby, że Strategia Rozwoju bardzo szybko straciłaby swoją aktualność i wystąpiłaby konieczność </w:t>
      </w:r>
      <w:r w:rsidR="00DD201A" w:rsidRPr="00BA17C8">
        <w:rPr>
          <w:rFonts w:cstheme="minorHAnsi"/>
          <w:color w:val="000000" w:themeColor="text1"/>
        </w:rPr>
        <w:t xml:space="preserve">jej </w:t>
      </w:r>
      <w:r w:rsidRPr="00BA17C8">
        <w:rPr>
          <w:rFonts w:cstheme="minorHAnsi"/>
          <w:color w:val="000000" w:themeColor="text1"/>
        </w:rPr>
        <w:t>zmiany.</w:t>
      </w:r>
      <w:r w:rsidR="00BA17C8" w:rsidRPr="00BA17C8">
        <w:rPr>
          <w:rFonts w:cstheme="minorHAnsi"/>
          <w:color w:val="000000" w:themeColor="text1"/>
        </w:rPr>
        <w:t xml:space="preserve"> </w:t>
      </w:r>
      <w:r w:rsidRPr="00BA17C8">
        <w:rPr>
          <w:rFonts w:cstheme="minorHAnsi"/>
          <w:color w:val="000000" w:themeColor="text1"/>
        </w:rPr>
        <w:t>Przyjmuje się, że</w:t>
      </w:r>
      <w:r w:rsidRPr="00BA17C8">
        <w:rPr>
          <w:color w:val="000000" w:themeColor="text1"/>
        </w:rPr>
        <w:t> </w:t>
      </w:r>
      <w:r w:rsidR="00D31531">
        <w:rPr>
          <w:color w:val="000000" w:themeColor="text1"/>
        </w:rPr>
        <w:t xml:space="preserve">w trakcie </w:t>
      </w:r>
      <w:r w:rsidR="00642A90">
        <w:rPr>
          <w:color w:val="000000" w:themeColor="text1"/>
        </w:rPr>
        <w:t xml:space="preserve">okresu jej obowiązywania </w:t>
      </w:r>
      <w:r w:rsidRPr="00BA17C8">
        <w:rPr>
          <w:rFonts w:cstheme="minorHAnsi"/>
          <w:color w:val="000000" w:themeColor="text1"/>
        </w:rPr>
        <w:t>mogą pojawić się czynniki wewnętrzne i zewnętrzne, w istotny sposób wpływające na założenia dokumentu. Dlatego proces realizacji Strategia Rozwoju powinien mieć charakter dynamicznej ciągłości, uwzględniającej możliwe zmiany uwarunkowań, w celu ewentualnej korekty planów.</w:t>
      </w:r>
    </w:p>
    <w:p w14:paraId="430A9161" w14:textId="32B4B4E3" w:rsidR="00773903" w:rsidRPr="00F96FC4" w:rsidRDefault="00773903" w:rsidP="009B5A4F">
      <w:pPr>
        <w:pStyle w:val="Bezodstpw"/>
        <w:spacing w:line="312" w:lineRule="auto"/>
        <w:ind w:firstLine="708"/>
        <w:jc w:val="both"/>
        <w:rPr>
          <w:rFonts w:cstheme="minorHAnsi"/>
          <w:color w:val="000000" w:themeColor="text1"/>
        </w:rPr>
      </w:pPr>
      <w:r w:rsidRPr="00F96FC4">
        <w:rPr>
          <w:rFonts w:cstheme="minorHAnsi"/>
          <w:color w:val="000000" w:themeColor="text1"/>
        </w:rPr>
        <w:t xml:space="preserve">Strategia Rozwoju jest dokumentem, który w swoich założeniach ma być wzorem rozwoju gminy. Określa on m. in.: ostateczną wizję rozwoju, operacyjne i strategiczne cele wraz z </w:t>
      </w:r>
      <w:r w:rsidR="00F96FC4" w:rsidRPr="00F96FC4">
        <w:rPr>
          <w:rFonts w:cstheme="minorHAnsi"/>
          <w:color w:val="000000" w:themeColor="text1"/>
        </w:rPr>
        <w:t>kierunkami rozwoju</w:t>
      </w:r>
      <w:r w:rsidRPr="00F96FC4">
        <w:rPr>
          <w:rFonts w:cstheme="minorHAnsi"/>
          <w:color w:val="000000" w:themeColor="text1"/>
        </w:rPr>
        <w:t>.  Dokument ten musi przede wszystkim wyróżniać się pewnymi cechami:</w:t>
      </w:r>
    </w:p>
    <w:p w14:paraId="07780E6F" w14:textId="77777777" w:rsidR="00773903" w:rsidRPr="00F96FC4" w:rsidRDefault="00773903" w:rsidP="00CC7D7C">
      <w:pPr>
        <w:pStyle w:val="Bezodstpw"/>
        <w:numPr>
          <w:ilvl w:val="0"/>
          <w:numId w:val="17"/>
        </w:numPr>
        <w:spacing w:line="312" w:lineRule="auto"/>
        <w:ind w:left="0"/>
        <w:jc w:val="both"/>
        <w:rPr>
          <w:rFonts w:cstheme="minorHAnsi"/>
          <w:color w:val="000000" w:themeColor="text1"/>
        </w:rPr>
      </w:pPr>
      <w:r w:rsidRPr="00F96FC4">
        <w:rPr>
          <w:rFonts w:cstheme="minorHAnsi"/>
          <w:color w:val="000000" w:themeColor="text1"/>
        </w:rPr>
        <w:t>zawierać analizę sytuacji na danym terenie,</w:t>
      </w:r>
    </w:p>
    <w:p w14:paraId="23CE63C9" w14:textId="77777777" w:rsidR="00773903" w:rsidRPr="00F96FC4" w:rsidRDefault="00773903" w:rsidP="00CC7D7C">
      <w:pPr>
        <w:pStyle w:val="Bezodstpw"/>
        <w:numPr>
          <w:ilvl w:val="0"/>
          <w:numId w:val="17"/>
        </w:numPr>
        <w:spacing w:line="312" w:lineRule="auto"/>
        <w:ind w:left="0"/>
        <w:jc w:val="both"/>
        <w:rPr>
          <w:rFonts w:cstheme="minorHAnsi"/>
          <w:color w:val="000000" w:themeColor="text1"/>
        </w:rPr>
      </w:pPr>
      <w:r w:rsidRPr="00F96FC4">
        <w:rPr>
          <w:rFonts w:cstheme="minorHAnsi"/>
          <w:color w:val="000000" w:themeColor="text1"/>
        </w:rPr>
        <w:t>opracowywany plan działań musi odpowiadać na problemy tego obszaru,</w:t>
      </w:r>
    </w:p>
    <w:p w14:paraId="3FD6D6FC" w14:textId="77777777" w:rsidR="00773903" w:rsidRPr="00F96FC4" w:rsidRDefault="00773903" w:rsidP="00CC7D7C">
      <w:pPr>
        <w:pStyle w:val="Bezodstpw"/>
        <w:numPr>
          <w:ilvl w:val="0"/>
          <w:numId w:val="17"/>
        </w:numPr>
        <w:spacing w:line="312" w:lineRule="auto"/>
        <w:ind w:left="0"/>
        <w:jc w:val="both"/>
        <w:rPr>
          <w:rFonts w:cstheme="minorHAnsi"/>
          <w:color w:val="000000" w:themeColor="text1"/>
        </w:rPr>
      </w:pPr>
      <w:r w:rsidRPr="00F96FC4">
        <w:rPr>
          <w:rFonts w:cstheme="minorHAnsi"/>
          <w:color w:val="000000" w:themeColor="text1"/>
        </w:rPr>
        <w:t>powinien być oparty na zasobach lokalnych i wskazywać wyraźnie na oddolny charakter jego realizacji,</w:t>
      </w:r>
    </w:p>
    <w:p w14:paraId="30024788" w14:textId="77777777" w:rsidR="00773903" w:rsidRPr="00F96FC4" w:rsidRDefault="00773903" w:rsidP="00CC7D7C">
      <w:pPr>
        <w:pStyle w:val="Bezodstpw"/>
        <w:numPr>
          <w:ilvl w:val="0"/>
          <w:numId w:val="17"/>
        </w:numPr>
        <w:spacing w:line="312" w:lineRule="auto"/>
        <w:ind w:left="0"/>
        <w:jc w:val="both"/>
        <w:rPr>
          <w:rFonts w:cstheme="minorHAnsi"/>
          <w:color w:val="000000" w:themeColor="text1"/>
        </w:rPr>
      </w:pPr>
      <w:r w:rsidRPr="00F96FC4">
        <w:rPr>
          <w:rFonts w:cstheme="minorHAnsi"/>
          <w:color w:val="000000" w:themeColor="text1"/>
        </w:rPr>
        <w:t>powinien zawierać opis kluczowych celów strategicznych</w:t>
      </w:r>
    </w:p>
    <w:p w14:paraId="627EF8E8" w14:textId="77777777" w:rsidR="00773903" w:rsidRPr="00F96FC4" w:rsidRDefault="00773903" w:rsidP="00CC7D7C">
      <w:pPr>
        <w:pStyle w:val="Bezodstpw"/>
        <w:numPr>
          <w:ilvl w:val="0"/>
          <w:numId w:val="17"/>
        </w:numPr>
        <w:spacing w:line="312" w:lineRule="auto"/>
        <w:ind w:left="0"/>
        <w:jc w:val="both"/>
        <w:rPr>
          <w:rFonts w:cstheme="minorHAnsi"/>
          <w:color w:val="000000" w:themeColor="text1"/>
        </w:rPr>
      </w:pPr>
      <w:r w:rsidRPr="00F96FC4">
        <w:rPr>
          <w:rFonts w:cstheme="minorHAnsi"/>
          <w:color w:val="000000" w:themeColor="text1"/>
        </w:rPr>
        <w:t>powinien zawierać system monitorowania, aktualizacji i oceny.</w:t>
      </w:r>
    </w:p>
    <w:p w14:paraId="3C1FC794" w14:textId="1E769F56" w:rsidR="00773903" w:rsidRPr="00D72FA3" w:rsidRDefault="00773903" w:rsidP="009B5A4F">
      <w:pPr>
        <w:spacing w:after="0" w:line="312" w:lineRule="auto"/>
        <w:ind w:firstLine="709"/>
        <w:jc w:val="both"/>
        <w:rPr>
          <w:rFonts w:cstheme="minorHAnsi"/>
          <w:color w:val="000000" w:themeColor="text1"/>
        </w:rPr>
      </w:pPr>
      <w:r w:rsidRPr="00D72FA3">
        <w:rPr>
          <w:rFonts w:cstheme="minorHAnsi"/>
          <w:color w:val="000000" w:themeColor="text1"/>
        </w:rPr>
        <w:t xml:space="preserve">Strategia Rozwoju stanowi podstawę działania gminy, programów i przedsięwzięć, a także polityki przestrzennej. Informuje o warunkach podejmowania i realizacji wielu działań w gminie. </w:t>
      </w:r>
      <w:r w:rsidRPr="00D72FA3">
        <w:rPr>
          <w:rFonts w:cstheme="minorHAnsi"/>
          <w:color w:val="000000" w:themeColor="text1"/>
        </w:rPr>
        <w:lastRenderedPageBreak/>
        <w:t>Podnosi wiarygodność wobec partnerów zewnętrznych, dla których niejednokrotnie stanowi podstawę oceny współpracy z gminą lub lokalizacji własnych działań na terenie gminy.</w:t>
      </w:r>
    </w:p>
    <w:p w14:paraId="2A3856CD" w14:textId="0E311DE8" w:rsidR="00773903" w:rsidRPr="0000205C" w:rsidRDefault="00D72FA3" w:rsidP="009B5A4F">
      <w:pPr>
        <w:spacing w:after="0" w:line="312" w:lineRule="auto"/>
        <w:ind w:firstLine="709"/>
        <w:jc w:val="both"/>
        <w:rPr>
          <w:rFonts w:cstheme="minorHAnsi"/>
          <w:color w:val="000000" w:themeColor="text1"/>
        </w:rPr>
      </w:pPr>
      <w:r w:rsidRPr="0000205C">
        <w:rPr>
          <w:rFonts w:cstheme="minorHAnsi"/>
          <w:color w:val="000000" w:themeColor="text1"/>
        </w:rPr>
        <w:t>Ponadto Strategia s</w:t>
      </w:r>
      <w:r w:rsidR="00773903" w:rsidRPr="0000205C">
        <w:rPr>
          <w:rFonts w:cstheme="minorHAnsi"/>
          <w:color w:val="000000" w:themeColor="text1"/>
        </w:rPr>
        <w:t xml:space="preserve">tanowi podstawę korzystania przez gminę z funduszy strukturalnych Unii Europejskiej i innych zewnętrznych źródeł finansowania. Zgodnie z Dyrektywą Unii Europejskiej każda jednostka samorządowa powinna opierać swoje działania inwestycyjne, współfinansowane ze środków Unii Europejskiej, na planie strategicznym. </w:t>
      </w:r>
      <w:r w:rsidR="0000205C" w:rsidRPr="0000205C">
        <w:rPr>
          <w:rFonts w:cstheme="minorHAnsi"/>
          <w:color w:val="000000" w:themeColor="text1"/>
        </w:rPr>
        <w:t xml:space="preserve"> </w:t>
      </w:r>
      <w:r w:rsidR="00773903" w:rsidRPr="0000205C">
        <w:rPr>
          <w:rFonts w:cstheme="minorHAnsi"/>
          <w:color w:val="000000" w:themeColor="text1"/>
        </w:rPr>
        <w:t>Strategie Rozwoju oraz Programy Rozwoju są wskazywane</w:t>
      </w:r>
      <w:r w:rsidR="00773903" w:rsidRPr="0000205C">
        <w:rPr>
          <w:rFonts w:cstheme="minorHAnsi"/>
          <w:strike/>
          <w:color w:val="000000" w:themeColor="text1"/>
        </w:rPr>
        <w:t>,</w:t>
      </w:r>
      <w:r w:rsidR="00773903" w:rsidRPr="0000205C">
        <w:rPr>
          <w:rFonts w:cstheme="minorHAnsi"/>
          <w:color w:val="000000" w:themeColor="text1"/>
        </w:rPr>
        <w:t xml:space="preserve"> jako jedne z najważniejszych dokumentów (nadrzędne wobec innych dokumentów w funkcjonowaniu Jednostek Samorządu Terytorialnego), przedstawiających kierunki rozwoju </w:t>
      </w:r>
      <w:r w:rsidR="0000205C" w:rsidRPr="0000205C">
        <w:rPr>
          <w:rFonts w:cstheme="minorHAnsi"/>
          <w:color w:val="000000" w:themeColor="text1"/>
        </w:rPr>
        <w:t>J</w:t>
      </w:r>
      <w:r w:rsidR="00773903" w:rsidRPr="0000205C">
        <w:rPr>
          <w:rFonts w:cstheme="minorHAnsi"/>
          <w:color w:val="000000" w:themeColor="text1"/>
        </w:rPr>
        <w:t>ednost</w:t>
      </w:r>
      <w:r w:rsidR="0000205C" w:rsidRPr="0000205C">
        <w:rPr>
          <w:rFonts w:cstheme="minorHAnsi"/>
          <w:color w:val="000000" w:themeColor="text1"/>
        </w:rPr>
        <w:t>ek Samorządu Terytorialnego</w:t>
      </w:r>
      <w:r w:rsidR="00773903" w:rsidRPr="0000205C">
        <w:rPr>
          <w:rFonts w:cstheme="minorHAnsi"/>
          <w:color w:val="000000" w:themeColor="text1"/>
        </w:rPr>
        <w:t xml:space="preserve"> na najbliższe lata.</w:t>
      </w:r>
    </w:p>
    <w:p w14:paraId="4E66CEBD" w14:textId="77777777" w:rsidR="00773903" w:rsidRDefault="00773903" w:rsidP="009B5A4F">
      <w:pPr>
        <w:spacing w:after="0" w:line="312" w:lineRule="auto"/>
        <w:ind w:firstLine="709"/>
        <w:jc w:val="both"/>
        <w:rPr>
          <w:rFonts w:cstheme="minorHAnsi"/>
          <w:color w:val="000000" w:themeColor="text1"/>
        </w:rPr>
      </w:pPr>
      <w:r w:rsidRPr="009B5A4F">
        <w:rPr>
          <w:rFonts w:cstheme="minorHAnsi"/>
          <w:color w:val="000000" w:themeColor="text1"/>
        </w:rPr>
        <w:t>Najważniejsze jest jednak, że Strategia Rozwoju tworzy platformę współdziałania wszystkich zainteresowanych podmiotów, głównych aktorów życia publicznego (mieszkańców, organizacji pozarządowych i stowarzyszeń, przedsiębiorców oraz organów gminy) w celu wypracowania wspólnej przyszłości, odpowiadającej ich potrzebom.</w:t>
      </w:r>
    </w:p>
    <w:p w14:paraId="22F8E5F6" w14:textId="77777777" w:rsidR="00090327" w:rsidRPr="009B5A4F" w:rsidRDefault="00090327" w:rsidP="009B5A4F">
      <w:pPr>
        <w:spacing w:after="0" w:line="312" w:lineRule="auto"/>
        <w:ind w:firstLine="709"/>
        <w:jc w:val="both"/>
        <w:rPr>
          <w:rFonts w:cstheme="minorHAnsi"/>
          <w:color w:val="000000" w:themeColor="text1"/>
        </w:rPr>
      </w:pPr>
    </w:p>
    <w:p w14:paraId="59160173" w14:textId="77777777" w:rsidR="00773903" w:rsidRPr="00437B29" w:rsidRDefault="00773903" w:rsidP="00437B29">
      <w:pPr>
        <w:pStyle w:val="Nagwek2"/>
        <w:rPr>
          <w:rStyle w:val="Odwoanieintensywne"/>
          <w:b/>
          <w:bCs w:val="0"/>
          <w:smallCaps w:val="0"/>
          <w:color w:val="000000" w:themeColor="text1"/>
          <w:spacing w:val="0"/>
        </w:rPr>
      </w:pPr>
      <w:bookmarkStart w:id="5" w:name="_Toc402700774"/>
      <w:bookmarkStart w:id="6" w:name="_Toc123322133"/>
      <w:r w:rsidRPr="00437B29">
        <w:rPr>
          <w:rStyle w:val="Odwoanieintensywne"/>
          <w:b/>
          <w:bCs w:val="0"/>
          <w:smallCaps w:val="0"/>
          <w:color w:val="000000" w:themeColor="text1"/>
          <w:spacing w:val="0"/>
        </w:rPr>
        <w:t>1.2. Wymogi prawne opracowania</w:t>
      </w:r>
      <w:bookmarkEnd w:id="5"/>
      <w:bookmarkEnd w:id="6"/>
    </w:p>
    <w:p w14:paraId="3C427BFC" w14:textId="77777777" w:rsidR="00773903" w:rsidRPr="00090327" w:rsidRDefault="00773903" w:rsidP="00773903">
      <w:pPr>
        <w:spacing w:line="276" w:lineRule="auto"/>
        <w:jc w:val="both"/>
        <w:rPr>
          <w:rFonts w:cstheme="minorHAnsi"/>
          <w:color w:val="000000" w:themeColor="text1"/>
        </w:rPr>
      </w:pPr>
    </w:p>
    <w:p w14:paraId="5D9B38E7" w14:textId="7ECC46D0" w:rsidR="00773903" w:rsidRPr="005C7E69" w:rsidRDefault="00773903" w:rsidP="00773903">
      <w:pPr>
        <w:spacing w:line="276" w:lineRule="auto"/>
        <w:ind w:firstLine="709"/>
        <w:jc w:val="both"/>
        <w:rPr>
          <w:rFonts w:cstheme="minorHAnsi"/>
          <w:color w:val="000000" w:themeColor="text1"/>
        </w:rPr>
      </w:pPr>
      <w:r w:rsidRPr="005C7E69">
        <w:rPr>
          <w:rFonts w:cstheme="minorHAnsi"/>
          <w:color w:val="000000" w:themeColor="text1"/>
        </w:rPr>
        <w:t xml:space="preserve">Podstawę prawną uchwalenia Strategii Rozwoju Gminy </w:t>
      </w:r>
      <w:r w:rsidR="00E64737" w:rsidRPr="005C7E69">
        <w:rPr>
          <w:rFonts w:cstheme="minorHAnsi"/>
          <w:color w:val="000000" w:themeColor="text1"/>
        </w:rPr>
        <w:t>Bytom Odrzański</w:t>
      </w:r>
      <w:r w:rsidRPr="005C7E69">
        <w:rPr>
          <w:rFonts w:cstheme="minorHAnsi"/>
          <w:color w:val="000000" w:themeColor="text1"/>
        </w:rPr>
        <w:t xml:space="preserve"> na lata </w:t>
      </w:r>
      <w:r w:rsidR="009C494A">
        <w:rPr>
          <w:rFonts w:cstheme="minorHAnsi"/>
          <w:color w:val="000000" w:themeColor="text1"/>
        </w:rPr>
        <w:t>2022-2030</w:t>
      </w:r>
      <w:r w:rsidRPr="005C7E69">
        <w:rPr>
          <w:rFonts w:cstheme="minorHAnsi"/>
          <w:color w:val="000000" w:themeColor="text1"/>
        </w:rPr>
        <w:t xml:space="preserve"> stanowi Ustawa z dnia 8 marca 1990 r. o samorządzie gminnym (tekst jednolity z dnia 7 lutego 2022r. tj. Dz.U. z 2022 r. poz. 559). Artykuł 18 tejże ustawy mówi, że do wyłącznej właściwości </w:t>
      </w:r>
      <w:r w:rsidR="00FF1ECD" w:rsidRPr="005C7E69">
        <w:rPr>
          <w:rFonts w:cstheme="minorHAnsi"/>
          <w:color w:val="000000" w:themeColor="text1"/>
        </w:rPr>
        <w:t>rady miejskiej</w:t>
      </w:r>
      <w:r w:rsidRPr="005C7E69">
        <w:rPr>
          <w:rFonts w:cstheme="minorHAnsi"/>
          <w:color w:val="000000" w:themeColor="text1"/>
        </w:rPr>
        <w:t xml:space="preserve"> należy m.in. uchwalanie programów gospodarczych i przyjmowanie programów rozwoju w trybie określonym w</w:t>
      </w:r>
      <w:r w:rsidRPr="005C7E69">
        <w:rPr>
          <w:color w:val="000000" w:themeColor="text1"/>
        </w:rPr>
        <w:t> </w:t>
      </w:r>
      <w:r w:rsidRPr="005C7E69">
        <w:rPr>
          <w:rFonts w:cstheme="minorHAnsi"/>
          <w:color w:val="000000" w:themeColor="text1"/>
        </w:rPr>
        <w:t xml:space="preserve"> przepisach o zasadach prowadzenia polityki rozwoju. Zgodnie z art. 10 f ust. 1 ustawy o samorządzie gminnym na radzie gminy spoczywa obowiązek określenia szczegółowego trybu sporządzenia projektu strategii rozwoju gminy. Natomiast zwieńczeniem prac nad strategią jest podjęcie uchwały o jej przyjęciu do realizacji.</w:t>
      </w:r>
    </w:p>
    <w:p w14:paraId="26E2E543" w14:textId="77777777" w:rsidR="00773903" w:rsidRPr="00142467" w:rsidRDefault="00773903" w:rsidP="00773903">
      <w:pPr>
        <w:spacing w:line="276" w:lineRule="auto"/>
        <w:ind w:firstLine="709"/>
        <w:jc w:val="both"/>
        <w:rPr>
          <w:rFonts w:cstheme="minorHAnsi"/>
          <w:color w:val="000000" w:themeColor="text1"/>
        </w:rPr>
      </w:pPr>
      <w:r w:rsidRPr="00142467">
        <w:rPr>
          <w:rFonts w:cstheme="minorHAnsi"/>
          <w:color w:val="000000" w:themeColor="text1"/>
        </w:rPr>
        <w:t>13 listopada 2020 r. wszedł w życie nowy pakiet przepisów dotyczących polityki rozwoju – ustawa o zmianie ustawy o zasadach prowadzenia polityki rozwoju oraz niektórych innych ustaw. Nowelizacja ta wprowadziła dla samorządu terytorialnego wiele zmian w obszarze planowania strategicznego. Dotychczas strategie gminne opracowywano zgodnie z ogólnie przyjętymi standardami oraz przy zachowaniu spójności z wytycznymi dokumentów nadrzędnych. Aktualnie jednostki samorządu terytorialnego mogą przygotowywać strategie, które będą instrumentami pozyskiwania środków zewnętrznych, a jednocześnie pełnoprawnymi strategiami rozwoju, stanowiącymi element zintegrowanego systemu zarządzania rozwojem kraju. Konieczne jest jednak zastosowanie procedury rekomendowanej przez ustawodawcę.</w:t>
      </w:r>
    </w:p>
    <w:p w14:paraId="69821208" w14:textId="733751B8" w:rsidR="00773903" w:rsidRPr="00437B29" w:rsidRDefault="00773903" w:rsidP="00437B29">
      <w:pPr>
        <w:pStyle w:val="Nagwek2"/>
        <w:rPr>
          <w:rStyle w:val="Odwoanieintensywne"/>
          <w:b/>
          <w:bCs w:val="0"/>
          <w:smallCaps w:val="0"/>
          <w:color w:val="000000" w:themeColor="text1"/>
          <w:spacing w:val="0"/>
        </w:rPr>
      </w:pPr>
      <w:bookmarkStart w:id="7" w:name="_Toc402700775"/>
      <w:bookmarkStart w:id="8" w:name="_Toc123322134"/>
      <w:r w:rsidRPr="00437B29">
        <w:rPr>
          <w:rStyle w:val="Odwoanieintensywne"/>
          <w:b/>
          <w:bCs w:val="0"/>
          <w:smallCaps w:val="0"/>
          <w:color w:val="000000" w:themeColor="text1"/>
          <w:spacing w:val="0"/>
        </w:rPr>
        <w:t>1.3. Procedura formułowania Strategii Rozwoju Gminy</w:t>
      </w:r>
      <w:bookmarkEnd w:id="7"/>
      <w:r w:rsidRPr="00437B29">
        <w:rPr>
          <w:rStyle w:val="Odwoanieintensywne"/>
          <w:b/>
          <w:bCs w:val="0"/>
          <w:smallCaps w:val="0"/>
          <w:color w:val="000000" w:themeColor="text1"/>
          <w:spacing w:val="0"/>
        </w:rPr>
        <w:t xml:space="preserve"> </w:t>
      </w:r>
      <w:r w:rsidR="00E64737" w:rsidRPr="00437B29">
        <w:rPr>
          <w:rStyle w:val="Odwoanieintensywne"/>
          <w:b/>
          <w:bCs w:val="0"/>
          <w:smallCaps w:val="0"/>
          <w:color w:val="000000" w:themeColor="text1"/>
          <w:spacing w:val="0"/>
        </w:rPr>
        <w:t>Bytom Odrzański</w:t>
      </w:r>
      <w:bookmarkEnd w:id="8"/>
    </w:p>
    <w:p w14:paraId="3DFA9CD1" w14:textId="77777777" w:rsidR="00773903" w:rsidRPr="00142467" w:rsidRDefault="00773903" w:rsidP="00773903">
      <w:pPr>
        <w:pStyle w:val="Bezodstpw"/>
        <w:spacing w:line="276" w:lineRule="auto"/>
        <w:jc w:val="both"/>
        <w:rPr>
          <w:rFonts w:cstheme="minorHAnsi"/>
          <w:color w:val="000000" w:themeColor="text1"/>
          <w:sz w:val="14"/>
          <w:szCs w:val="14"/>
        </w:rPr>
      </w:pPr>
    </w:p>
    <w:p w14:paraId="525EC495" w14:textId="26046694" w:rsidR="00773903" w:rsidRPr="00CB56EC" w:rsidRDefault="00773903" w:rsidP="00773903">
      <w:pPr>
        <w:pStyle w:val="Bezodstpw"/>
        <w:spacing w:line="276" w:lineRule="auto"/>
        <w:ind w:firstLine="708"/>
        <w:jc w:val="both"/>
        <w:rPr>
          <w:rFonts w:cstheme="minorHAnsi"/>
          <w:color w:val="000000" w:themeColor="text1"/>
        </w:rPr>
      </w:pPr>
      <w:r w:rsidRPr="00CB56EC">
        <w:rPr>
          <w:rFonts w:cstheme="minorHAnsi"/>
          <w:color w:val="000000" w:themeColor="text1"/>
        </w:rPr>
        <w:t xml:space="preserve">Nowelizacja określa sposób przygotowania strategii, rekomendując model partycypacyjno-ekspercki, w którym analizy statystyczne i strategiczne są wynikiem prac zewnętrznych specjalistów, jednak ogromną rolę odgrywa konfrontacja założeń z oczekiwaniem społeczności lokalnej w postaci szeroko zakrojonych konsultacji społecznych. Procedurę rozpoczyna uchwała </w:t>
      </w:r>
      <w:r w:rsidR="00FF1ECD" w:rsidRPr="00CB56EC">
        <w:rPr>
          <w:rFonts w:cstheme="minorHAnsi"/>
          <w:color w:val="000000" w:themeColor="text1"/>
        </w:rPr>
        <w:t>rady miejskiej</w:t>
      </w:r>
      <w:r w:rsidRPr="00CB56EC">
        <w:rPr>
          <w:rFonts w:cstheme="minorHAnsi"/>
          <w:color w:val="000000" w:themeColor="text1"/>
        </w:rPr>
        <w:t xml:space="preserve">, określająca szczegółowy tryb i harmonogram opracowania projektu strategii rozwoju gminy, w tym tryb jej konsultacji. </w:t>
      </w:r>
    </w:p>
    <w:p w14:paraId="18A86CFC" w14:textId="49367BF3" w:rsidR="00773903" w:rsidRPr="00CB56EC" w:rsidRDefault="00773903" w:rsidP="00773903">
      <w:pPr>
        <w:pStyle w:val="Bezodstpw"/>
        <w:spacing w:line="276" w:lineRule="auto"/>
        <w:ind w:firstLine="708"/>
        <w:jc w:val="both"/>
        <w:rPr>
          <w:rFonts w:cstheme="minorHAnsi"/>
          <w:color w:val="000000" w:themeColor="text1"/>
        </w:rPr>
      </w:pPr>
      <w:r w:rsidRPr="00CB56EC">
        <w:rPr>
          <w:rFonts w:cstheme="minorHAnsi"/>
          <w:color w:val="000000" w:themeColor="text1"/>
        </w:rPr>
        <w:lastRenderedPageBreak/>
        <w:t xml:space="preserve">Procedura formułowania Strategii Rozwoju Gminy </w:t>
      </w:r>
      <w:r w:rsidR="00E64737" w:rsidRPr="00CB56EC">
        <w:rPr>
          <w:rFonts w:cstheme="minorHAnsi"/>
          <w:color w:val="000000" w:themeColor="text1"/>
        </w:rPr>
        <w:t>Bytom Odrzański</w:t>
      </w:r>
      <w:r w:rsidRPr="00CB56EC">
        <w:rPr>
          <w:rFonts w:cstheme="minorHAnsi"/>
          <w:color w:val="000000" w:themeColor="text1"/>
        </w:rPr>
        <w:t xml:space="preserve"> na lata 2022-20</w:t>
      </w:r>
      <w:r w:rsidR="00CB56EC">
        <w:rPr>
          <w:rFonts w:cstheme="minorHAnsi"/>
          <w:color w:val="000000" w:themeColor="text1"/>
        </w:rPr>
        <w:t>30</w:t>
      </w:r>
      <w:r w:rsidRPr="00CB56EC">
        <w:rPr>
          <w:rFonts w:cstheme="minorHAnsi"/>
          <w:color w:val="000000" w:themeColor="text1"/>
        </w:rPr>
        <w:t xml:space="preserve"> jest złożonym procesem, w ramach którego należy wymienić następujące etapy:</w:t>
      </w:r>
    </w:p>
    <w:p w14:paraId="1069C5C2" w14:textId="77777777" w:rsidR="00773903" w:rsidRPr="00773903" w:rsidRDefault="00773903" w:rsidP="00773903">
      <w:pPr>
        <w:pStyle w:val="Bezodstpw"/>
        <w:spacing w:line="276" w:lineRule="auto"/>
        <w:ind w:firstLine="708"/>
        <w:jc w:val="both"/>
        <w:rPr>
          <w:rFonts w:cstheme="minorHAnsi"/>
          <w:color w:val="FF0000"/>
        </w:rPr>
      </w:pPr>
    </w:p>
    <w:p w14:paraId="44D45E85" w14:textId="77777777" w:rsidR="00773903" w:rsidRPr="00EA4FE2" w:rsidRDefault="00773903" w:rsidP="00773903">
      <w:pPr>
        <w:spacing w:line="276" w:lineRule="auto"/>
        <w:jc w:val="both"/>
        <w:rPr>
          <w:rFonts w:cstheme="minorHAnsi"/>
          <w:color w:val="000000" w:themeColor="text1"/>
        </w:rPr>
      </w:pPr>
      <w:r w:rsidRPr="00EA4FE2">
        <w:rPr>
          <w:rFonts w:cstheme="minorHAnsi"/>
          <w:color w:val="000000" w:themeColor="text1"/>
        </w:rPr>
        <w:t>Etap I – Przygotowanie do wdrożenia:</w:t>
      </w:r>
    </w:p>
    <w:p w14:paraId="223AF341" w14:textId="77777777" w:rsidR="00773903" w:rsidRPr="00EA4FE2" w:rsidRDefault="00773903" w:rsidP="00773903">
      <w:pPr>
        <w:spacing w:line="276" w:lineRule="auto"/>
        <w:jc w:val="both"/>
        <w:rPr>
          <w:rFonts w:cstheme="minorHAnsi"/>
          <w:color w:val="000000" w:themeColor="text1"/>
          <w:sz w:val="10"/>
          <w:szCs w:val="10"/>
        </w:rPr>
      </w:pPr>
    </w:p>
    <w:p w14:paraId="4A92BD69" w14:textId="77777777" w:rsidR="00773903" w:rsidRPr="00EA4FE2" w:rsidRDefault="00773903" w:rsidP="00CC7D7C">
      <w:pPr>
        <w:pStyle w:val="Akapitzlist"/>
        <w:numPr>
          <w:ilvl w:val="0"/>
          <w:numId w:val="18"/>
        </w:numPr>
        <w:spacing w:after="0" w:line="276" w:lineRule="auto"/>
        <w:jc w:val="both"/>
        <w:rPr>
          <w:rFonts w:cstheme="minorHAnsi"/>
          <w:color w:val="000000" w:themeColor="text1"/>
        </w:rPr>
      </w:pPr>
      <w:r w:rsidRPr="00EA4FE2">
        <w:rPr>
          <w:rFonts w:cstheme="minorHAnsi"/>
          <w:color w:val="000000" w:themeColor="text1"/>
        </w:rPr>
        <w:t>decyzja samorządu o rozpoczęciu procedury formułowania strategii rozwoju lokalnego,</w:t>
      </w:r>
    </w:p>
    <w:p w14:paraId="7A7932D8" w14:textId="77777777" w:rsidR="00773903" w:rsidRPr="00EA4FE2" w:rsidRDefault="00773903" w:rsidP="00CC7D7C">
      <w:pPr>
        <w:pStyle w:val="Akapitzlist"/>
        <w:numPr>
          <w:ilvl w:val="0"/>
          <w:numId w:val="18"/>
        </w:numPr>
        <w:spacing w:after="0" w:line="276" w:lineRule="auto"/>
        <w:jc w:val="both"/>
        <w:rPr>
          <w:rFonts w:cstheme="minorHAnsi"/>
          <w:color w:val="000000" w:themeColor="text1"/>
        </w:rPr>
      </w:pPr>
      <w:r w:rsidRPr="00EA4FE2">
        <w:rPr>
          <w:rFonts w:cstheme="minorHAnsi"/>
          <w:bCs/>
          <w:color w:val="000000" w:themeColor="text1"/>
          <w:kern w:val="24"/>
        </w:rPr>
        <w:t xml:space="preserve">wybór zespołu ekspertów zewnętrznych, </w:t>
      </w:r>
    </w:p>
    <w:p w14:paraId="16A0702C" w14:textId="77777777" w:rsidR="00773903" w:rsidRPr="00EA4FE2" w:rsidRDefault="00773903" w:rsidP="00CC7D7C">
      <w:pPr>
        <w:pStyle w:val="Akapitzlist"/>
        <w:numPr>
          <w:ilvl w:val="0"/>
          <w:numId w:val="18"/>
        </w:numPr>
        <w:spacing w:after="0" w:line="276" w:lineRule="auto"/>
        <w:jc w:val="both"/>
        <w:rPr>
          <w:rFonts w:cstheme="minorHAnsi"/>
          <w:color w:val="000000" w:themeColor="text1"/>
        </w:rPr>
      </w:pPr>
      <w:r w:rsidRPr="00EA4FE2">
        <w:rPr>
          <w:rFonts w:cstheme="minorHAnsi"/>
          <w:bCs/>
          <w:color w:val="000000" w:themeColor="text1"/>
          <w:kern w:val="24"/>
        </w:rPr>
        <w:t>przygotowanie ankietyzacji mieszkańców.</w:t>
      </w:r>
    </w:p>
    <w:p w14:paraId="23FC0A73" w14:textId="77777777" w:rsidR="00773903" w:rsidRPr="00773903" w:rsidRDefault="00773903" w:rsidP="00773903">
      <w:pPr>
        <w:pStyle w:val="Akapitzlist"/>
        <w:spacing w:line="276" w:lineRule="auto"/>
        <w:jc w:val="both"/>
        <w:rPr>
          <w:rFonts w:cstheme="minorHAnsi"/>
          <w:color w:val="FF0000"/>
          <w:sz w:val="14"/>
          <w:szCs w:val="14"/>
        </w:rPr>
      </w:pPr>
    </w:p>
    <w:p w14:paraId="172995AD" w14:textId="77777777" w:rsidR="00773903" w:rsidRPr="00EA4FE2" w:rsidRDefault="00773903" w:rsidP="00773903">
      <w:pPr>
        <w:spacing w:line="276" w:lineRule="auto"/>
        <w:jc w:val="both"/>
        <w:rPr>
          <w:rFonts w:cstheme="minorHAnsi"/>
          <w:color w:val="000000" w:themeColor="text1"/>
        </w:rPr>
      </w:pPr>
      <w:r w:rsidRPr="00EA4FE2">
        <w:rPr>
          <w:rFonts w:cstheme="minorHAnsi"/>
          <w:color w:val="000000" w:themeColor="text1"/>
        </w:rPr>
        <w:t>Etap II – Przygotowanie diagnozy:</w:t>
      </w:r>
    </w:p>
    <w:p w14:paraId="315FD4A8" w14:textId="77777777" w:rsidR="00773903" w:rsidRPr="00EA4FE2" w:rsidRDefault="00773903" w:rsidP="00773903">
      <w:pPr>
        <w:pStyle w:val="Akapitzlist"/>
        <w:tabs>
          <w:tab w:val="left" w:pos="360"/>
        </w:tabs>
        <w:overflowPunct w:val="0"/>
        <w:spacing w:line="276" w:lineRule="auto"/>
        <w:jc w:val="both"/>
        <w:textAlignment w:val="baseline"/>
        <w:rPr>
          <w:rFonts w:cstheme="minorHAnsi"/>
          <w:color w:val="000000" w:themeColor="text1"/>
          <w:sz w:val="10"/>
          <w:szCs w:val="10"/>
        </w:rPr>
      </w:pPr>
    </w:p>
    <w:p w14:paraId="446DFD75" w14:textId="77777777" w:rsidR="00773903" w:rsidRPr="00EA4FE2" w:rsidRDefault="00773903" w:rsidP="00CC7D7C">
      <w:pPr>
        <w:pStyle w:val="Akapitzlist"/>
        <w:numPr>
          <w:ilvl w:val="0"/>
          <w:numId w:val="19"/>
        </w:numPr>
        <w:tabs>
          <w:tab w:val="left" w:pos="360"/>
        </w:tabs>
        <w:overflowPunct w:val="0"/>
        <w:spacing w:after="0" w:line="276" w:lineRule="auto"/>
        <w:jc w:val="both"/>
        <w:textAlignment w:val="baseline"/>
        <w:rPr>
          <w:rFonts w:cstheme="minorHAnsi"/>
          <w:color w:val="000000" w:themeColor="text1"/>
        </w:rPr>
      </w:pPr>
      <w:r w:rsidRPr="00EA4FE2">
        <w:rPr>
          <w:rFonts w:cstheme="minorHAnsi"/>
          <w:bCs/>
          <w:color w:val="000000" w:themeColor="text1"/>
          <w:kern w:val="24"/>
        </w:rPr>
        <w:t>zbieranie i analiza danych o gminie,</w:t>
      </w:r>
      <w:r w:rsidRPr="00EA4FE2">
        <w:rPr>
          <w:rFonts w:cstheme="minorHAnsi"/>
          <w:color w:val="000000" w:themeColor="text1"/>
          <w:kern w:val="24"/>
        </w:rPr>
        <w:t xml:space="preserve"> </w:t>
      </w:r>
    </w:p>
    <w:p w14:paraId="4AA155D5" w14:textId="77777777" w:rsidR="00773903" w:rsidRPr="00EA4FE2" w:rsidRDefault="00773903" w:rsidP="00CC7D7C">
      <w:pPr>
        <w:pStyle w:val="Akapitzlist"/>
        <w:numPr>
          <w:ilvl w:val="0"/>
          <w:numId w:val="19"/>
        </w:numPr>
        <w:tabs>
          <w:tab w:val="left" w:pos="360"/>
        </w:tabs>
        <w:overflowPunct w:val="0"/>
        <w:spacing w:after="0" w:line="276" w:lineRule="auto"/>
        <w:jc w:val="both"/>
        <w:textAlignment w:val="baseline"/>
        <w:rPr>
          <w:rFonts w:cstheme="minorHAnsi"/>
          <w:color w:val="000000" w:themeColor="text1"/>
        </w:rPr>
      </w:pPr>
      <w:r w:rsidRPr="00EA4FE2">
        <w:rPr>
          <w:rFonts w:cstheme="minorHAnsi"/>
          <w:color w:val="000000" w:themeColor="text1"/>
          <w:kern w:val="24"/>
        </w:rPr>
        <w:t>analiza dokumentów strategicznych lokalnych, regionalnych, krajowych i europejskich,</w:t>
      </w:r>
    </w:p>
    <w:p w14:paraId="2A66AE89" w14:textId="77777777" w:rsidR="00773903" w:rsidRPr="00EA4FE2" w:rsidRDefault="00773903" w:rsidP="00CC7D7C">
      <w:pPr>
        <w:numPr>
          <w:ilvl w:val="0"/>
          <w:numId w:val="19"/>
        </w:numPr>
        <w:tabs>
          <w:tab w:val="left" w:pos="360"/>
        </w:tabs>
        <w:overflowPunct w:val="0"/>
        <w:spacing w:after="0" w:line="276" w:lineRule="auto"/>
        <w:contextualSpacing/>
        <w:jc w:val="both"/>
        <w:textAlignment w:val="baseline"/>
        <w:rPr>
          <w:rFonts w:cstheme="minorHAnsi"/>
          <w:color w:val="000000" w:themeColor="text1"/>
        </w:rPr>
      </w:pPr>
      <w:r w:rsidRPr="00EA4FE2">
        <w:rPr>
          <w:rFonts w:cstheme="minorHAnsi"/>
          <w:bCs/>
          <w:color w:val="000000" w:themeColor="text1"/>
          <w:kern w:val="24"/>
        </w:rPr>
        <w:t>ocena przebiegu procesów rozwojowych w przeszłości,</w:t>
      </w:r>
      <w:r w:rsidRPr="00EA4FE2">
        <w:rPr>
          <w:rFonts w:cstheme="minorHAnsi"/>
          <w:color w:val="000000" w:themeColor="text1"/>
          <w:kern w:val="24"/>
        </w:rPr>
        <w:t xml:space="preserve"> </w:t>
      </w:r>
    </w:p>
    <w:p w14:paraId="404295A9" w14:textId="77777777" w:rsidR="00773903" w:rsidRPr="00EA4FE2" w:rsidRDefault="00773903" w:rsidP="00CC7D7C">
      <w:pPr>
        <w:numPr>
          <w:ilvl w:val="0"/>
          <w:numId w:val="19"/>
        </w:numPr>
        <w:tabs>
          <w:tab w:val="left" w:pos="360"/>
        </w:tabs>
        <w:overflowPunct w:val="0"/>
        <w:spacing w:after="0" w:line="276" w:lineRule="auto"/>
        <w:contextualSpacing/>
        <w:jc w:val="both"/>
        <w:textAlignment w:val="baseline"/>
        <w:rPr>
          <w:rFonts w:cstheme="minorHAnsi"/>
          <w:color w:val="000000" w:themeColor="text1"/>
        </w:rPr>
      </w:pPr>
      <w:r w:rsidRPr="00EA4FE2">
        <w:rPr>
          <w:rFonts w:cstheme="minorHAnsi"/>
          <w:color w:val="000000" w:themeColor="text1"/>
          <w:kern w:val="24"/>
        </w:rPr>
        <w:t>analiza zasobów gminy oraz trendów społeczno-gospodarczych,</w:t>
      </w:r>
    </w:p>
    <w:p w14:paraId="557450B5" w14:textId="77777777" w:rsidR="00773903" w:rsidRPr="00EA4FE2" w:rsidRDefault="00773903" w:rsidP="00CC7D7C">
      <w:pPr>
        <w:numPr>
          <w:ilvl w:val="0"/>
          <w:numId w:val="19"/>
        </w:numPr>
        <w:tabs>
          <w:tab w:val="left" w:pos="360"/>
        </w:tabs>
        <w:overflowPunct w:val="0"/>
        <w:spacing w:after="0" w:line="276" w:lineRule="auto"/>
        <w:contextualSpacing/>
        <w:jc w:val="both"/>
        <w:textAlignment w:val="baseline"/>
        <w:rPr>
          <w:rFonts w:cstheme="minorHAnsi"/>
          <w:color w:val="000000" w:themeColor="text1"/>
        </w:rPr>
      </w:pPr>
      <w:r w:rsidRPr="00EA4FE2">
        <w:rPr>
          <w:rFonts w:cstheme="minorHAnsi"/>
          <w:bCs/>
          <w:color w:val="000000" w:themeColor="text1"/>
          <w:kern w:val="24"/>
        </w:rPr>
        <w:t>identyfikacja słabych i mocnych stron gminy,</w:t>
      </w:r>
      <w:r w:rsidRPr="00EA4FE2">
        <w:rPr>
          <w:rFonts w:cstheme="minorHAnsi"/>
          <w:color w:val="000000" w:themeColor="text1"/>
          <w:kern w:val="24"/>
        </w:rPr>
        <w:t xml:space="preserve"> </w:t>
      </w:r>
    </w:p>
    <w:p w14:paraId="6A490133" w14:textId="77777777" w:rsidR="00773903" w:rsidRPr="00EA4FE2" w:rsidRDefault="00773903" w:rsidP="00CC7D7C">
      <w:pPr>
        <w:pStyle w:val="Akapitzlist"/>
        <w:numPr>
          <w:ilvl w:val="0"/>
          <w:numId w:val="19"/>
        </w:numPr>
        <w:tabs>
          <w:tab w:val="left" w:pos="360"/>
        </w:tabs>
        <w:overflowPunct w:val="0"/>
        <w:spacing w:after="0" w:line="276" w:lineRule="auto"/>
        <w:jc w:val="both"/>
        <w:textAlignment w:val="baseline"/>
        <w:rPr>
          <w:rFonts w:cstheme="minorHAnsi"/>
          <w:color w:val="000000" w:themeColor="text1"/>
        </w:rPr>
      </w:pPr>
      <w:r w:rsidRPr="00EA4FE2">
        <w:rPr>
          <w:rFonts w:cstheme="minorHAnsi"/>
          <w:bCs/>
          <w:color w:val="000000" w:themeColor="text1"/>
          <w:kern w:val="24"/>
        </w:rPr>
        <w:t>określenie szans i zagrożeń rozwoju gminy.</w:t>
      </w:r>
    </w:p>
    <w:p w14:paraId="0DBFEC61" w14:textId="77777777" w:rsidR="00773903" w:rsidRPr="00EA4FE2" w:rsidRDefault="00773903" w:rsidP="00773903">
      <w:pPr>
        <w:pStyle w:val="Akapitzlist"/>
        <w:tabs>
          <w:tab w:val="left" w:pos="360"/>
        </w:tabs>
        <w:overflowPunct w:val="0"/>
        <w:spacing w:line="276" w:lineRule="auto"/>
        <w:jc w:val="both"/>
        <w:textAlignment w:val="baseline"/>
        <w:rPr>
          <w:rFonts w:cstheme="minorHAnsi"/>
          <w:color w:val="000000" w:themeColor="text1"/>
          <w:sz w:val="14"/>
          <w:szCs w:val="14"/>
        </w:rPr>
      </w:pPr>
    </w:p>
    <w:p w14:paraId="16DBF977" w14:textId="77777777" w:rsidR="00773903" w:rsidRPr="00EA4FE2" w:rsidRDefault="00773903" w:rsidP="00773903">
      <w:pPr>
        <w:spacing w:line="276" w:lineRule="auto"/>
        <w:jc w:val="both"/>
        <w:rPr>
          <w:rFonts w:cstheme="minorHAnsi"/>
          <w:color w:val="000000" w:themeColor="text1"/>
        </w:rPr>
      </w:pPr>
      <w:r w:rsidRPr="00EA4FE2">
        <w:rPr>
          <w:rFonts w:cstheme="minorHAnsi"/>
          <w:color w:val="000000" w:themeColor="text1"/>
        </w:rPr>
        <w:t>Etap III – Hierarchizacja celów:</w:t>
      </w:r>
    </w:p>
    <w:p w14:paraId="21731277" w14:textId="77777777" w:rsidR="00773903" w:rsidRPr="00EA4FE2" w:rsidRDefault="00773903" w:rsidP="00CC7D7C">
      <w:pPr>
        <w:numPr>
          <w:ilvl w:val="0"/>
          <w:numId w:val="20"/>
        </w:numPr>
        <w:tabs>
          <w:tab w:val="left" w:pos="360"/>
        </w:tabs>
        <w:overflowPunct w:val="0"/>
        <w:spacing w:after="0" w:line="276" w:lineRule="auto"/>
        <w:contextualSpacing/>
        <w:jc w:val="both"/>
        <w:textAlignment w:val="baseline"/>
        <w:rPr>
          <w:rFonts w:cstheme="minorHAnsi"/>
          <w:color w:val="000000" w:themeColor="text1"/>
        </w:rPr>
      </w:pPr>
      <w:r w:rsidRPr="00EA4FE2">
        <w:rPr>
          <w:rFonts w:cstheme="minorHAnsi"/>
          <w:bCs/>
          <w:color w:val="000000" w:themeColor="text1"/>
          <w:kern w:val="24"/>
        </w:rPr>
        <w:t>sformułowanie wizji i misji gminy,</w:t>
      </w:r>
    </w:p>
    <w:p w14:paraId="56983133" w14:textId="77777777" w:rsidR="00773903" w:rsidRPr="00EA4FE2" w:rsidRDefault="00773903" w:rsidP="00CC7D7C">
      <w:pPr>
        <w:numPr>
          <w:ilvl w:val="0"/>
          <w:numId w:val="20"/>
        </w:numPr>
        <w:tabs>
          <w:tab w:val="left" w:pos="360"/>
        </w:tabs>
        <w:overflowPunct w:val="0"/>
        <w:spacing w:after="0" w:line="276" w:lineRule="auto"/>
        <w:contextualSpacing/>
        <w:jc w:val="both"/>
        <w:textAlignment w:val="baseline"/>
        <w:rPr>
          <w:rFonts w:cstheme="minorHAnsi"/>
          <w:color w:val="000000" w:themeColor="text1"/>
        </w:rPr>
      </w:pPr>
      <w:r w:rsidRPr="00EA4FE2">
        <w:rPr>
          <w:rFonts w:cstheme="minorHAnsi"/>
          <w:bCs/>
          <w:color w:val="000000" w:themeColor="text1"/>
          <w:kern w:val="24"/>
        </w:rPr>
        <w:t>opracowanie scenariuszy rozwoju gminy,</w:t>
      </w:r>
      <w:r w:rsidRPr="00EA4FE2">
        <w:rPr>
          <w:rFonts w:cstheme="minorHAnsi"/>
          <w:color w:val="000000" w:themeColor="text1"/>
          <w:kern w:val="24"/>
        </w:rPr>
        <w:t xml:space="preserve"> </w:t>
      </w:r>
    </w:p>
    <w:p w14:paraId="27A466CB" w14:textId="77777777" w:rsidR="00773903" w:rsidRPr="00EA4FE2" w:rsidRDefault="00773903" w:rsidP="00CC7D7C">
      <w:pPr>
        <w:numPr>
          <w:ilvl w:val="0"/>
          <w:numId w:val="20"/>
        </w:numPr>
        <w:tabs>
          <w:tab w:val="left" w:pos="360"/>
        </w:tabs>
        <w:overflowPunct w:val="0"/>
        <w:spacing w:after="0" w:line="276" w:lineRule="auto"/>
        <w:contextualSpacing/>
        <w:jc w:val="both"/>
        <w:textAlignment w:val="baseline"/>
        <w:rPr>
          <w:rFonts w:cstheme="minorHAnsi"/>
          <w:color w:val="000000" w:themeColor="text1"/>
        </w:rPr>
      </w:pPr>
      <w:r w:rsidRPr="00EA4FE2">
        <w:rPr>
          <w:rFonts w:cstheme="minorHAnsi"/>
          <w:bCs/>
          <w:color w:val="000000" w:themeColor="text1"/>
          <w:kern w:val="24"/>
        </w:rPr>
        <w:t>określenie strategicznych celów rozwoju,</w:t>
      </w:r>
      <w:r w:rsidRPr="00EA4FE2">
        <w:rPr>
          <w:rFonts w:cstheme="minorHAnsi"/>
          <w:color w:val="000000" w:themeColor="text1"/>
          <w:kern w:val="24"/>
        </w:rPr>
        <w:t xml:space="preserve"> </w:t>
      </w:r>
    </w:p>
    <w:p w14:paraId="6908377C" w14:textId="77777777" w:rsidR="00773903" w:rsidRPr="00EA4FE2" w:rsidRDefault="00773903" w:rsidP="00CC7D7C">
      <w:pPr>
        <w:numPr>
          <w:ilvl w:val="0"/>
          <w:numId w:val="20"/>
        </w:numPr>
        <w:tabs>
          <w:tab w:val="left" w:pos="360"/>
        </w:tabs>
        <w:overflowPunct w:val="0"/>
        <w:spacing w:after="0" w:line="276" w:lineRule="auto"/>
        <w:contextualSpacing/>
        <w:jc w:val="both"/>
        <w:textAlignment w:val="baseline"/>
        <w:rPr>
          <w:rFonts w:cstheme="minorHAnsi"/>
          <w:color w:val="000000" w:themeColor="text1"/>
        </w:rPr>
      </w:pPr>
      <w:r w:rsidRPr="00EA4FE2">
        <w:rPr>
          <w:rFonts w:cstheme="minorHAnsi"/>
          <w:bCs/>
          <w:color w:val="000000" w:themeColor="text1"/>
          <w:kern w:val="24"/>
        </w:rPr>
        <w:t>określenie celów operacyjnych,</w:t>
      </w:r>
      <w:r w:rsidRPr="00EA4FE2">
        <w:rPr>
          <w:rFonts w:cstheme="minorHAnsi"/>
          <w:color w:val="000000" w:themeColor="text1"/>
          <w:kern w:val="24"/>
        </w:rPr>
        <w:t xml:space="preserve"> </w:t>
      </w:r>
    </w:p>
    <w:p w14:paraId="7B4583A8" w14:textId="77777777" w:rsidR="00773903" w:rsidRPr="00EA4FE2" w:rsidRDefault="00773903" w:rsidP="00CC7D7C">
      <w:pPr>
        <w:pStyle w:val="Akapitzlist"/>
        <w:numPr>
          <w:ilvl w:val="0"/>
          <w:numId w:val="20"/>
        </w:numPr>
        <w:spacing w:after="0" w:line="276" w:lineRule="auto"/>
        <w:jc w:val="both"/>
        <w:rPr>
          <w:rFonts w:cstheme="minorHAnsi"/>
          <w:color w:val="000000" w:themeColor="text1"/>
        </w:rPr>
      </w:pPr>
      <w:r w:rsidRPr="00EA4FE2">
        <w:rPr>
          <w:rFonts w:cstheme="minorHAnsi"/>
          <w:bCs/>
          <w:color w:val="000000" w:themeColor="text1"/>
          <w:kern w:val="24"/>
        </w:rPr>
        <w:t>hierarchizacja celów.</w:t>
      </w:r>
    </w:p>
    <w:p w14:paraId="34D8CEA6" w14:textId="77777777" w:rsidR="00773903" w:rsidRPr="00EA4FE2" w:rsidRDefault="00773903" w:rsidP="00773903">
      <w:pPr>
        <w:spacing w:line="276" w:lineRule="auto"/>
        <w:ind w:left="360"/>
        <w:jc w:val="both"/>
        <w:rPr>
          <w:rFonts w:cstheme="minorHAnsi"/>
          <w:color w:val="000000" w:themeColor="text1"/>
          <w:sz w:val="14"/>
          <w:szCs w:val="14"/>
        </w:rPr>
      </w:pPr>
    </w:p>
    <w:p w14:paraId="7C7C91A4" w14:textId="77777777" w:rsidR="00773903" w:rsidRPr="00EA4FE2" w:rsidRDefault="00773903" w:rsidP="00773903">
      <w:pPr>
        <w:spacing w:line="276" w:lineRule="auto"/>
        <w:jc w:val="both"/>
        <w:rPr>
          <w:rFonts w:cstheme="minorHAnsi"/>
          <w:color w:val="000000" w:themeColor="text1"/>
        </w:rPr>
      </w:pPr>
      <w:r w:rsidRPr="00EA4FE2">
        <w:rPr>
          <w:rFonts w:cstheme="minorHAnsi"/>
          <w:color w:val="000000" w:themeColor="text1"/>
        </w:rPr>
        <w:t>Etap IV – Implementacja strategii:</w:t>
      </w:r>
    </w:p>
    <w:p w14:paraId="6C2850E3" w14:textId="77777777" w:rsidR="00773903" w:rsidRPr="00EA4FE2" w:rsidRDefault="00773903" w:rsidP="00CC7D7C">
      <w:pPr>
        <w:pStyle w:val="Akapitzlist"/>
        <w:numPr>
          <w:ilvl w:val="0"/>
          <w:numId w:val="21"/>
        </w:numPr>
        <w:tabs>
          <w:tab w:val="left" w:pos="360"/>
        </w:tabs>
        <w:overflowPunct w:val="0"/>
        <w:spacing w:after="0" w:line="276" w:lineRule="auto"/>
        <w:jc w:val="both"/>
        <w:textAlignment w:val="baseline"/>
        <w:rPr>
          <w:rFonts w:cstheme="minorHAnsi"/>
          <w:color w:val="000000" w:themeColor="text1"/>
        </w:rPr>
      </w:pPr>
      <w:r w:rsidRPr="00EA4FE2">
        <w:rPr>
          <w:rFonts w:cstheme="minorHAnsi"/>
          <w:color w:val="000000" w:themeColor="text1"/>
        </w:rPr>
        <w:t>konsultacje dokumentu ze społecznością lokalną, sąsiednimi samorządami, zarządem województwa, RDOŚ oraz PGW Wody Polskie,</w:t>
      </w:r>
    </w:p>
    <w:p w14:paraId="61B3F81E" w14:textId="77777777" w:rsidR="00773903" w:rsidRPr="00365A7E" w:rsidRDefault="00773903" w:rsidP="00CC7D7C">
      <w:pPr>
        <w:numPr>
          <w:ilvl w:val="0"/>
          <w:numId w:val="21"/>
        </w:numPr>
        <w:tabs>
          <w:tab w:val="left" w:pos="360"/>
        </w:tabs>
        <w:overflowPunct w:val="0"/>
        <w:spacing w:after="0" w:line="276" w:lineRule="auto"/>
        <w:contextualSpacing/>
        <w:jc w:val="both"/>
        <w:textAlignment w:val="baseline"/>
        <w:rPr>
          <w:rFonts w:cstheme="minorHAnsi"/>
          <w:color w:val="000000" w:themeColor="text1"/>
        </w:rPr>
      </w:pPr>
      <w:r w:rsidRPr="00365A7E">
        <w:rPr>
          <w:rFonts w:cstheme="minorHAnsi"/>
          <w:bCs/>
          <w:color w:val="000000" w:themeColor="text1"/>
          <w:kern w:val="24"/>
        </w:rPr>
        <w:t>określenie podmiotów, procedury oraz monitoringu w procesie wdrażania strategii,</w:t>
      </w:r>
      <w:r w:rsidRPr="00365A7E">
        <w:rPr>
          <w:rFonts w:cstheme="minorHAnsi"/>
          <w:color w:val="000000" w:themeColor="text1"/>
          <w:kern w:val="24"/>
        </w:rPr>
        <w:t xml:space="preserve"> </w:t>
      </w:r>
    </w:p>
    <w:p w14:paraId="50428737" w14:textId="77777777" w:rsidR="00773903" w:rsidRPr="00365A7E" w:rsidRDefault="00773903" w:rsidP="00CC7D7C">
      <w:pPr>
        <w:pStyle w:val="Akapitzlist"/>
        <w:numPr>
          <w:ilvl w:val="0"/>
          <w:numId w:val="21"/>
        </w:numPr>
        <w:spacing w:after="0" w:line="276" w:lineRule="auto"/>
        <w:jc w:val="both"/>
        <w:rPr>
          <w:rFonts w:cstheme="minorHAnsi"/>
          <w:color w:val="000000" w:themeColor="text1"/>
        </w:rPr>
      </w:pPr>
      <w:r w:rsidRPr="00365A7E">
        <w:rPr>
          <w:rFonts w:cstheme="minorHAnsi"/>
          <w:bCs/>
          <w:color w:val="000000" w:themeColor="text1"/>
          <w:kern w:val="24"/>
        </w:rPr>
        <w:t>przyjęcie strategii przez Radę Gminy,</w:t>
      </w:r>
    </w:p>
    <w:p w14:paraId="234A2D89" w14:textId="77777777" w:rsidR="00773903" w:rsidRPr="00365A7E" w:rsidRDefault="00773903" w:rsidP="00CC7D7C">
      <w:pPr>
        <w:pStyle w:val="Akapitzlist"/>
        <w:numPr>
          <w:ilvl w:val="0"/>
          <w:numId w:val="21"/>
        </w:numPr>
        <w:spacing w:after="0" w:line="276" w:lineRule="auto"/>
        <w:jc w:val="both"/>
        <w:rPr>
          <w:rFonts w:cstheme="minorHAnsi"/>
          <w:color w:val="000000" w:themeColor="text1"/>
        </w:rPr>
      </w:pPr>
      <w:r w:rsidRPr="00365A7E">
        <w:rPr>
          <w:rFonts w:cstheme="minorHAnsi"/>
          <w:bCs/>
          <w:color w:val="000000" w:themeColor="text1"/>
          <w:kern w:val="24"/>
        </w:rPr>
        <w:t>realizacja projektów przyczyniających się do osiągnięcia celów strategicznych.</w:t>
      </w:r>
    </w:p>
    <w:p w14:paraId="1965B0EF" w14:textId="77777777" w:rsidR="00111441" w:rsidRPr="00365A7E" w:rsidRDefault="00111441" w:rsidP="00E442FB">
      <w:pPr>
        <w:spacing w:line="240" w:lineRule="auto"/>
        <w:rPr>
          <w:b/>
          <w:bCs/>
          <w:color w:val="000000" w:themeColor="text1"/>
          <w:sz w:val="28"/>
          <w:szCs w:val="28"/>
        </w:rPr>
      </w:pPr>
    </w:p>
    <w:p w14:paraId="60B6F85C" w14:textId="77777777" w:rsidR="00E130BA" w:rsidRDefault="00E130BA" w:rsidP="00E442FB">
      <w:pPr>
        <w:spacing w:line="240" w:lineRule="auto"/>
        <w:rPr>
          <w:b/>
          <w:bCs/>
          <w:sz w:val="28"/>
          <w:szCs w:val="28"/>
        </w:rPr>
      </w:pPr>
    </w:p>
    <w:p w14:paraId="78B05D3A" w14:textId="77777777" w:rsidR="00E130BA" w:rsidRDefault="00E130BA" w:rsidP="00E442FB">
      <w:pPr>
        <w:spacing w:line="240" w:lineRule="auto"/>
        <w:rPr>
          <w:b/>
          <w:bCs/>
          <w:sz w:val="28"/>
          <w:szCs w:val="28"/>
        </w:rPr>
      </w:pPr>
    </w:p>
    <w:p w14:paraId="7115E34C" w14:textId="6662D5C9" w:rsidR="00E130BA" w:rsidRDefault="00E130BA" w:rsidP="00E442FB">
      <w:pPr>
        <w:spacing w:line="240" w:lineRule="auto"/>
        <w:rPr>
          <w:b/>
          <w:bCs/>
          <w:sz w:val="28"/>
          <w:szCs w:val="28"/>
        </w:rPr>
        <w:sectPr w:rsidR="00E130BA" w:rsidSect="00307DF6">
          <w:pgSz w:w="11906" w:h="16838"/>
          <w:pgMar w:top="1417" w:right="1417" w:bottom="1417" w:left="1417" w:header="708" w:footer="708" w:gutter="0"/>
          <w:cols w:space="708"/>
          <w:docGrid w:linePitch="360"/>
        </w:sectPr>
      </w:pPr>
    </w:p>
    <w:p w14:paraId="4EC0BA2B" w14:textId="6D417280" w:rsidR="00CF6A88" w:rsidRDefault="00B35B5A" w:rsidP="00974DE2">
      <w:pPr>
        <w:pStyle w:val="Nagwek1"/>
      </w:pPr>
      <w:bookmarkStart w:id="9" w:name="_Toc123322135"/>
      <w:r w:rsidRPr="00CE2F77">
        <w:lastRenderedPageBreak/>
        <w:t>2. Wnioski z diagnozy</w:t>
      </w:r>
      <w:bookmarkEnd w:id="0"/>
      <w:bookmarkEnd w:id="9"/>
    </w:p>
    <w:p w14:paraId="7602EC6E" w14:textId="77777777" w:rsidR="00AB675C" w:rsidRPr="00CE2F77" w:rsidRDefault="00AB675C" w:rsidP="00E442FB">
      <w:pPr>
        <w:spacing w:line="240" w:lineRule="auto"/>
        <w:rPr>
          <w:b/>
          <w:bCs/>
          <w:sz w:val="28"/>
          <w:szCs w:val="28"/>
        </w:rPr>
      </w:pPr>
    </w:p>
    <w:p w14:paraId="1F84C08F" w14:textId="3A2B6FD5" w:rsidR="003A53FF" w:rsidRPr="00CE2F77" w:rsidRDefault="00B35B5A" w:rsidP="00974DE2">
      <w:pPr>
        <w:pStyle w:val="Nagwek2"/>
      </w:pPr>
      <w:bookmarkStart w:id="10" w:name="_Toc93681511"/>
      <w:bookmarkStart w:id="11" w:name="_Toc123322136"/>
      <w:r w:rsidRPr="00CE2F77">
        <w:t xml:space="preserve">2.1 Informacje ogólne o </w:t>
      </w:r>
      <w:r w:rsidR="00AB675C">
        <w:t>G</w:t>
      </w:r>
      <w:r w:rsidRPr="00CE2F77">
        <w:t>minie</w:t>
      </w:r>
      <w:bookmarkEnd w:id="10"/>
      <w:bookmarkEnd w:id="11"/>
    </w:p>
    <w:p w14:paraId="545F81D9" w14:textId="77777777" w:rsidR="00974DE2" w:rsidRDefault="00974DE2" w:rsidP="00FD10AF">
      <w:pPr>
        <w:spacing w:line="312" w:lineRule="auto"/>
        <w:ind w:firstLine="708"/>
        <w:jc w:val="both"/>
        <w:rPr>
          <w:rFonts w:ascii="Calibri" w:hAnsi="Calibri" w:cs="Calibri"/>
        </w:rPr>
      </w:pPr>
    </w:p>
    <w:p w14:paraId="6E2356C9" w14:textId="4FF06500" w:rsidR="00FD10AF" w:rsidRPr="00D560FB" w:rsidRDefault="00FD10AF" w:rsidP="00FD10AF">
      <w:pPr>
        <w:spacing w:line="312" w:lineRule="auto"/>
        <w:ind w:firstLine="708"/>
        <w:jc w:val="both"/>
        <w:rPr>
          <w:rFonts w:ascii="Calibri" w:hAnsi="Calibri" w:cs="Calibri"/>
        </w:rPr>
      </w:pPr>
      <w:r w:rsidRPr="00D560FB">
        <w:rPr>
          <w:rFonts w:ascii="Calibri" w:hAnsi="Calibri" w:cs="Calibri"/>
        </w:rPr>
        <w:t>Gmina Bytom Odrzański położona jest w południowej części województwa lubuskiego. Pod względem administracyjnym przynależy do powiatu nowosolskiego, stanowiąc jego południowy fragment. Sąsiaduje z następującymi gminami:</w:t>
      </w:r>
    </w:p>
    <w:p w14:paraId="5CC56098" w14:textId="77777777" w:rsidR="00FD10AF" w:rsidRPr="00D560FB" w:rsidRDefault="00FD10AF" w:rsidP="00CC7D7C">
      <w:pPr>
        <w:pStyle w:val="Akapitzlist"/>
        <w:numPr>
          <w:ilvl w:val="0"/>
          <w:numId w:val="9"/>
        </w:numPr>
        <w:spacing w:after="0" w:line="312" w:lineRule="auto"/>
        <w:jc w:val="both"/>
        <w:rPr>
          <w:rFonts w:ascii="Calibri" w:hAnsi="Calibri" w:cs="Calibri"/>
        </w:rPr>
      </w:pPr>
      <w:r w:rsidRPr="00D560FB">
        <w:rPr>
          <w:rFonts w:ascii="Calibri" w:hAnsi="Calibri" w:cs="Calibri"/>
        </w:rPr>
        <w:t>od strony północnej z gminą Siedlisko (powiat nowosolski) - naturalną granicę pomiędzy gminami tworzy rzeka Odra,</w:t>
      </w:r>
    </w:p>
    <w:p w14:paraId="1B177F90" w14:textId="77777777" w:rsidR="00FD10AF" w:rsidRPr="00D560FB" w:rsidRDefault="00FD10AF" w:rsidP="00CC7D7C">
      <w:pPr>
        <w:pStyle w:val="Akapitzlist"/>
        <w:numPr>
          <w:ilvl w:val="0"/>
          <w:numId w:val="9"/>
        </w:numPr>
        <w:spacing w:after="0" w:line="312" w:lineRule="auto"/>
        <w:jc w:val="both"/>
        <w:rPr>
          <w:rFonts w:ascii="Calibri" w:hAnsi="Calibri" w:cs="Calibri"/>
        </w:rPr>
      </w:pPr>
      <w:r w:rsidRPr="00D560FB">
        <w:rPr>
          <w:rFonts w:ascii="Calibri" w:hAnsi="Calibri" w:cs="Calibri"/>
        </w:rPr>
        <w:t>od strony wschodniej z gminą Żukowice (powiat głogowski, województwo dolnośląskie);</w:t>
      </w:r>
    </w:p>
    <w:p w14:paraId="6F8570B4" w14:textId="77777777" w:rsidR="00FD10AF" w:rsidRPr="00D560FB" w:rsidRDefault="00FD10AF" w:rsidP="00CC7D7C">
      <w:pPr>
        <w:pStyle w:val="Akapitzlist"/>
        <w:numPr>
          <w:ilvl w:val="0"/>
          <w:numId w:val="9"/>
        </w:numPr>
        <w:spacing w:after="0" w:line="312" w:lineRule="auto"/>
        <w:jc w:val="both"/>
        <w:rPr>
          <w:rFonts w:ascii="Calibri" w:hAnsi="Calibri" w:cs="Calibri"/>
        </w:rPr>
      </w:pPr>
      <w:r w:rsidRPr="00D560FB">
        <w:rPr>
          <w:rFonts w:ascii="Calibri" w:hAnsi="Calibri" w:cs="Calibri"/>
        </w:rPr>
        <w:t>od strony południowej z gminą Niegosławice (powiat żagański),</w:t>
      </w:r>
    </w:p>
    <w:p w14:paraId="6D41AED6" w14:textId="77777777" w:rsidR="00FD10AF" w:rsidRPr="00D560FB" w:rsidRDefault="00FD10AF" w:rsidP="00CC7D7C">
      <w:pPr>
        <w:pStyle w:val="Akapitzlist"/>
        <w:numPr>
          <w:ilvl w:val="0"/>
          <w:numId w:val="9"/>
        </w:numPr>
        <w:spacing w:after="0" w:line="312" w:lineRule="auto"/>
        <w:jc w:val="both"/>
        <w:rPr>
          <w:rFonts w:ascii="Calibri" w:hAnsi="Calibri" w:cs="Calibri"/>
        </w:rPr>
      </w:pPr>
      <w:r w:rsidRPr="00D560FB">
        <w:rPr>
          <w:rFonts w:ascii="Calibri" w:hAnsi="Calibri" w:cs="Calibri"/>
        </w:rPr>
        <w:t>od strony południowej i zachodniej z gminą Nowe Miasteczko i z gminą Nowa Sól (powiat nowosolski).</w:t>
      </w:r>
    </w:p>
    <w:p w14:paraId="0BDD34EB" w14:textId="77777777" w:rsidR="00FD10AF" w:rsidRPr="00D560FB" w:rsidRDefault="00FD10AF" w:rsidP="00FD10AF">
      <w:pPr>
        <w:spacing w:line="312" w:lineRule="auto"/>
        <w:ind w:firstLine="708"/>
        <w:jc w:val="both"/>
        <w:rPr>
          <w:rFonts w:ascii="Calibri" w:hAnsi="Calibri" w:cs="Calibri"/>
        </w:rPr>
      </w:pPr>
      <w:r w:rsidRPr="00D560FB">
        <w:rPr>
          <w:rFonts w:ascii="Calibri" w:hAnsi="Calibri" w:cs="Calibri"/>
        </w:rPr>
        <w:t>Powierzchnia gminy wynosi 5 238 ha.</w:t>
      </w:r>
    </w:p>
    <w:p w14:paraId="4043C183" w14:textId="09FAEBCD" w:rsidR="00FD10AF" w:rsidRPr="00D560FB" w:rsidRDefault="00FD10AF" w:rsidP="00FD10AF">
      <w:pPr>
        <w:spacing w:line="312" w:lineRule="auto"/>
        <w:ind w:firstLine="708"/>
        <w:jc w:val="both"/>
        <w:rPr>
          <w:rFonts w:ascii="Calibri" w:hAnsi="Calibri" w:cs="Calibri"/>
        </w:rPr>
      </w:pPr>
      <w:r w:rsidRPr="00D560FB">
        <w:rPr>
          <w:rFonts w:ascii="Calibri" w:hAnsi="Calibri" w:cs="Calibri"/>
        </w:rPr>
        <w:t>Gmina Bytom Odrzański jest jedną z mniejszych pod względem powierzchni jednostk</w:t>
      </w:r>
      <w:r w:rsidR="00851E50">
        <w:rPr>
          <w:rFonts w:ascii="Calibri" w:hAnsi="Calibri" w:cs="Calibri"/>
        </w:rPr>
        <w:t>ą</w:t>
      </w:r>
      <w:r w:rsidRPr="00D560FB">
        <w:rPr>
          <w:rFonts w:ascii="Calibri" w:hAnsi="Calibri" w:cs="Calibri"/>
        </w:rPr>
        <w:t xml:space="preserve"> w Powiecie </w:t>
      </w:r>
      <w:r w:rsidR="00851E50">
        <w:rPr>
          <w:rFonts w:ascii="Calibri" w:hAnsi="Calibri" w:cs="Calibri"/>
        </w:rPr>
        <w:t>n</w:t>
      </w:r>
      <w:r w:rsidRPr="00D560FB">
        <w:rPr>
          <w:rFonts w:ascii="Calibri" w:hAnsi="Calibri" w:cs="Calibri"/>
        </w:rPr>
        <w:t xml:space="preserve">owosolskim. Biorąc pod uwagę średnią wielkość jednostek samorządu terytorialnego jest także jedną z mniejszych gmin miejsko-wiejskich w województwie lubuskim. </w:t>
      </w:r>
    </w:p>
    <w:p w14:paraId="02638387" w14:textId="1D97BEA2" w:rsidR="00FD10AF" w:rsidRPr="00D560FB" w:rsidRDefault="00FD10AF" w:rsidP="00FD10AF">
      <w:pPr>
        <w:spacing w:line="312" w:lineRule="auto"/>
        <w:ind w:firstLine="708"/>
        <w:jc w:val="both"/>
        <w:rPr>
          <w:rFonts w:ascii="Calibri" w:hAnsi="Calibri" w:cs="Calibri"/>
        </w:rPr>
      </w:pPr>
      <w:r w:rsidRPr="00D560FB">
        <w:rPr>
          <w:rFonts w:ascii="Calibri" w:hAnsi="Calibri" w:cs="Calibri"/>
        </w:rPr>
        <w:t xml:space="preserve">Gmina Bytom Odrzański jest jednostką administracyjną o statusie miejsko-wiejskim, tworzy ją miasto Bytom Odrzański oraz </w:t>
      </w:r>
      <w:r w:rsidR="0046618E">
        <w:rPr>
          <w:rFonts w:ascii="Calibri" w:hAnsi="Calibri" w:cs="Calibri"/>
        </w:rPr>
        <w:t>10</w:t>
      </w:r>
      <w:r w:rsidRPr="00D560FB">
        <w:rPr>
          <w:rFonts w:ascii="Calibri" w:hAnsi="Calibri" w:cs="Calibri"/>
        </w:rPr>
        <w:t xml:space="preserve"> sołectw. W skład gminy wchodzą następujące sołectwa:</w:t>
      </w:r>
    </w:p>
    <w:p w14:paraId="3EB989B7" w14:textId="77777777" w:rsidR="00FD10AF" w:rsidRPr="00D560FB" w:rsidRDefault="00FD10AF" w:rsidP="00CC7D7C">
      <w:pPr>
        <w:pStyle w:val="Akapitzlist"/>
        <w:numPr>
          <w:ilvl w:val="0"/>
          <w:numId w:val="11"/>
        </w:numPr>
        <w:spacing w:after="0" w:line="312" w:lineRule="auto"/>
        <w:jc w:val="both"/>
        <w:rPr>
          <w:rFonts w:ascii="Calibri" w:hAnsi="Calibri" w:cs="Calibri"/>
        </w:rPr>
      </w:pPr>
      <w:r>
        <w:rPr>
          <w:rFonts w:ascii="Calibri" w:hAnsi="Calibri" w:cs="Calibri"/>
        </w:rPr>
        <w:t>Bodzów</w:t>
      </w:r>
    </w:p>
    <w:p w14:paraId="6EE509BF" w14:textId="77777777" w:rsidR="00FD10AF" w:rsidRPr="00D560FB" w:rsidRDefault="00FD10AF" w:rsidP="00CC7D7C">
      <w:pPr>
        <w:pStyle w:val="Akapitzlist"/>
        <w:numPr>
          <w:ilvl w:val="0"/>
          <w:numId w:val="10"/>
        </w:numPr>
        <w:spacing w:after="0" w:line="312" w:lineRule="auto"/>
        <w:jc w:val="both"/>
        <w:rPr>
          <w:rFonts w:ascii="Calibri" w:hAnsi="Calibri" w:cs="Calibri"/>
        </w:rPr>
      </w:pPr>
      <w:r w:rsidRPr="00D560FB">
        <w:rPr>
          <w:rFonts w:ascii="Calibri" w:hAnsi="Calibri" w:cs="Calibri"/>
        </w:rPr>
        <w:t>Bonów,</w:t>
      </w:r>
    </w:p>
    <w:p w14:paraId="63B3D42E" w14:textId="77777777" w:rsidR="00FD10AF" w:rsidRPr="00D560FB" w:rsidRDefault="00FD10AF" w:rsidP="00CC7D7C">
      <w:pPr>
        <w:pStyle w:val="Akapitzlist"/>
        <w:numPr>
          <w:ilvl w:val="0"/>
          <w:numId w:val="10"/>
        </w:numPr>
        <w:spacing w:after="0" w:line="312" w:lineRule="auto"/>
        <w:jc w:val="both"/>
        <w:rPr>
          <w:rFonts w:ascii="Calibri" w:hAnsi="Calibri" w:cs="Calibri"/>
        </w:rPr>
      </w:pPr>
      <w:r w:rsidRPr="00D560FB">
        <w:rPr>
          <w:rFonts w:ascii="Calibri" w:hAnsi="Calibri" w:cs="Calibri"/>
        </w:rPr>
        <w:t>Bycz,</w:t>
      </w:r>
    </w:p>
    <w:p w14:paraId="04DFC2DB" w14:textId="77777777" w:rsidR="00FD10AF" w:rsidRPr="00D560FB" w:rsidRDefault="00FD10AF" w:rsidP="00CC7D7C">
      <w:pPr>
        <w:pStyle w:val="Akapitzlist"/>
        <w:numPr>
          <w:ilvl w:val="0"/>
          <w:numId w:val="10"/>
        </w:numPr>
        <w:spacing w:after="0" w:line="312" w:lineRule="auto"/>
        <w:jc w:val="both"/>
        <w:rPr>
          <w:rFonts w:ascii="Calibri" w:hAnsi="Calibri" w:cs="Calibri"/>
        </w:rPr>
      </w:pPr>
      <w:proofErr w:type="spellStart"/>
      <w:r w:rsidRPr="00D560FB">
        <w:rPr>
          <w:rFonts w:ascii="Calibri" w:hAnsi="Calibri" w:cs="Calibri"/>
        </w:rPr>
        <w:t>Drogomil</w:t>
      </w:r>
      <w:proofErr w:type="spellEnd"/>
      <w:r w:rsidRPr="00D560FB">
        <w:rPr>
          <w:rFonts w:ascii="Calibri" w:hAnsi="Calibri" w:cs="Calibri"/>
        </w:rPr>
        <w:t>,</w:t>
      </w:r>
    </w:p>
    <w:p w14:paraId="1742EC61" w14:textId="77777777" w:rsidR="00FD10AF" w:rsidRPr="00D560FB" w:rsidRDefault="00FD10AF" w:rsidP="00CC7D7C">
      <w:pPr>
        <w:pStyle w:val="Akapitzlist"/>
        <w:numPr>
          <w:ilvl w:val="0"/>
          <w:numId w:val="10"/>
        </w:numPr>
        <w:spacing w:after="0" w:line="312" w:lineRule="auto"/>
        <w:jc w:val="both"/>
        <w:rPr>
          <w:rFonts w:ascii="Calibri" w:hAnsi="Calibri" w:cs="Calibri"/>
        </w:rPr>
      </w:pPr>
      <w:r w:rsidRPr="00D560FB">
        <w:rPr>
          <w:rFonts w:ascii="Calibri" w:hAnsi="Calibri" w:cs="Calibri"/>
        </w:rPr>
        <w:t>Królikowice,</w:t>
      </w:r>
    </w:p>
    <w:p w14:paraId="7D730E24" w14:textId="77777777" w:rsidR="00FD10AF" w:rsidRPr="00D560FB" w:rsidRDefault="00FD10AF" w:rsidP="00CC7D7C">
      <w:pPr>
        <w:pStyle w:val="Akapitzlist"/>
        <w:numPr>
          <w:ilvl w:val="0"/>
          <w:numId w:val="10"/>
        </w:numPr>
        <w:spacing w:after="0" w:line="312" w:lineRule="auto"/>
        <w:jc w:val="both"/>
        <w:rPr>
          <w:rFonts w:ascii="Calibri" w:hAnsi="Calibri" w:cs="Calibri"/>
        </w:rPr>
      </w:pPr>
      <w:proofErr w:type="spellStart"/>
      <w:r w:rsidRPr="00D560FB">
        <w:rPr>
          <w:rFonts w:ascii="Calibri" w:hAnsi="Calibri" w:cs="Calibri"/>
        </w:rPr>
        <w:t>Małaszowice</w:t>
      </w:r>
      <w:proofErr w:type="spellEnd"/>
      <w:r w:rsidRPr="00D560FB">
        <w:rPr>
          <w:rFonts w:ascii="Calibri" w:hAnsi="Calibri" w:cs="Calibri"/>
        </w:rPr>
        <w:t>,</w:t>
      </w:r>
    </w:p>
    <w:p w14:paraId="41F2712A" w14:textId="77777777" w:rsidR="00FD10AF" w:rsidRDefault="00FD10AF" w:rsidP="00CC7D7C">
      <w:pPr>
        <w:pStyle w:val="Akapitzlist"/>
        <w:numPr>
          <w:ilvl w:val="0"/>
          <w:numId w:val="10"/>
        </w:numPr>
        <w:spacing w:after="0" w:line="312" w:lineRule="auto"/>
        <w:jc w:val="both"/>
        <w:rPr>
          <w:rFonts w:ascii="Calibri" w:hAnsi="Calibri" w:cs="Calibri"/>
        </w:rPr>
      </w:pPr>
      <w:r w:rsidRPr="00D560FB">
        <w:rPr>
          <w:rFonts w:ascii="Calibri" w:hAnsi="Calibri" w:cs="Calibri"/>
        </w:rPr>
        <w:t>Popowo,</w:t>
      </w:r>
    </w:p>
    <w:p w14:paraId="0CEC3C4A" w14:textId="77777777" w:rsidR="00FD10AF" w:rsidRPr="00D560FB" w:rsidRDefault="00FD10AF" w:rsidP="00CC7D7C">
      <w:pPr>
        <w:pStyle w:val="Akapitzlist"/>
        <w:numPr>
          <w:ilvl w:val="0"/>
          <w:numId w:val="10"/>
        </w:numPr>
        <w:spacing w:after="0" w:line="312" w:lineRule="auto"/>
        <w:jc w:val="both"/>
        <w:rPr>
          <w:rFonts w:ascii="Calibri" w:hAnsi="Calibri" w:cs="Calibri"/>
        </w:rPr>
      </w:pPr>
      <w:r>
        <w:rPr>
          <w:rFonts w:ascii="Calibri" w:hAnsi="Calibri" w:cs="Calibri"/>
        </w:rPr>
        <w:t>Sobolice</w:t>
      </w:r>
    </w:p>
    <w:p w14:paraId="5DD1A92A" w14:textId="77777777" w:rsidR="00FD10AF" w:rsidRPr="00D560FB" w:rsidRDefault="00FD10AF" w:rsidP="00CC7D7C">
      <w:pPr>
        <w:pStyle w:val="Akapitzlist"/>
        <w:numPr>
          <w:ilvl w:val="0"/>
          <w:numId w:val="10"/>
        </w:numPr>
        <w:spacing w:after="0" w:line="312" w:lineRule="auto"/>
        <w:jc w:val="both"/>
        <w:rPr>
          <w:rFonts w:ascii="Calibri" w:hAnsi="Calibri" w:cs="Calibri"/>
        </w:rPr>
      </w:pPr>
      <w:r w:rsidRPr="00D560FB">
        <w:rPr>
          <w:rFonts w:ascii="Calibri" w:hAnsi="Calibri" w:cs="Calibri"/>
        </w:rPr>
        <w:t xml:space="preserve">Tarnów </w:t>
      </w:r>
      <w:proofErr w:type="spellStart"/>
      <w:r w:rsidRPr="00D560FB">
        <w:rPr>
          <w:rFonts w:ascii="Calibri" w:hAnsi="Calibri" w:cs="Calibri"/>
        </w:rPr>
        <w:t>Bycki</w:t>
      </w:r>
      <w:proofErr w:type="spellEnd"/>
      <w:r w:rsidRPr="00D560FB">
        <w:rPr>
          <w:rFonts w:ascii="Calibri" w:hAnsi="Calibri" w:cs="Calibri"/>
        </w:rPr>
        <w:t>,</w:t>
      </w:r>
    </w:p>
    <w:p w14:paraId="4F5398A2" w14:textId="5CD76B07" w:rsidR="00FD10AF" w:rsidRDefault="00FD10AF" w:rsidP="00CC7D7C">
      <w:pPr>
        <w:pStyle w:val="Akapitzlist"/>
        <w:numPr>
          <w:ilvl w:val="0"/>
          <w:numId w:val="10"/>
        </w:numPr>
        <w:spacing w:after="0" w:line="312" w:lineRule="auto"/>
        <w:jc w:val="both"/>
        <w:rPr>
          <w:rFonts w:ascii="Calibri" w:hAnsi="Calibri" w:cs="Calibri"/>
        </w:rPr>
      </w:pPr>
      <w:r w:rsidRPr="00D560FB">
        <w:rPr>
          <w:rFonts w:ascii="Calibri" w:hAnsi="Calibri" w:cs="Calibri"/>
        </w:rPr>
        <w:t>Wierzbnica.</w:t>
      </w:r>
    </w:p>
    <w:p w14:paraId="4F31DE55" w14:textId="472B4735" w:rsidR="001D1A6C" w:rsidRDefault="001D1A6C" w:rsidP="001D1A6C">
      <w:pPr>
        <w:pStyle w:val="Akapitzlist"/>
        <w:spacing w:after="0" w:line="312" w:lineRule="auto"/>
        <w:jc w:val="both"/>
        <w:rPr>
          <w:rFonts w:ascii="Calibri" w:hAnsi="Calibri" w:cs="Calibri"/>
        </w:rPr>
      </w:pPr>
    </w:p>
    <w:p w14:paraId="62579E68" w14:textId="2A425D87" w:rsidR="001D1A6C" w:rsidRPr="00851E50" w:rsidRDefault="001D1A6C" w:rsidP="00851E50">
      <w:pPr>
        <w:spacing w:line="360" w:lineRule="auto"/>
        <w:ind w:firstLine="709"/>
        <w:jc w:val="both"/>
      </w:pPr>
      <w:r>
        <w:t xml:space="preserve">Gmina Bytom Odrzański oferuje inwestorom atrakcyjne tereny i obiekty, przeznaczone na działalność produkcyjno-handlowo-usługową. </w:t>
      </w:r>
    </w:p>
    <w:p w14:paraId="3FC68D4F" w14:textId="77777777" w:rsidR="00FD10AF" w:rsidRPr="00D560FB" w:rsidRDefault="00FD10AF" w:rsidP="00FD10AF">
      <w:pPr>
        <w:pStyle w:val="Akapitzlist"/>
        <w:spacing w:after="0" w:line="312" w:lineRule="auto"/>
        <w:jc w:val="both"/>
        <w:rPr>
          <w:rFonts w:ascii="Calibri" w:hAnsi="Calibri" w:cs="Calibri"/>
        </w:rPr>
      </w:pPr>
    </w:p>
    <w:p w14:paraId="3E7D4150" w14:textId="157C94A0" w:rsidR="00D41675" w:rsidRPr="00974DE2" w:rsidRDefault="00974DE2" w:rsidP="00974DE2">
      <w:pPr>
        <w:pStyle w:val="Legenda"/>
        <w:keepNext/>
        <w:rPr>
          <w:rFonts w:cs="Times New Roman (Tekst podstawo"/>
          <w:bCs/>
          <w:i w:val="0"/>
          <w:color w:val="000000" w:themeColor="text1"/>
          <w:sz w:val="22"/>
        </w:rPr>
      </w:pPr>
      <w:r w:rsidRPr="00974DE2">
        <w:rPr>
          <w:rFonts w:cs="Times New Roman (Tekst podstawo"/>
          <w:b/>
          <w:i w:val="0"/>
          <w:color w:val="000000" w:themeColor="text1"/>
          <w:sz w:val="22"/>
        </w:rPr>
        <w:t xml:space="preserve">Tabela </w:t>
      </w:r>
      <w:r w:rsidRPr="00974DE2">
        <w:rPr>
          <w:rFonts w:cs="Times New Roman (Tekst podstawo"/>
          <w:b/>
          <w:i w:val="0"/>
          <w:color w:val="000000" w:themeColor="text1"/>
          <w:sz w:val="22"/>
        </w:rPr>
        <w:fldChar w:fldCharType="begin"/>
      </w:r>
      <w:r w:rsidRPr="00974DE2">
        <w:rPr>
          <w:rFonts w:cs="Times New Roman (Tekst podstawo"/>
          <w:b/>
          <w:i w:val="0"/>
          <w:color w:val="000000" w:themeColor="text1"/>
          <w:sz w:val="22"/>
        </w:rPr>
        <w:instrText xml:space="preserve"> SEQ Tabela \* ARABIC </w:instrText>
      </w:r>
      <w:r w:rsidRPr="00974DE2">
        <w:rPr>
          <w:rFonts w:cs="Times New Roman (Tekst podstawo"/>
          <w:b/>
          <w:i w:val="0"/>
          <w:color w:val="000000" w:themeColor="text1"/>
          <w:sz w:val="22"/>
        </w:rPr>
        <w:fldChar w:fldCharType="separate"/>
      </w:r>
      <w:r w:rsidR="00604FF5">
        <w:rPr>
          <w:rFonts w:cs="Times New Roman (Tekst podstawo"/>
          <w:b/>
          <w:i w:val="0"/>
          <w:noProof/>
          <w:color w:val="000000" w:themeColor="text1"/>
          <w:sz w:val="22"/>
        </w:rPr>
        <w:t>1</w:t>
      </w:r>
      <w:r w:rsidRPr="00974DE2">
        <w:rPr>
          <w:rFonts w:cs="Times New Roman (Tekst podstawo"/>
          <w:b/>
          <w:i w:val="0"/>
          <w:color w:val="000000" w:themeColor="text1"/>
          <w:sz w:val="22"/>
        </w:rPr>
        <w:fldChar w:fldCharType="end"/>
      </w:r>
      <w:r w:rsidRPr="00974DE2">
        <w:rPr>
          <w:rFonts w:cs="Times New Roman (Tekst podstawo"/>
          <w:b/>
          <w:i w:val="0"/>
          <w:color w:val="000000" w:themeColor="text1"/>
          <w:sz w:val="22"/>
        </w:rPr>
        <w:t xml:space="preserve"> </w:t>
      </w:r>
      <w:r w:rsidR="00942165" w:rsidRPr="00974DE2">
        <w:rPr>
          <w:rFonts w:cs="Times New Roman (Tekst podstawo"/>
          <w:bCs/>
          <w:i w:val="0"/>
          <w:color w:val="000000" w:themeColor="text1"/>
          <w:sz w:val="22"/>
        </w:rPr>
        <w:t xml:space="preserve">Struktura użytkowania gruntów w Gminie </w:t>
      </w:r>
      <w:r w:rsidR="001D1A6C" w:rsidRPr="00974DE2">
        <w:rPr>
          <w:rFonts w:cs="Times New Roman (Tekst podstawo"/>
          <w:bCs/>
          <w:i w:val="0"/>
          <w:color w:val="000000" w:themeColor="text1"/>
          <w:sz w:val="22"/>
        </w:rPr>
        <w:t>Bytom Odrzański</w:t>
      </w:r>
      <w:r w:rsidR="00942165" w:rsidRPr="00974DE2">
        <w:rPr>
          <w:rFonts w:cs="Times New Roman (Tekst podstawo"/>
          <w:bCs/>
          <w:i w:val="0"/>
          <w:color w:val="000000" w:themeColor="text1"/>
          <w:sz w:val="22"/>
        </w:rPr>
        <w:t xml:space="preserve"> w 202</w:t>
      </w:r>
      <w:r w:rsidR="001D1A6C" w:rsidRPr="00974DE2">
        <w:rPr>
          <w:rFonts w:cs="Times New Roman (Tekst podstawo"/>
          <w:bCs/>
          <w:i w:val="0"/>
          <w:color w:val="000000" w:themeColor="text1"/>
          <w:sz w:val="22"/>
        </w:rPr>
        <w:t>1</w:t>
      </w:r>
      <w:r w:rsidR="00942165" w:rsidRPr="00974DE2">
        <w:rPr>
          <w:rFonts w:cs="Times New Roman (Tekst podstawo"/>
          <w:bCs/>
          <w:i w:val="0"/>
          <w:color w:val="000000" w:themeColor="text1"/>
          <w:sz w:val="22"/>
        </w:rPr>
        <w:t xml:space="preserve"> r.</w:t>
      </w:r>
    </w:p>
    <w:tbl>
      <w:tblPr>
        <w:tblpPr w:leftFromText="142" w:rightFromText="142" w:vertAnchor="text" w:horzAnchor="margin" w:tblpY="-18"/>
        <w:tblOverlap w:val="never"/>
        <w:tblW w:w="5000" w:type="pct"/>
        <w:tblLayout w:type="fixed"/>
        <w:tblCellMar>
          <w:left w:w="70" w:type="dxa"/>
          <w:right w:w="70" w:type="dxa"/>
        </w:tblCellMar>
        <w:tblLook w:val="04A0" w:firstRow="1" w:lastRow="0" w:firstColumn="1" w:lastColumn="0" w:noHBand="0" w:noVBand="1"/>
      </w:tblPr>
      <w:tblGrid>
        <w:gridCol w:w="4335"/>
        <w:gridCol w:w="3755"/>
        <w:gridCol w:w="2114"/>
      </w:tblGrid>
      <w:tr w:rsidR="004814B5" w:rsidRPr="009F155E" w14:paraId="0B1F431B" w14:textId="77777777" w:rsidTr="00773438">
        <w:trPr>
          <w:trHeight w:val="20"/>
        </w:trPr>
        <w:tc>
          <w:tcPr>
            <w:tcW w:w="2124"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CBB7AF7" w14:textId="77777777" w:rsidR="004814B5" w:rsidRPr="009F155E" w:rsidRDefault="004814B5" w:rsidP="00773438">
            <w:pPr>
              <w:spacing w:line="240" w:lineRule="auto"/>
              <w:rPr>
                <w:rFonts w:ascii="Calibri" w:eastAsia="Times New Roman" w:hAnsi="Calibri" w:cs="Calibri"/>
                <w:color w:val="000000"/>
                <w:lang w:eastAsia="pl-PL"/>
              </w:rPr>
            </w:pPr>
            <w:r w:rsidRPr="009F155E">
              <w:rPr>
                <w:rFonts w:ascii="Calibri" w:eastAsia="Times New Roman" w:hAnsi="Calibri" w:cs="Calibri"/>
                <w:color w:val="000000"/>
                <w:lang w:eastAsia="pl-PL"/>
              </w:rPr>
              <w:lastRenderedPageBreak/>
              <w:t>Sposób użytkowania</w:t>
            </w:r>
          </w:p>
        </w:tc>
        <w:tc>
          <w:tcPr>
            <w:tcW w:w="1840" w:type="pct"/>
            <w:tcBorders>
              <w:top w:val="single" w:sz="4" w:space="0" w:color="auto"/>
              <w:left w:val="nil"/>
              <w:bottom w:val="single" w:sz="4" w:space="0" w:color="auto"/>
              <w:right w:val="single" w:sz="4" w:space="0" w:color="auto"/>
            </w:tcBorders>
            <w:shd w:val="clear" w:color="000000" w:fill="92D050"/>
            <w:noWrap/>
            <w:vAlign w:val="bottom"/>
            <w:hideMark/>
          </w:tcPr>
          <w:p w14:paraId="1F693604" w14:textId="77777777" w:rsidR="004814B5" w:rsidRPr="009F155E" w:rsidRDefault="004814B5" w:rsidP="00773438">
            <w:pPr>
              <w:spacing w:line="240" w:lineRule="auto"/>
              <w:rPr>
                <w:rFonts w:ascii="Calibri" w:eastAsia="Times New Roman" w:hAnsi="Calibri" w:cs="Calibri"/>
                <w:color w:val="000000"/>
                <w:lang w:eastAsia="pl-PL"/>
              </w:rPr>
            </w:pPr>
            <w:r w:rsidRPr="009F155E">
              <w:rPr>
                <w:rFonts w:ascii="Calibri" w:eastAsia="Times New Roman" w:hAnsi="Calibri" w:cs="Calibri"/>
                <w:color w:val="000000"/>
                <w:lang w:eastAsia="pl-PL"/>
              </w:rPr>
              <w:t>Powierz</w:t>
            </w:r>
            <w:r>
              <w:rPr>
                <w:rFonts w:ascii="Calibri" w:eastAsia="Times New Roman" w:hAnsi="Calibri" w:cs="Calibri"/>
                <w:color w:val="000000"/>
                <w:lang w:eastAsia="pl-PL"/>
              </w:rPr>
              <w:t>ch</w:t>
            </w:r>
            <w:r w:rsidRPr="009F155E">
              <w:rPr>
                <w:rFonts w:ascii="Calibri" w:eastAsia="Times New Roman" w:hAnsi="Calibri" w:cs="Calibri"/>
                <w:color w:val="000000"/>
                <w:lang w:eastAsia="pl-PL"/>
              </w:rPr>
              <w:t>nia w ha</w:t>
            </w:r>
          </w:p>
        </w:tc>
        <w:tc>
          <w:tcPr>
            <w:tcW w:w="1036" w:type="pct"/>
            <w:tcBorders>
              <w:top w:val="single" w:sz="4" w:space="0" w:color="auto"/>
              <w:left w:val="nil"/>
              <w:bottom w:val="single" w:sz="4" w:space="0" w:color="auto"/>
              <w:right w:val="single" w:sz="4" w:space="0" w:color="auto"/>
            </w:tcBorders>
            <w:shd w:val="clear" w:color="000000" w:fill="92D050"/>
            <w:noWrap/>
            <w:vAlign w:val="bottom"/>
            <w:hideMark/>
          </w:tcPr>
          <w:p w14:paraId="2249FA97" w14:textId="77777777" w:rsidR="004814B5" w:rsidRPr="009F155E" w:rsidRDefault="004814B5" w:rsidP="00773438">
            <w:pPr>
              <w:spacing w:line="240" w:lineRule="auto"/>
              <w:rPr>
                <w:rFonts w:ascii="Calibri" w:eastAsia="Times New Roman" w:hAnsi="Calibri" w:cs="Calibri"/>
                <w:color w:val="000000"/>
                <w:lang w:eastAsia="pl-PL"/>
              </w:rPr>
            </w:pPr>
            <w:r w:rsidRPr="009F155E">
              <w:rPr>
                <w:rFonts w:ascii="Calibri" w:eastAsia="Times New Roman" w:hAnsi="Calibri" w:cs="Calibri"/>
                <w:color w:val="000000"/>
                <w:lang w:eastAsia="pl-PL"/>
              </w:rPr>
              <w:t>% ogółu</w:t>
            </w:r>
          </w:p>
        </w:tc>
      </w:tr>
      <w:tr w:rsidR="004814B5" w:rsidRPr="008E69B0" w14:paraId="1B91DACA" w14:textId="77777777" w:rsidTr="00773438">
        <w:trPr>
          <w:trHeight w:val="20"/>
        </w:trPr>
        <w:tc>
          <w:tcPr>
            <w:tcW w:w="2124" w:type="pct"/>
            <w:tcBorders>
              <w:top w:val="nil"/>
              <w:left w:val="single" w:sz="4" w:space="0" w:color="auto"/>
              <w:bottom w:val="single" w:sz="4" w:space="0" w:color="auto"/>
              <w:right w:val="single" w:sz="4" w:space="0" w:color="auto"/>
            </w:tcBorders>
            <w:shd w:val="clear" w:color="auto" w:fill="auto"/>
            <w:noWrap/>
            <w:vAlign w:val="bottom"/>
            <w:hideMark/>
          </w:tcPr>
          <w:p w14:paraId="495E2AE4" w14:textId="77777777" w:rsidR="004814B5" w:rsidRPr="00DD09C4" w:rsidRDefault="004814B5" w:rsidP="00773438">
            <w:pPr>
              <w:spacing w:line="240" w:lineRule="auto"/>
              <w:rPr>
                <w:rFonts w:ascii="Calibri" w:eastAsia="Times New Roman" w:hAnsi="Calibri" w:cs="Calibri"/>
                <w:color w:val="000000"/>
                <w:lang w:eastAsia="pl-PL"/>
              </w:rPr>
            </w:pPr>
            <w:bookmarkStart w:id="12" w:name="OLE_LINK1"/>
            <w:r w:rsidRPr="00DD09C4">
              <w:rPr>
                <w:rFonts w:ascii="Calibri" w:eastAsia="Times New Roman" w:hAnsi="Calibri" w:cs="Calibri"/>
                <w:color w:val="000000"/>
                <w:lang w:eastAsia="pl-PL"/>
              </w:rPr>
              <w:t>Grunty orne</w:t>
            </w:r>
          </w:p>
        </w:tc>
        <w:tc>
          <w:tcPr>
            <w:tcW w:w="1840" w:type="pct"/>
            <w:tcBorders>
              <w:top w:val="nil"/>
              <w:left w:val="nil"/>
              <w:bottom w:val="single" w:sz="4" w:space="0" w:color="auto"/>
              <w:right w:val="single" w:sz="4" w:space="0" w:color="auto"/>
            </w:tcBorders>
            <w:shd w:val="clear" w:color="auto" w:fill="auto"/>
            <w:noWrap/>
            <w:vAlign w:val="bottom"/>
            <w:hideMark/>
          </w:tcPr>
          <w:p w14:paraId="3CA03CA1" w14:textId="77777777" w:rsidR="004814B5" w:rsidRPr="00DD09C4" w:rsidRDefault="004814B5" w:rsidP="00773438">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2 353,00</w:t>
            </w:r>
          </w:p>
        </w:tc>
        <w:tc>
          <w:tcPr>
            <w:tcW w:w="1036" w:type="pct"/>
            <w:tcBorders>
              <w:top w:val="nil"/>
              <w:left w:val="nil"/>
              <w:bottom w:val="single" w:sz="4" w:space="0" w:color="auto"/>
              <w:right w:val="single" w:sz="4" w:space="0" w:color="auto"/>
            </w:tcBorders>
            <w:shd w:val="clear" w:color="auto" w:fill="auto"/>
            <w:noWrap/>
            <w:vAlign w:val="bottom"/>
            <w:hideMark/>
          </w:tcPr>
          <w:p w14:paraId="6A42B11F" w14:textId="77777777" w:rsidR="004814B5" w:rsidRPr="00DD09C4" w:rsidRDefault="004814B5" w:rsidP="00773438">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44,92</w:t>
            </w:r>
          </w:p>
        </w:tc>
      </w:tr>
      <w:tr w:rsidR="004814B5" w:rsidRPr="008E69B0" w14:paraId="5EDF4A3F" w14:textId="77777777" w:rsidTr="00773438">
        <w:trPr>
          <w:trHeight w:val="20"/>
        </w:trPr>
        <w:tc>
          <w:tcPr>
            <w:tcW w:w="2124" w:type="pct"/>
            <w:tcBorders>
              <w:top w:val="nil"/>
              <w:left w:val="single" w:sz="4" w:space="0" w:color="auto"/>
              <w:bottom w:val="single" w:sz="4" w:space="0" w:color="auto"/>
              <w:right w:val="single" w:sz="4" w:space="0" w:color="auto"/>
            </w:tcBorders>
            <w:shd w:val="clear" w:color="auto" w:fill="auto"/>
            <w:noWrap/>
            <w:vAlign w:val="bottom"/>
            <w:hideMark/>
          </w:tcPr>
          <w:p w14:paraId="458339C5" w14:textId="77777777" w:rsidR="004814B5" w:rsidRPr="00DD09C4" w:rsidRDefault="004814B5" w:rsidP="00773438">
            <w:pPr>
              <w:spacing w:line="240" w:lineRule="auto"/>
              <w:rPr>
                <w:rFonts w:ascii="Calibri" w:eastAsia="Times New Roman" w:hAnsi="Calibri" w:cs="Calibri"/>
                <w:color w:val="000000"/>
                <w:lang w:eastAsia="pl-PL"/>
              </w:rPr>
            </w:pPr>
            <w:r w:rsidRPr="00DD09C4">
              <w:rPr>
                <w:rFonts w:ascii="Calibri" w:eastAsia="Times New Roman" w:hAnsi="Calibri" w:cs="Calibri"/>
                <w:color w:val="000000"/>
                <w:lang w:eastAsia="pl-PL"/>
              </w:rPr>
              <w:t>Łąki</w:t>
            </w:r>
          </w:p>
        </w:tc>
        <w:tc>
          <w:tcPr>
            <w:tcW w:w="1840" w:type="pct"/>
            <w:tcBorders>
              <w:top w:val="nil"/>
              <w:left w:val="nil"/>
              <w:bottom w:val="single" w:sz="4" w:space="0" w:color="auto"/>
              <w:right w:val="single" w:sz="4" w:space="0" w:color="auto"/>
            </w:tcBorders>
            <w:shd w:val="clear" w:color="auto" w:fill="auto"/>
            <w:noWrap/>
            <w:vAlign w:val="bottom"/>
            <w:hideMark/>
          </w:tcPr>
          <w:p w14:paraId="564C11DB" w14:textId="77777777" w:rsidR="004814B5" w:rsidRPr="00DD09C4" w:rsidRDefault="004814B5" w:rsidP="00773438">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237,00</w:t>
            </w:r>
          </w:p>
        </w:tc>
        <w:tc>
          <w:tcPr>
            <w:tcW w:w="1036" w:type="pct"/>
            <w:tcBorders>
              <w:top w:val="nil"/>
              <w:left w:val="nil"/>
              <w:bottom w:val="single" w:sz="4" w:space="0" w:color="auto"/>
              <w:right w:val="single" w:sz="4" w:space="0" w:color="auto"/>
            </w:tcBorders>
            <w:shd w:val="clear" w:color="auto" w:fill="auto"/>
            <w:noWrap/>
            <w:vAlign w:val="bottom"/>
            <w:hideMark/>
          </w:tcPr>
          <w:p w14:paraId="3F55EFDA" w14:textId="77777777" w:rsidR="004814B5" w:rsidRPr="00DD09C4" w:rsidRDefault="004814B5" w:rsidP="00773438">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4,52</w:t>
            </w:r>
          </w:p>
        </w:tc>
      </w:tr>
      <w:tr w:rsidR="004814B5" w:rsidRPr="008E69B0" w14:paraId="0B1C0127" w14:textId="77777777" w:rsidTr="00773438">
        <w:trPr>
          <w:trHeight w:val="20"/>
        </w:trPr>
        <w:tc>
          <w:tcPr>
            <w:tcW w:w="2124" w:type="pct"/>
            <w:tcBorders>
              <w:top w:val="nil"/>
              <w:left w:val="single" w:sz="4" w:space="0" w:color="auto"/>
              <w:bottom w:val="single" w:sz="4" w:space="0" w:color="auto"/>
              <w:right w:val="single" w:sz="4" w:space="0" w:color="auto"/>
            </w:tcBorders>
            <w:shd w:val="clear" w:color="auto" w:fill="auto"/>
            <w:noWrap/>
            <w:vAlign w:val="bottom"/>
            <w:hideMark/>
          </w:tcPr>
          <w:p w14:paraId="37303ABD" w14:textId="77777777" w:rsidR="004814B5" w:rsidRPr="00DD09C4" w:rsidRDefault="004814B5" w:rsidP="00773438">
            <w:pPr>
              <w:spacing w:line="240" w:lineRule="auto"/>
              <w:rPr>
                <w:rFonts w:ascii="Calibri" w:eastAsia="Times New Roman" w:hAnsi="Calibri" w:cs="Calibri"/>
                <w:color w:val="000000"/>
                <w:lang w:eastAsia="pl-PL"/>
              </w:rPr>
            </w:pPr>
            <w:r w:rsidRPr="00DD09C4">
              <w:rPr>
                <w:rFonts w:ascii="Calibri" w:eastAsia="Times New Roman" w:hAnsi="Calibri" w:cs="Calibri"/>
                <w:color w:val="000000"/>
                <w:lang w:eastAsia="pl-PL"/>
              </w:rPr>
              <w:t>Pastwiska</w:t>
            </w:r>
          </w:p>
        </w:tc>
        <w:tc>
          <w:tcPr>
            <w:tcW w:w="1840" w:type="pct"/>
            <w:tcBorders>
              <w:top w:val="nil"/>
              <w:left w:val="nil"/>
              <w:bottom w:val="single" w:sz="4" w:space="0" w:color="auto"/>
              <w:right w:val="single" w:sz="4" w:space="0" w:color="auto"/>
            </w:tcBorders>
            <w:shd w:val="clear" w:color="auto" w:fill="auto"/>
            <w:noWrap/>
            <w:vAlign w:val="bottom"/>
            <w:hideMark/>
          </w:tcPr>
          <w:p w14:paraId="504A350F" w14:textId="77777777" w:rsidR="004814B5" w:rsidRPr="00DD09C4" w:rsidRDefault="004814B5" w:rsidP="00773438">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180,00</w:t>
            </w:r>
          </w:p>
        </w:tc>
        <w:tc>
          <w:tcPr>
            <w:tcW w:w="1036" w:type="pct"/>
            <w:tcBorders>
              <w:top w:val="nil"/>
              <w:left w:val="nil"/>
              <w:bottom w:val="single" w:sz="4" w:space="0" w:color="auto"/>
              <w:right w:val="single" w:sz="4" w:space="0" w:color="auto"/>
            </w:tcBorders>
            <w:shd w:val="clear" w:color="auto" w:fill="auto"/>
            <w:noWrap/>
            <w:vAlign w:val="bottom"/>
            <w:hideMark/>
          </w:tcPr>
          <w:p w14:paraId="49E25677" w14:textId="77777777" w:rsidR="004814B5" w:rsidRPr="00DD09C4" w:rsidRDefault="004814B5" w:rsidP="00773438">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3,44</w:t>
            </w:r>
          </w:p>
        </w:tc>
      </w:tr>
      <w:tr w:rsidR="004814B5" w:rsidRPr="008E69B0" w14:paraId="3A248F49" w14:textId="77777777" w:rsidTr="00773438">
        <w:trPr>
          <w:trHeight w:val="20"/>
        </w:trPr>
        <w:tc>
          <w:tcPr>
            <w:tcW w:w="2124" w:type="pct"/>
            <w:tcBorders>
              <w:top w:val="nil"/>
              <w:left w:val="single" w:sz="4" w:space="0" w:color="auto"/>
              <w:bottom w:val="single" w:sz="4" w:space="0" w:color="auto"/>
              <w:right w:val="single" w:sz="4" w:space="0" w:color="auto"/>
            </w:tcBorders>
            <w:shd w:val="clear" w:color="auto" w:fill="auto"/>
            <w:noWrap/>
            <w:vAlign w:val="bottom"/>
          </w:tcPr>
          <w:p w14:paraId="4C64FA8D" w14:textId="77777777" w:rsidR="004814B5" w:rsidRPr="00DD09C4" w:rsidRDefault="004814B5" w:rsidP="00773438">
            <w:pPr>
              <w:spacing w:line="240" w:lineRule="auto"/>
              <w:rPr>
                <w:rFonts w:ascii="Calibri" w:eastAsia="Times New Roman" w:hAnsi="Calibri" w:cs="Calibri"/>
                <w:color w:val="000000"/>
                <w:lang w:eastAsia="pl-PL"/>
              </w:rPr>
            </w:pPr>
            <w:r w:rsidRPr="00DD09C4">
              <w:rPr>
                <w:rFonts w:ascii="Calibri" w:eastAsia="Times New Roman" w:hAnsi="Calibri" w:cs="Calibri"/>
                <w:color w:val="000000"/>
                <w:lang w:eastAsia="pl-PL"/>
              </w:rPr>
              <w:t>Sady</w:t>
            </w:r>
          </w:p>
        </w:tc>
        <w:tc>
          <w:tcPr>
            <w:tcW w:w="1840" w:type="pct"/>
            <w:tcBorders>
              <w:top w:val="nil"/>
              <w:left w:val="nil"/>
              <w:bottom w:val="single" w:sz="4" w:space="0" w:color="auto"/>
              <w:right w:val="single" w:sz="4" w:space="0" w:color="auto"/>
            </w:tcBorders>
            <w:shd w:val="clear" w:color="auto" w:fill="auto"/>
            <w:noWrap/>
            <w:vAlign w:val="bottom"/>
          </w:tcPr>
          <w:p w14:paraId="58ECD4B4" w14:textId="77777777" w:rsidR="004814B5" w:rsidRPr="00DD09C4" w:rsidRDefault="004814B5" w:rsidP="00773438">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19,00</w:t>
            </w:r>
          </w:p>
        </w:tc>
        <w:tc>
          <w:tcPr>
            <w:tcW w:w="1036" w:type="pct"/>
            <w:tcBorders>
              <w:top w:val="nil"/>
              <w:left w:val="nil"/>
              <w:bottom w:val="single" w:sz="4" w:space="0" w:color="auto"/>
              <w:right w:val="single" w:sz="4" w:space="0" w:color="auto"/>
            </w:tcBorders>
            <w:shd w:val="clear" w:color="auto" w:fill="auto"/>
            <w:noWrap/>
            <w:vAlign w:val="bottom"/>
          </w:tcPr>
          <w:p w14:paraId="10A8E34C" w14:textId="77777777" w:rsidR="004814B5" w:rsidRPr="00DD09C4" w:rsidRDefault="004814B5" w:rsidP="00773438">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0,37</w:t>
            </w:r>
          </w:p>
        </w:tc>
      </w:tr>
      <w:tr w:rsidR="004814B5" w:rsidRPr="008E69B0" w14:paraId="15249E91" w14:textId="77777777" w:rsidTr="00773438">
        <w:trPr>
          <w:trHeight w:val="20"/>
        </w:trPr>
        <w:tc>
          <w:tcPr>
            <w:tcW w:w="2124" w:type="pct"/>
            <w:tcBorders>
              <w:top w:val="nil"/>
              <w:left w:val="single" w:sz="4" w:space="0" w:color="auto"/>
              <w:bottom w:val="nil"/>
              <w:right w:val="single" w:sz="4" w:space="0" w:color="auto"/>
            </w:tcBorders>
            <w:shd w:val="clear" w:color="auto" w:fill="auto"/>
            <w:noWrap/>
            <w:vAlign w:val="bottom"/>
            <w:hideMark/>
          </w:tcPr>
          <w:p w14:paraId="2799B199" w14:textId="77777777" w:rsidR="004814B5" w:rsidRPr="00DD09C4" w:rsidRDefault="004814B5" w:rsidP="00773438">
            <w:pPr>
              <w:spacing w:line="240" w:lineRule="auto"/>
              <w:rPr>
                <w:rFonts w:ascii="Calibri" w:eastAsia="Times New Roman" w:hAnsi="Calibri" w:cs="Calibri"/>
                <w:color w:val="000000"/>
                <w:lang w:eastAsia="pl-PL"/>
              </w:rPr>
            </w:pPr>
            <w:r w:rsidRPr="00DD09C4">
              <w:rPr>
                <w:rFonts w:ascii="Calibri" w:eastAsia="Times New Roman" w:hAnsi="Calibri" w:cs="Calibri"/>
                <w:color w:val="000000"/>
                <w:lang w:eastAsia="pl-PL"/>
              </w:rPr>
              <w:t>Lasy</w:t>
            </w:r>
          </w:p>
        </w:tc>
        <w:tc>
          <w:tcPr>
            <w:tcW w:w="1840" w:type="pct"/>
            <w:tcBorders>
              <w:top w:val="nil"/>
              <w:left w:val="nil"/>
              <w:bottom w:val="nil"/>
              <w:right w:val="single" w:sz="4" w:space="0" w:color="auto"/>
            </w:tcBorders>
            <w:shd w:val="clear" w:color="auto" w:fill="auto"/>
            <w:noWrap/>
            <w:vAlign w:val="bottom"/>
            <w:hideMark/>
          </w:tcPr>
          <w:p w14:paraId="4E3EF866" w14:textId="77777777" w:rsidR="004814B5" w:rsidRPr="00DD09C4" w:rsidRDefault="004814B5" w:rsidP="00773438">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1793,00</w:t>
            </w:r>
          </w:p>
        </w:tc>
        <w:tc>
          <w:tcPr>
            <w:tcW w:w="1036" w:type="pct"/>
            <w:tcBorders>
              <w:top w:val="nil"/>
              <w:left w:val="nil"/>
              <w:bottom w:val="single" w:sz="4" w:space="0" w:color="auto"/>
              <w:right w:val="single" w:sz="4" w:space="0" w:color="auto"/>
            </w:tcBorders>
            <w:shd w:val="clear" w:color="auto" w:fill="auto"/>
            <w:noWrap/>
            <w:vAlign w:val="bottom"/>
            <w:hideMark/>
          </w:tcPr>
          <w:p w14:paraId="60CC3546" w14:textId="77777777" w:rsidR="004814B5" w:rsidRPr="00DD09C4" w:rsidRDefault="004814B5" w:rsidP="00773438">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34,23</w:t>
            </w:r>
          </w:p>
        </w:tc>
      </w:tr>
      <w:tr w:rsidR="004814B5" w:rsidRPr="008E69B0" w14:paraId="6C5F0D06" w14:textId="77777777" w:rsidTr="00773438">
        <w:trPr>
          <w:trHeight w:val="20"/>
        </w:trPr>
        <w:tc>
          <w:tcPr>
            <w:tcW w:w="21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3D5E0" w14:textId="77777777" w:rsidR="004814B5" w:rsidRPr="00DD09C4" w:rsidRDefault="004814B5" w:rsidP="00773438">
            <w:pPr>
              <w:spacing w:line="240" w:lineRule="auto"/>
              <w:rPr>
                <w:rFonts w:ascii="Calibri" w:eastAsia="Times New Roman" w:hAnsi="Calibri" w:cs="Calibri"/>
                <w:color w:val="000000"/>
                <w:lang w:eastAsia="pl-PL"/>
              </w:rPr>
            </w:pPr>
            <w:r w:rsidRPr="00DD09C4">
              <w:rPr>
                <w:rFonts w:ascii="Calibri" w:eastAsia="Times New Roman" w:hAnsi="Calibri" w:cs="Calibri"/>
                <w:color w:val="000000"/>
                <w:lang w:eastAsia="pl-PL"/>
              </w:rPr>
              <w:t>Pozostałe grunty</w:t>
            </w:r>
          </w:p>
        </w:tc>
        <w:tc>
          <w:tcPr>
            <w:tcW w:w="1840" w:type="pct"/>
            <w:tcBorders>
              <w:top w:val="single" w:sz="4" w:space="0" w:color="auto"/>
              <w:left w:val="nil"/>
              <w:bottom w:val="single" w:sz="4" w:space="0" w:color="auto"/>
              <w:right w:val="single" w:sz="4" w:space="0" w:color="auto"/>
            </w:tcBorders>
            <w:shd w:val="clear" w:color="auto" w:fill="auto"/>
            <w:noWrap/>
            <w:vAlign w:val="bottom"/>
            <w:hideMark/>
          </w:tcPr>
          <w:p w14:paraId="1790CADE" w14:textId="77777777" w:rsidR="004814B5" w:rsidRPr="00DD09C4" w:rsidRDefault="004814B5" w:rsidP="00773438">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656,00</w:t>
            </w:r>
          </w:p>
        </w:tc>
        <w:tc>
          <w:tcPr>
            <w:tcW w:w="1036" w:type="pct"/>
            <w:tcBorders>
              <w:top w:val="nil"/>
              <w:left w:val="nil"/>
              <w:bottom w:val="single" w:sz="4" w:space="0" w:color="auto"/>
              <w:right w:val="single" w:sz="4" w:space="0" w:color="auto"/>
            </w:tcBorders>
            <w:shd w:val="clear" w:color="auto" w:fill="auto"/>
            <w:noWrap/>
            <w:vAlign w:val="bottom"/>
            <w:hideMark/>
          </w:tcPr>
          <w:p w14:paraId="28C36DFB" w14:textId="77777777" w:rsidR="004814B5" w:rsidRPr="00DD09C4" w:rsidRDefault="004814B5" w:rsidP="00773438">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12,52</w:t>
            </w:r>
          </w:p>
        </w:tc>
      </w:tr>
      <w:tr w:rsidR="004814B5" w:rsidRPr="009F155E" w14:paraId="408DFAC5" w14:textId="77777777" w:rsidTr="00773438">
        <w:trPr>
          <w:trHeight w:val="20"/>
        </w:trPr>
        <w:tc>
          <w:tcPr>
            <w:tcW w:w="2124" w:type="pct"/>
            <w:tcBorders>
              <w:top w:val="nil"/>
              <w:left w:val="single" w:sz="4" w:space="0" w:color="auto"/>
              <w:bottom w:val="single" w:sz="4" w:space="0" w:color="auto"/>
              <w:right w:val="single" w:sz="4" w:space="0" w:color="auto"/>
            </w:tcBorders>
            <w:shd w:val="clear" w:color="auto" w:fill="auto"/>
            <w:noWrap/>
            <w:vAlign w:val="bottom"/>
            <w:hideMark/>
          </w:tcPr>
          <w:p w14:paraId="15838D07" w14:textId="77777777" w:rsidR="004814B5" w:rsidRPr="00DD09C4" w:rsidRDefault="004814B5" w:rsidP="00773438">
            <w:pPr>
              <w:spacing w:line="240" w:lineRule="auto"/>
              <w:rPr>
                <w:rFonts w:ascii="Calibri" w:eastAsia="Times New Roman" w:hAnsi="Calibri" w:cs="Calibri"/>
                <w:color w:val="000000"/>
                <w:lang w:eastAsia="pl-PL"/>
              </w:rPr>
            </w:pPr>
            <w:r w:rsidRPr="00DD09C4">
              <w:rPr>
                <w:rFonts w:ascii="Calibri" w:eastAsia="Times New Roman" w:hAnsi="Calibri" w:cs="Calibri"/>
                <w:color w:val="000000"/>
                <w:lang w:eastAsia="pl-PL"/>
              </w:rPr>
              <w:t>Razem</w:t>
            </w:r>
          </w:p>
        </w:tc>
        <w:tc>
          <w:tcPr>
            <w:tcW w:w="1840" w:type="pct"/>
            <w:tcBorders>
              <w:top w:val="nil"/>
              <w:left w:val="nil"/>
              <w:bottom w:val="single" w:sz="4" w:space="0" w:color="auto"/>
              <w:right w:val="single" w:sz="4" w:space="0" w:color="auto"/>
            </w:tcBorders>
            <w:shd w:val="clear" w:color="auto" w:fill="auto"/>
            <w:noWrap/>
            <w:vAlign w:val="bottom"/>
            <w:hideMark/>
          </w:tcPr>
          <w:p w14:paraId="72C6041B" w14:textId="77777777" w:rsidR="004814B5" w:rsidRPr="00DD09C4" w:rsidRDefault="004814B5" w:rsidP="00773438">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5 238</w:t>
            </w:r>
          </w:p>
        </w:tc>
        <w:tc>
          <w:tcPr>
            <w:tcW w:w="1036" w:type="pct"/>
            <w:tcBorders>
              <w:top w:val="nil"/>
              <w:left w:val="nil"/>
              <w:bottom w:val="single" w:sz="4" w:space="0" w:color="auto"/>
              <w:right w:val="single" w:sz="4" w:space="0" w:color="auto"/>
            </w:tcBorders>
            <w:shd w:val="clear" w:color="auto" w:fill="auto"/>
            <w:noWrap/>
            <w:vAlign w:val="bottom"/>
            <w:hideMark/>
          </w:tcPr>
          <w:p w14:paraId="31987359" w14:textId="77777777" w:rsidR="004814B5" w:rsidRPr="00DD09C4" w:rsidRDefault="004814B5" w:rsidP="00773438">
            <w:pPr>
              <w:spacing w:line="240" w:lineRule="auto"/>
              <w:rPr>
                <w:rFonts w:ascii="Calibri" w:eastAsia="Times New Roman" w:hAnsi="Calibri" w:cs="Calibri"/>
                <w:color w:val="000000"/>
                <w:lang w:eastAsia="pl-PL"/>
              </w:rPr>
            </w:pPr>
            <w:r w:rsidRPr="00DD09C4">
              <w:rPr>
                <w:rFonts w:ascii="Calibri" w:eastAsia="Times New Roman" w:hAnsi="Calibri" w:cs="Calibri"/>
                <w:color w:val="000000"/>
                <w:lang w:eastAsia="pl-PL"/>
              </w:rPr>
              <w:t>100,00</w:t>
            </w:r>
          </w:p>
        </w:tc>
      </w:tr>
    </w:tbl>
    <w:bookmarkEnd w:id="12"/>
    <w:p w14:paraId="2A8CF055" w14:textId="79A1B3E7" w:rsidR="00B60D78" w:rsidRPr="00ED068E" w:rsidRDefault="00B60D78" w:rsidP="00ED068E">
      <w:pPr>
        <w:spacing w:after="0" w:line="240" w:lineRule="auto"/>
        <w:rPr>
          <w:sz w:val="20"/>
          <w:szCs w:val="20"/>
        </w:rPr>
      </w:pPr>
      <w:r w:rsidRPr="00ED068E">
        <w:rPr>
          <w:sz w:val="20"/>
          <w:szCs w:val="20"/>
        </w:rPr>
        <w:t>Źródło: Dane</w:t>
      </w:r>
      <w:r w:rsidR="00ED068E">
        <w:rPr>
          <w:sz w:val="20"/>
          <w:szCs w:val="20"/>
        </w:rPr>
        <w:t xml:space="preserve"> </w:t>
      </w:r>
      <w:r w:rsidRPr="00ED068E">
        <w:rPr>
          <w:sz w:val="20"/>
          <w:szCs w:val="20"/>
        </w:rPr>
        <w:t xml:space="preserve">własne </w:t>
      </w:r>
      <w:r w:rsidR="00AB675C">
        <w:rPr>
          <w:sz w:val="20"/>
          <w:szCs w:val="20"/>
        </w:rPr>
        <w:t>G</w:t>
      </w:r>
      <w:r w:rsidRPr="00ED068E">
        <w:rPr>
          <w:sz w:val="20"/>
          <w:szCs w:val="20"/>
        </w:rPr>
        <w:t>miny</w:t>
      </w:r>
      <w:r w:rsidR="00AB675C">
        <w:rPr>
          <w:sz w:val="20"/>
          <w:szCs w:val="20"/>
        </w:rPr>
        <w:t xml:space="preserve"> Bytom Odrzański.</w:t>
      </w:r>
    </w:p>
    <w:p w14:paraId="49F28111" w14:textId="40CEF11D" w:rsidR="00E442FB" w:rsidRDefault="00E442FB" w:rsidP="00E442FB">
      <w:pPr>
        <w:spacing w:line="240" w:lineRule="auto"/>
        <w:contextualSpacing/>
        <w:rPr>
          <w:rFonts w:ascii="Calibri" w:eastAsia="Times New Roman" w:hAnsi="Calibri" w:cs="Calibri"/>
          <w:lang w:eastAsia="pl-PL"/>
        </w:rPr>
      </w:pPr>
    </w:p>
    <w:p w14:paraId="5E04B2C9" w14:textId="77777777" w:rsidR="00E43CB2" w:rsidRDefault="00E43CB2" w:rsidP="00E442FB">
      <w:pPr>
        <w:spacing w:line="240" w:lineRule="auto"/>
        <w:contextualSpacing/>
        <w:rPr>
          <w:rFonts w:ascii="Calibri" w:eastAsia="Times New Roman" w:hAnsi="Calibri" w:cs="Calibri"/>
          <w:lang w:eastAsia="pl-PL"/>
        </w:rPr>
      </w:pPr>
    </w:p>
    <w:p w14:paraId="3B423170" w14:textId="5C1869AC" w:rsidR="00E442FB" w:rsidRPr="009B1A10" w:rsidRDefault="009B1A10" w:rsidP="009B1A10">
      <w:pPr>
        <w:pStyle w:val="Legenda"/>
        <w:rPr>
          <w:rFonts w:cs="Times New Roman (Tekst podstawo"/>
          <w:bCs/>
          <w:i w:val="0"/>
          <w:color w:val="000000" w:themeColor="text1"/>
          <w:sz w:val="22"/>
        </w:rPr>
      </w:pPr>
      <w:r w:rsidRPr="009B1A10">
        <w:rPr>
          <w:rFonts w:cs="Times New Roman (Tekst podstawo"/>
          <w:b/>
          <w:bCs/>
          <w:i w:val="0"/>
          <w:color w:val="000000" w:themeColor="text1"/>
          <w:sz w:val="22"/>
        </w:rPr>
        <w:t xml:space="preserve">Tabela </w:t>
      </w:r>
      <w:r w:rsidRPr="009B1A10">
        <w:rPr>
          <w:rFonts w:cs="Times New Roman (Tekst podstawo"/>
          <w:b/>
          <w:bCs/>
          <w:i w:val="0"/>
          <w:color w:val="000000" w:themeColor="text1"/>
          <w:sz w:val="22"/>
        </w:rPr>
        <w:fldChar w:fldCharType="begin"/>
      </w:r>
      <w:r w:rsidRPr="009B1A10">
        <w:rPr>
          <w:rFonts w:cs="Times New Roman (Tekst podstawo"/>
          <w:b/>
          <w:bCs/>
          <w:i w:val="0"/>
          <w:color w:val="000000" w:themeColor="text1"/>
          <w:sz w:val="22"/>
        </w:rPr>
        <w:instrText xml:space="preserve"> SEQ Tabela \* ARABIC </w:instrText>
      </w:r>
      <w:r w:rsidRPr="009B1A10">
        <w:rPr>
          <w:rFonts w:cs="Times New Roman (Tekst podstawo"/>
          <w:b/>
          <w:bCs/>
          <w:i w:val="0"/>
          <w:color w:val="000000" w:themeColor="text1"/>
          <w:sz w:val="22"/>
        </w:rPr>
        <w:fldChar w:fldCharType="separate"/>
      </w:r>
      <w:r w:rsidR="00604FF5">
        <w:rPr>
          <w:rFonts w:cs="Times New Roman (Tekst podstawo"/>
          <w:b/>
          <w:bCs/>
          <w:i w:val="0"/>
          <w:noProof/>
          <w:color w:val="000000" w:themeColor="text1"/>
          <w:sz w:val="22"/>
        </w:rPr>
        <w:t>2</w:t>
      </w:r>
      <w:r w:rsidRPr="009B1A10">
        <w:rPr>
          <w:rFonts w:cs="Times New Roman (Tekst podstawo"/>
          <w:b/>
          <w:bCs/>
          <w:i w:val="0"/>
          <w:color w:val="000000" w:themeColor="text1"/>
          <w:sz w:val="22"/>
        </w:rPr>
        <w:fldChar w:fldCharType="end"/>
      </w:r>
      <w:r w:rsidR="00F628C0" w:rsidRPr="009B1A10">
        <w:rPr>
          <w:rFonts w:cs="Times New Roman (Tekst podstawo"/>
          <w:bCs/>
          <w:i w:val="0"/>
          <w:color w:val="000000" w:themeColor="text1"/>
          <w:sz w:val="22"/>
        </w:rPr>
        <w:t xml:space="preserve"> Powierzchnia gospodarstw rolnych wg grup obszarowych użytków rolnych (Wymiary: Systematyka gospodarstw; Grupy obszarowe)</w:t>
      </w:r>
    </w:p>
    <w:tbl>
      <w:tblPr>
        <w:tblStyle w:val="Tabela-Siatka"/>
        <w:tblW w:w="0" w:type="auto"/>
        <w:tblLook w:val="04A0" w:firstRow="1" w:lastRow="0" w:firstColumn="1" w:lastColumn="0" w:noHBand="0" w:noVBand="1"/>
      </w:tblPr>
      <w:tblGrid>
        <w:gridCol w:w="704"/>
        <w:gridCol w:w="5337"/>
        <w:gridCol w:w="3021"/>
      </w:tblGrid>
      <w:tr w:rsidR="00F628C0" w:rsidRPr="00D614DB" w14:paraId="29F3AB75" w14:textId="77777777" w:rsidTr="00BB04A1">
        <w:tc>
          <w:tcPr>
            <w:tcW w:w="704" w:type="dxa"/>
            <w:shd w:val="clear" w:color="auto" w:fill="70AD47" w:themeFill="accent6"/>
          </w:tcPr>
          <w:p w14:paraId="1C145F42" w14:textId="024D9569" w:rsidR="00F628C0" w:rsidRPr="00BB04A1" w:rsidRDefault="00F628C0" w:rsidP="00BB04A1">
            <w:pPr>
              <w:spacing w:after="160"/>
              <w:rPr>
                <w:rFonts w:ascii="Calibri" w:eastAsia="Times New Roman" w:hAnsi="Calibri" w:cs="Calibri"/>
                <w:color w:val="000000"/>
                <w:lang w:eastAsia="pl-PL"/>
              </w:rPr>
            </w:pPr>
            <w:r w:rsidRPr="00BB04A1">
              <w:rPr>
                <w:rFonts w:ascii="Calibri" w:eastAsia="Times New Roman" w:hAnsi="Calibri" w:cs="Calibri"/>
                <w:color w:val="000000"/>
                <w:lang w:eastAsia="pl-PL"/>
              </w:rPr>
              <w:t>Lp.</w:t>
            </w:r>
          </w:p>
        </w:tc>
        <w:tc>
          <w:tcPr>
            <w:tcW w:w="5337" w:type="dxa"/>
            <w:shd w:val="clear" w:color="auto" w:fill="70AD47" w:themeFill="accent6"/>
          </w:tcPr>
          <w:p w14:paraId="549721A5" w14:textId="2CBB8F99" w:rsidR="00F628C0" w:rsidRPr="00BB04A1" w:rsidRDefault="00F628C0" w:rsidP="00BB04A1">
            <w:pPr>
              <w:spacing w:after="160"/>
              <w:rPr>
                <w:rFonts w:ascii="Calibri" w:eastAsia="Times New Roman" w:hAnsi="Calibri" w:cs="Calibri"/>
                <w:color w:val="000000"/>
                <w:lang w:eastAsia="pl-PL"/>
              </w:rPr>
            </w:pPr>
            <w:r w:rsidRPr="00BB04A1">
              <w:rPr>
                <w:rFonts w:ascii="Calibri" w:eastAsia="Times New Roman" w:hAnsi="Calibri" w:cs="Calibri"/>
                <w:color w:val="000000"/>
                <w:lang w:eastAsia="pl-PL"/>
              </w:rPr>
              <w:t>Podgrupa</w:t>
            </w:r>
          </w:p>
        </w:tc>
        <w:tc>
          <w:tcPr>
            <w:tcW w:w="3021" w:type="dxa"/>
            <w:shd w:val="clear" w:color="auto" w:fill="70AD47" w:themeFill="accent6"/>
          </w:tcPr>
          <w:p w14:paraId="44F29966" w14:textId="6F76CF40" w:rsidR="00F628C0" w:rsidRPr="00BB04A1" w:rsidRDefault="00F628C0" w:rsidP="00BB04A1">
            <w:pPr>
              <w:spacing w:after="160"/>
              <w:rPr>
                <w:rFonts w:ascii="Calibri" w:eastAsia="Times New Roman" w:hAnsi="Calibri" w:cs="Calibri"/>
                <w:color w:val="000000"/>
                <w:lang w:eastAsia="pl-PL"/>
              </w:rPr>
            </w:pPr>
            <w:r w:rsidRPr="00BB04A1">
              <w:rPr>
                <w:rFonts w:ascii="Calibri" w:eastAsia="Times New Roman" w:hAnsi="Calibri" w:cs="Calibri"/>
                <w:color w:val="000000"/>
                <w:lang w:eastAsia="pl-PL"/>
              </w:rPr>
              <w:t xml:space="preserve">Powierzchnia fizyczna </w:t>
            </w:r>
            <w:r w:rsidRPr="00BB04A1">
              <w:rPr>
                <w:rFonts w:ascii="Calibri" w:eastAsia="Times New Roman" w:hAnsi="Calibri" w:cs="Calibri"/>
                <w:color w:val="000000"/>
                <w:lang w:eastAsia="pl-PL"/>
              </w:rPr>
              <w:br/>
              <w:t>[ha]</w:t>
            </w:r>
          </w:p>
        </w:tc>
      </w:tr>
      <w:tr w:rsidR="00F628C0" w:rsidRPr="00BB04A1" w14:paraId="0A1EEC68" w14:textId="77777777" w:rsidTr="00F628C0">
        <w:tc>
          <w:tcPr>
            <w:tcW w:w="704" w:type="dxa"/>
          </w:tcPr>
          <w:p w14:paraId="04057356" w14:textId="75698CDF" w:rsidR="00F628C0" w:rsidRPr="00BB04A1" w:rsidRDefault="00F628C0" w:rsidP="00E442FB">
            <w:pPr>
              <w:contextualSpacing/>
              <w:rPr>
                <w:rFonts w:cstheme="minorHAnsi"/>
                <w:color w:val="333333"/>
                <w:shd w:val="clear" w:color="auto" w:fill="FFFFFF"/>
              </w:rPr>
            </w:pPr>
            <w:r w:rsidRPr="00BB04A1">
              <w:rPr>
                <w:rFonts w:cstheme="minorHAnsi"/>
                <w:color w:val="333333"/>
                <w:shd w:val="clear" w:color="auto" w:fill="FFFFFF"/>
              </w:rPr>
              <w:t>1</w:t>
            </w:r>
          </w:p>
        </w:tc>
        <w:tc>
          <w:tcPr>
            <w:tcW w:w="5337" w:type="dxa"/>
          </w:tcPr>
          <w:p w14:paraId="602656D3" w14:textId="195D6CFF" w:rsidR="00F628C0" w:rsidRPr="00BB04A1" w:rsidRDefault="00F628C0" w:rsidP="00E442FB">
            <w:pPr>
              <w:contextualSpacing/>
              <w:rPr>
                <w:rFonts w:cstheme="minorHAnsi"/>
                <w:color w:val="333333"/>
                <w:shd w:val="clear" w:color="auto" w:fill="FFFFFF"/>
              </w:rPr>
            </w:pPr>
            <w:r w:rsidRPr="00BB04A1">
              <w:rPr>
                <w:rFonts w:cstheme="minorHAnsi"/>
                <w:color w:val="333333"/>
                <w:shd w:val="clear" w:color="auto" w:fill="FFFFFF"/>
              </w:rPr>
              <w:t>gospodarstwa rolne ogółem; ogółem</w:t>
            </w:r>
          </w:p>
        </w:tc>
        <w:tc>
          <w:tcPr>
            <w:tcW w:w="3021" w:type="dxa"/>
          </w:tcPr>
          <w:p w14:paraId="39DDB96A" w14:textId="34B59BED" w:rsidR="00F628C0" w:rsidRPr="00BB04A1" w:rsidRDefault="00F628C0" w:rsidP="00E442FB">
            <w:pPr>
              <w:contextualSpacing/>
              <w:rPr>
                <w:rFonts w:cstheme="minorHAnsi"/>
                <w:color w:val="333333"/>
                <w:shd w:val="clear" w:color="auto" w:fill="FFFFFF"/>
              </w:rPr>
            </w:pPr>
            <w:r w:rsidRPr="00BB04A1">
              <w:rPr>
                <w:rFonts w:cstheme="minorHAnsi"/>
                <w:color w:val="333333"/>
                <w:shd w:val="clear" w:color="auto" w:fill="FFFFFF"/>
              </w:rPr>
              <w:t>1 956,43</w:t>
            </w:r>
          </w:p>
        </w:tc>
      </w:tr>
      <w:tr w:rsidR="00F628C0" w:rsidRPr="00BB04A1" w14:paraId="50DAA101" w14:textId="77777777" w:rsidTr="00F628C0">
        <w:tc>
          <w:tcPr>
            <w:tcW w:w="704" w:type="dxa"/>
          </w:tcPr>
          <w:p w14:paraId="5F5FFD8A" w14:textId="6D4E3BE6" w:rsidR="00F628C0" w:rsidRPr="00BB04A1" w:rsidRDefault="00F628C0" w:rsidP="00E442FB">
            <w:pPr>
              <w:contextualSpacing/>
              <w:rPr>
                <w:rFonts w:cstheme="minorHAnsi"/>
                <w:color w:val="333333"/>
                <w:shd w:val="clear" w:color="auto" w:fill="FFFFFF"/>
              </w:rPr>
            </w:pPr>
            <w:r w:rsidRPr="00BB04A1">
              <w:rPr>
                <w:rFonts w:cstheme="minorHAnsi"/>
                <w:color w:val="333333"/>
                <w:shd w:val="clear" w:color="auto" w:fill="FFFFFF"/>
              </w:rPr>
              <w:t>2</w:t>
            </w:r>
          </w:p>
        </w:tc>
        <w:tc>
          <w:tcPr>
            <w:tcW w:w="5337" w:type="dxa"/>
          </w:tcPr>
          <w:p w14:paraId="008E73F9" w14:textId="4E20EF69" w:rsidR="00F628C0" w:rsidRPr="00BB04A1" w:rsidRDefault="00F628C0" w:rsidP="00E442FB">
            <w:pPr>
              <w:contextualSpacing/>
              <w:rPr>
                <w:rFonts w:cstheme="minorHAnsi"/>
                <w:color w:val="333333"/>
                <w:shd w:val="clear" w:color="auto" w:fill="FFFFFF"/>
              </w:rPr>
            </w:pPr>
            <w:r w:rsidRPr="00BB04A1">
              <w:rPr>
                <w:rFonts w:cstheme="minorHAnsi"/>
                <w:color w:val="333333"/>
                <w:shd w:val="clear" w:color="auto" w:fill="FFFFFF"/>
              </w:rPr>
              <w:t>gospodarstwa rolne ogółem; do 1 ha włącznie</w:t>
            </w:r>
          </w:p>
        </w:tc>
        <w:tc>
          <w:tcPr>
            <w:tcW w:w="3021" w:type="dxa"/>
          </w:tcPr>
          <w:p w14:paraId="7403CCF4" w14:textId="0A10FC48" w:rsidR="00F628C0" w:rsidRPr="00BB04A1" w:rsidRDefault="00F628C0" w:rsidP="00E442FB">
            <w:pPr>
              <w:contextualSpacing/>
              <w:rPr>
                <w:rFonts w:cstheme="minorHAnsi"/>
                <w:color w:val="333333"/>
                <w:shd w:val="clear" w:color="auto" w:fill="FFFFFF"/>
              </w:rPr>
            </w:pPr>
            <w:r w:rsidRPr="00BB04A1">
              <w:rPr>
                <w:rFonts w:cstheme="minorHAnsi"/>
                <w:color w:val="333333"/>
                <w:shd w:val="clear" w:color="auto" w:fill="FFFFFF"/>
              </w:rPr>
              <w:t>7,68 </w:t>
            </w:r>
          </w:p>
        </w:tc>
      </w:tr>
      <w:tr w:rsidR="00F628C0" w:rsidRPr="00BB04A1" w14:paraId="4D5BB5E9" w14:textId="77777777" w:rsidTr="00F628C0">
        <w:tc>
          <w:tcPr>
            <w:tcW w:w="704" w:type="dxa"/>
          </w:tcPr>
          <w:p w14:paraId="6E5F8C2F" w14:textId="6D5CE542" w:rsidR="00F628C0" w:rsidRPr="00BB04A1" w:rsidRDefault="00F628C0" w:rsidP="00E442FB">
            <w:pPr>
              <w:contextualSpacing/>
              <w:rPr>
                <w:rFonts w:cstheme="minorHAnsi"/>
                <w:color w:val="333333"/>
                <w:shd w:val="clear" w:color="auto" w:fill="FFFFFF"/>
              </w:rPr>
            </w:pPr>
            <w:r w:rsidRPr="00BB04A1">
              <w:rPr>
                <w:rFonts w:cstheme="minorHAnsi"/>
                <w:color w:val="333333"/>
                <w:shd w:val="clear" w:color="auto" w:fill="FFFFFF"/>
              </w:rPr>
              <w:t>3</w:t>
            </w:r>
          </w:p>
        </w:tc>
        <w:tc>
          <w:tcPr>
            <w:tcW w:w="5337" w:type="dxa"/>
          </w:tcPr>
          <w:p w14:paraId="6291EBB2" w14:textId="36E538CF" w:rsidR="00F628C0" w:rsidRPr="00BB04A1" w:rsidRDefault="00F628C0" w:rsidP="00E442FB">
            <w:pPr>
              <w:contextualSpacing/>
              <w:rPr>
                <w:rFonts w:cstheme="minorHAnsi"/>
                <w:color w:val="333333"/>
                <w:shd w:val="clear" w:color="auto" w:fill="FFFFFF"/>
              </w:rPr>
            </w:pPr>
            <w:r w:rsidRPr="00BB04A1">
              <w:rPr>
                <w:rFonts w:cstheme="minorHAnsi"/>
                <w:color w:val="333333"/>
                <w:shd w:val="clear" w:color="auto" w:fill="FFFFFF"/>
              </w:rPr>
              <w:t>gospodarstwa rolne ogółem; 1 - 5 ha</w:t>
            </w:r>
          </w:p>
        </w:tc>
        <w:tc>
          <w:tcPr>
            <w:tcW w:w="3021" w:type="dxa"/>
          </w:tcPr>
          <w:p w14:paraId="130BF8FD" w14:textId="3D823896" w:rsidR="00F628C0" w:rsidRPr="00BB04A1" w:rsidRDefault="00F628C0" w:rsidP="00E442FB">
            <w:pPr>
              <w:contextualSpacing/>
              <w:rPr>
                <w:rFonts w:cstheme="minorHAnsi"/>
                <w:color w:val="333333"/>
                <w:shd w:val="clear" w:color="auto" w:fill="FFFFFF"/>
              </w:rPr>
            </w:pPr>
            <w:r w:rsidRPr="00BB04A1">
              <w:rPr>
                <w:rFonts w:cstheme="minorHAnsi"/>
                <w:color w:val="333333"/>
                <w:shd w:val="clear" w:color="auto" w:fill="FFFFFF"/>
              </w:rPr>
              <w:t>231,80 </w:t>
            </w:r>
          </w:p>
        </w:tc>
      </w:tr>
      <w:tr w:rsidR="00F628C0" w:rsidRPr="00BB04A1" w14:paraId="26CFCF1A" w14:textId="77777777" w:rsidTr="00F628C0">
        <w:tc>
          <w:tcPr>
            <w:tcW w:w="704" w:type="dxa"/>
          </w:tcPr>
          <w:p w14:paraId="41821389" w14:textId="1FD3F4D0" w:rsidR="00F628C0" w:rsidRPr="00BB04A1" w:rsidRDefault="00F628C0" w:rsidP="00E442FB">
            <w:pPr>
              <w:contextualSpacing/>
              <w:rPr>
                <w:rFonts w:cstheme="minorHAnsi"/>
                <w:color w:val="333333"/>
                <w:shd w:val="clear" w:color="auto" w:fill="FFFFFF"/>
              </w:rPr>
            </w:pPr>
            <w:r w:rsidRPr="00BB04A1">
              <w:rPr>
                <w:rFonts w:cstheme="minorHAnsi"/>
                <w:color w:val="333333"/>
                <w:shd w:val="clear" w:color="auto" w:fill="FFFFFF"/>
              </w:rPr>
              <w:t>4</w:t>
            </w:r>
          </w:p>
        </w:tc>
        <w:tc>
          <w:tcPr>
            <w:tcW w:w="5337" w:type="dxa"/>
          </w:tcPr>
          <w:p w14:paraId="3634551F" w14:textId="64D8CC3D" w:rsidR="00F628C0" w:rsidRPr="00BB04A1" w:rsidRDefault="00F628C0" w:rsidP="00E442FB">
            <w:pPr>
              <w:contextualSpacing/>
              <w:rPr>
                <w:rFonts w:cstheme="minorHAnsi"/>
                <w:color w:val="333333"/>
                <w:shd w:val="clear" w:color="auto" w:fill="FFFFFF"/>
              </w:rPr>
            </w:pPr>
            <w:r w:rsidRPr="00BB04A1">
              <w:rPr>
                <w:rFonts w:cstheme="minorHAnsi"/>
                <w:color w:val="333333"/>
                <w:shd w:val="clear" w:color="auto" w:fill="FFFFFF"/>
              </w:rPr>
              <w:t>gospodarstwa rolne ogółem; 5 - 10 ha</w:t>
            </w:r>
          </w:p>
        </w:tc>
        <w:tc>
          <w:tcPr>
            <w:tcW w:w="3021" w:type="dxa"/>
          </w:tcPr>
          <w:p w14:paraId="10B264C0" w14:textId="0F89E5ED" w:rsidR="00F628C0" w:rsidRPr="00BB04A1" w:rsidRDefault="00F628C0" w:rsidP="00E442FB">
            <w:pPr>
              <w:contextualSpacing/>
              <w:rPr>
                <w:rFonts w:cstheme="minorHAnsi"/>
                <w:color w:val="333333"/>
                <w:shd w:val="clear" w:color="auto" w:fill="FFFFFF"/>
              </w:rPr>
            </w:pPr>
            <w:r w:rsidRPr="00BB04A1">
              <w:rPr>
                <w:rFonts w:cstheme="minorHAnsi"/>
                <w:color w:val="333333"/>
                <w:shd w:val="clear" w:color="auto" w:fill="FFFFFF"/>
              </w:rPr>
              <w:t>134,97 </w:t>
            </w:r>
          </w:p>
        </w:tc>
      </w:tr>
      <w:tr w:rsidR="00F628C0" w:rsidRPr="00BB04A1" w14:paraId="22C1216D" w14:textId="77777777" w:rsidTr="00F628C0">
        <w:tc>
          <w:tcPr>
            <w:tcW w:w="704" w:type="dxa"/>
          </w:tcPr>
          <w:p w14:paraId="0FC27298" w14:textId="21638F54" w:rsidR="00F628C0" w:rsidRPr="00BB04A1" w:rsidRDefault="00F628C0" w:rsidP="00E442FB">
            <w:pPr>
              <w:contextualSpacing/>
              <w:rPr>
                <w:rFonts w:cstheme="minorHAnsi"/>
                <w:color w:val="333333"/>
                <w:shd w:val="clear" w:color="auto" w:fill="FFFFFF"/>
              </w:rPr>
            </w:pPr>
            <w:r w:rsidRPr="00BB04A1">
              <w:rPr>
                <w:rFonts w:cstheme="minorHAnsi"/>
                <w:color w:val="333333"/>
                <w:shd w:val="clear" w:color="auto" w:fill="FFFFFF"/>
              </w:rPr>
              <w:t>5</w:t>
            </w:r>
          </w:p>
        </w:tc>
        <w:tc>
          <w:tcPr>
            <w:tcW w:w="5337" w:type="dxa"/>
          </w:tcPr>
          <w:p w14:paraId="31B2DBEE" w14:textId="41F33BF8" w:rsidR="00F628C0" w:rsidRPr="00BB04A1" w:rsidRDefault="00F628C0" w:rsidP="00E442FB">
            <w:pPr>
              <w:contextualSpacing/>
              <w:rPr>
                <w:rFonts w:cstheme="minorHAnsi"/>
                <w:color w:val="333333"/>
                <w:shd w:val="clear" w:color="auto" w:fill="FFFFFF"/>
              </w:rPr>
            </w:pPr>
            <w:r w:rsidRPr="00BB04A1">
              <w:rPr>
                <w:rFonts w:cstheme="minorHAnsi"/>
                <w:color w:val="333333"/>
                <w:shd w:val="clear" w:color="auto" w:fill="FFFFFF"/>
              </w:rPr>
              <w:t>gospodarstwa rolne ogółem; 10 - 15 ha</w:t>
            </w:r>
          </w:p>
        </w:tc>
        <w:tc>
          <w:tcPr>
            <w:tcW w:w="3021" w:type="dxa"/>
          </w:tcPr>
          <w:p w14:paraId="35AC0178" w14:textId="597AA73F" w:rsidR="00F628C0" w:rsidRPr="00BB04A1" w:rsidRDefault="00D614DB" w:rsidP="00E442FB">
            <w:pPr>
              <w:contextualSpacing/>
              <w:rPr>
                <w:rFonts w:cstheme="minorHAnsi"/>
                <w:color w:val="333333"/>
                <w:shd w:val="clear" w:color="auto" w:fill="FFFFFF"/>
              </w:rPr>
            </w:pPr>
            <w:r w:rsidRPr="00BB04A1">
              <w:rPr>
                <w:rFonts w:cstheme="minorHAnsi"/>
                <w:color w:val="333333"/>
                <w:shd w:val="clear" w:color="auto" w:fill="FFFFFF"/>
              </w:rPr>
              <w:t>155,86 </w:t>
            </w:r>
          </w:p>
        </w:tc>
      </w:tr>
      <w:tr w:rsidR="00F628C0" w:rsidRPr="00BB04A1" w14:paraId="70EECC60" w14:textId="77777777" w:rsidTr="00F628C0">
        <w:tc>
          <w:tcPr>
            <w:tcW w:w="704" w:type="dxa"/>
          </w:tcPr>
          <w:p w14:paraId="54F94C55" w14:textId="037E5319" w:rsidR="00F628C0" w:rsidRPr="00BB04A1" w:rsidRDefault="00F628C0" w:rsidP="00E442FB">
            <w:pPr>
              <w:contextualSpacing/>
              <w:rPr>
                <w:rFonts w:cstheme="minorHAnsi"/>
                <w:color w:val="333333"/>
                <w:shd w:val="clear" w:color="auto" w:fill="FFFFFF"/>
              </w:rPr>
            </w:pPr>
            <w:r w:rsidRPr="00BB04A1">
              <w:rPr>
                <w:rFonts w:cstheme="minorHAnsi"/>
                <w:color w:val="333333"/>
                <w:shd w:val="clear" w:color="auto" w:fill="FFFFFF"/>
              </w:rPr>
              <w:t>6</w:t>
            </w:r>
          </w:p>
        </w:tc>
        <w:tc>
          <w:tcPr>
            <w:tcW w:w="5337" w:type="dxa"/>
          </w:tcPr>
          <w:p w14:paraId="7AF2454C" w14:textId="18404E15" w:rsidR="00F628C0" w:rsidRPr="00BB04A1" w:rsidRDefault="00F628C0" w:rsidP="00E442FB">
            <w:pPr>
              <w:contextualSpacing/>
              <w:rPr>
                <w:rFonts w:cstheme="minorHAnsi"/>
                <w:color w:val="333333"/>
                <w:shd w:val="clear" w:color="auto" w:fill="FFFFFF"/>
              </w:rPr>
            </w:pPr>
            <w:r w:rsidRPr="00BB04A1">
              <w:rPr>
                <w:rFonts w:cstheme="minorHAnsi"/>
                <w:color w:val="333333"/>
                <w:shd w:val="clear" w:color="auto" w:fill="FFFFFF"/>
              </w:rPr>
              <w:t>gospodarstwa rolne ogółem; 15 ha i więcej</w:t>
            </w:r>
          </w:p>
        </w:tc>
        <w:tc>
          <w:tcPr>
            <w:tcW w:w="3021" w:type="dxa"/>
          </w:tcPr>
          <w:p w14:paraId="3B596E72" w14:textId="3B4788E7" w:rsidR="00F628C0" w:rsidRPr="00BB04A1" w:rsidRDefault="00D614DB" w:rsidP="00E442FB">
            <w:pPr>
              <w:contextualSpacing/>
              <w:rPr>
                <w:rFonts w:cstheme="minorHAnsi"/>
                <w:color w:val="333333"/>
                <w:shd w:val="clear" w:color="auto" w:fill="FFFFFF"/>
              </w:rPr>
            </w:pPr>
            <w:r w:rsidRPr="00BB04A1">
              <w:rPr>
                <w:rFonts w:cstheme="minorHAnsi"/>
                <w:color w:val="333333"/>
                <w:shd w:val="clear" w:color="auto" w:fill="FFFFFF"/>
              </w:rPr>
              <w:t>1 426,12 </w:t>
            </w:r>
          </w:p>
        </w:tc>
      </w:tr>
    </w:tbl>
    <w:p w14:paraId="51EA3A1E" w14:textId="77777777" w:rsidR="00AB675C" w:rsidRPr="00ED068E" w:rsidRDefault="00AB675C" w:rsidP="00AB675C">
      <w:pPr>
        <w:spacing w:after="0" w:line="240" w:lineRule="auto"/>
        <w:rPr>
          <w:sz w:val="20"/>
          <w:szCs w:val="20"/>
        </w:rPr>
      </w:pPr>
      <w:r w:rsidRPr="00ED068E">
        <w:rPr>
          <w:sz w:val="20"/>
          <w:szCs w:val="20"/>
        </w:rPr>
        <w:t>Źródło: Dane</w:t>
      </w:r>
      <w:r>
        <w:rPr>
          <w:sz w:val="20"/>
          <w:szCs w:val="20"/>
        </w:rPr>
        <w:t xml:space="preserve"> </w:t>
      </w:r>
      <w:r w:rsidRPr="00ED068E">
        <w:rPr>
          <w:sz w:val="20"/>
          <w:szCs w:val="20"/>
        </w:rPr>
        <w:t xml:space="preserve">własne </w:t>
      </w:r>
      <w:r>
        <w:rPr>
          <w:sz w:val="20"/>
          <w:szCs w:val="20"/>
        </w:rPr>
        <w:t>G</w:t>
      </w:r>
      <w:r w:rsidRPr="00ED068E">
        <w:rPr>
          <w:sz w:val="20"/>
          <w:szCs w:val="20"/>
        </w:rPr>
        <w:t>miny</w:t>
      </w:r>
      <w:r>
        <w:rPr>
          <w:sz w:val="20"/>
          <w:szCs w:val="20"/>
        </w:rPr>
        <w:t xml:space="preserve"> Bytom Odrzański.</w:t>
      </w:r>
    </w:p>
    <w:p w14:paraId="77C304F0" w14:textId="0FA16360" w:rsidR="00F628C0" w:rsidRDefault="00F628C0" w:rsidP="00E442FB">
      <w:pPr>
        <w:spacing w:line="240" w:lineRule="auto"/>
        <w:contextualSpacing/>
        <w:rPr>
          <w:rFonts w:ascii="Arial" w:hAnsi="Arial" w:cs="Arial"/>
          <w:color w:val="000000"/>
          <w:sz w:val="20"/>
          <w:szCs w:val="20"/>
          <w:shd w:val="clear" w:color="auto" w:fill="D9D9D9"/>
        </w:rPr>
      </w:pPr>
    </w:p>
    <w:p w14:paraId="12C0EEDC" w14:textId="0E9832DC" w:rsidR="00F628C0" w:rsidRDefault="00F628C0" w:rsidP="00E442FB">
      <w:pPr>
        <w:spacing w:line="240" w:lineRule="auto"/>
        <w:contextualSpacing/>
        <w:rPr>
          <w:rFonts w:ascii="Arial" w:hAnsi="Arial" w:cs="Arial"/>
          <w:color w:val="000000"/>
          <w:sz w:val="20"/>
          <w:szCs w:val="20"/>
          <w:shd w:val="clear" w:color="auto" w:fill="D9D9D9"/>
        </w:rPr>
      </w:pPr>
    </w:p>
    <w:p w14:paraId="28CA0B06" w14:textId="2F559B41" w:rsidR="008F3636" w:rsidRPr="00E84FF4" w:rsidRDefault="00093841" w:rsidP="00D0748F">
      <w:pPr>
        <w:spacing w:line="360" w:lineRule="auto"/>
        <w:ind w:firstLine="708"/>
        <w:jc w:val="both"/>
      </w:pPr>
      <w:r w:rsidRPr="00E84FF4">
        <w:t xml:space="preserve">Atutem Gminy </w:t>
      </w:r>
      <w:r w:rsidR="00E84FF4" w:rsidRPr="00E84FF4">
        <w:t>Bytom Odrzański</w:t>
      </w:r>
      <w:r w:rsidRPr="00E84FF4">
        <w:t xml:space="preserve"> są walory przyrodnicze. Położenie gminy zachęca do uprawiania turystyki pieszej, rowerowej, rekreacji i wypoczynku. </w:t>
      </w:r>
    </w:p>
    <w:p w14:paraId="15A3F185" w14:textId="194E129F" w:rsidR="008F3636" w:rsidRPr="00E84FF4" w:rsidRDefault="008F3636" w:rsidP="00D0748F">
      <w:pPr>
        <w:spacing w:line="360" w:lineRule="auto"/>
        <w:ind w:firstLine="708"/>
        <w:jc w:val="both"/>
      </w:pPr>
      <w:r>
        <w:t>Bytom Odrzański, uznawane za jedno z najpiękniejszych miast Środkowego Nadodrza, szczyci się przebogatą historią,</w:t>
      </w:r>
      <w:r w:rsidRPr="00E84FF4">
        <w:t xml:space="preserve"> o walorach miasta stanowią również liczne zabytki. Większość z nich znajduje się w rynku. Są to barokowe i klasycystyczne kamieniczki z XVII, XVIII oraz z początków XX w. </w:t>
      </w:r>
    </w:p>
    <w:p w14:paraId="632D2D7C" w14:textId="5E1AC5DF" w:rsidR="00E84FF4" w:rsidRPr="004A7DA1" w:rsidRDefault="00E84FF4" w:rsidP="00D0748F">
      <w:pPr>
        <w:spacing w:line="360" w:lineRule="auto"/>
        <w:ind w:firstLine="708"/>
        <w:jc w:val="both"/>
      </w:pPr>
      <w:r>
        <w:t xml:space="preserve">Przez teren gminy i miasta przebiega linia kolejowa dwutorowa, zelektryfikowana o znaczeniu magistralnym Wrocław - Głogów - Zielona Góra - Szczecin. Jest to ważny szlak komunikacyjny włączony w sieć linii międzynarodowych. Wodny szlak komunikacyjny stanowi rzeka Odra, która </w:t>
      </w:r>
      <w:r w:rsidRPr="004A7DA1">
        <w:t>przepływa wzdłuż północnej granicy gminy. Stanowi ona ważny szlak transportowy o znaczeniu krajowym. Obecnie w sezonie wiosennym, letnim i jesiennym odbywa się tędy ruch pasażerski statkami Laguna i Zefir</w:t>
      </w:r>
      <w:r w:rsidR="004936FB" w:rsidRPr="004A7DA1">
        <w:t>, które są wspaniałą alternatywą dla zwiedzania pieszego okolic miasta.</w:t>
      </w:r>
    </w:p>
    <w:p w14:paraId="5BBBDD9D" w14:textId="4D75261A" w:rsidR="008F3636" w:rsidRDefault="008F3636" w:rsidP="00072FC8">
      <w:pPr>
        <w:spacing w:line="360" w:lineRule="auto"/>
        <w:ind w:firstLine="708"/>
        <w:rPr>
          <w:highlight w:val="yellow"/>
        </w:rPr>
      </w:pPr>
    </w:p>
    <w:p w14:paraId="447E5B38" w14:textId="175BBE5A" w:rsidR="00E442FB" w:rsidRDefault="00E442FB" w:rsidP="009C5532">
      <w:pPr>
        <w:spacing w:line="240" w:lineRule="auto"/>
      </w:pPr>
    </w:p>
    <w:p w14:paraId="38B25156" w14:textId="5845FD24" w:rsidR="00B717D6" w:rsidRDefault="00B717D6" w:rsidP="00D0748F">
      <w:pPr>
        <w:pStyle w:val="Nagwek2"/>
      </w:pPr>
      <w:bookmarkStart w:id="13" w:name="_Toc123322137"/>
      <w:r w:rsidRPr="00B717D6">
        <w:t>2.2 Demografia</w:t>
      </w:r>
      <w:bookmarkEnd w:id="13"/>
    </w:p>
    <w:p w14:paraId="6E3FAB6F" w14:textId="77777777" w:rsidR="00D0748F" w:rsidRDefault="00D0748F" w:rsidP="00072FC8">
      <w:pPr>
        <w:spacing w:line="360" w:lineRule="auto"/>
        <w:ind w:firstLine="708"/>
      </w:pPr>
    </w:p>
    <w:p w14:paraId="2BB6E1B2" w14:textId="6E51EAFA" w:rsidR="00903EE6" w:rsidRDefault="00B717D6" w:rsidP="00072FC8">
      <w:pPr>
        <w:spacing w:line="360" w:lineRule="auto"/>
        <w:ind w:firstLine="708"/>
        <w:rPr>
          <w:b/>
          <w:bCs/>
        </w:rPr>
      </w:pPr>
      <w:r>
        <w:t>Na koniec 202</w:t>
      </w:r>
      <w:r w:rsidR="00B275C2">
        <w:t>1</w:t>
      </w:r>
      <w:r>
        <w:t xml:space="preserve"> roku gminę </w:t>
      </w:r>
      <w:r w:rsidR="00B275C2">
        <w:t>Bytom Odrzański</w:t>
      </w:r>
      <w:r>
        <w:t xml:space="preserve"> zamieszkiwało </w:t>
      </w:r>
      <w:r w:rsidR="00B275C2">
        <w:t xml:space="preserve">5 440 </w:t>
      </w:r>
      <w:r>
        <w:t xml:space="preserve">osób, w tym </w:t>
      </w:r>
      <w:r w:rsidR="00B275C2">
        <w:t>2 736</w:t>
      </w:r>
      <w:r>
        <w:t xml:space="preserve"> kobiet i </w:t>
      </w:r>
      <w:r w:rsidR="008E69B0">
        <w:t>2 704</w:t>
      </w:r>
      <w:r>
        <w:t xml:space="preserve"> mężczyzn. Gęstość zaludnienia w latach 2018 </w:t>
      </w:r>
      <w:r w:rsidR="00CF77FE">
        <w:t>–</w:t>
      </w:r>
      <w:r>
        <w:t xml:space="preserve"> 202</w:t>
      </w:r>
      <w:r w:rsidR="008E69B0">
        <w:t>1</w:t>
      </w:r>
      <w:r>
        <w:t xml:space="preserve"> </w:t>
      </w:r>
      <w:r w:rsidR="008E69B0">
        <w:t>zmniejszała</w:t>
      </w:r>
      <w:r>
        <w:t xml:space="preserve"> się systematycznie, w 202</w:t>
      </w:r>
      <w:r w:rsidR="008E69B0">
        <w:t>1</w:t>
      </w:r>
      <w:r>
        <w:t xml:space="preserve"> r.  kształtowa</w:t>
      </w:r>
      <w:r w:rsidR="008E69B0">
        <w:t>ła</w:t>
      </w:r>
      <w:r>
        <w:t xml:space="preserve"> się na poziomie </w:t>
      </w:r>
      <w:r w:rsidR="008E69B0">
        <w:t>102</w:t>
      </w:r>
      <w:r>
        <w:t xml:space="preserve"> osób/km².  </w:t>
      </w:r>
    </w:p>
    <w:p w14:paraId="4C5A96FD" w14:textId="0E19126B" w:rsidR="00E027E5" w:rsidRDefault="00903EE6" w:rsidP="00E027E5">
      <w:pPr>
        <w:pStyle w:val="Legenda"/>
      </w:pPr>
      <w:r w:rsidRPr="00D0748F">
        <w:rPr>
          <w:rFonts w:cs="Times New Roman (Tekst podstawo"/>
          <w:b/>
          <w:bCs/>
          <w:i w:val="0"/>
          <w:noProof/>
          <w:color w:val="000000" w:themeColor="text1"/>
          <w:sz w:val="22"/>
          <w:lang w:eastAsia="pl-PL"/>
        </w:rPr>
        <w:drawing>
          <wp:anchor distT="0" distB="0" distL="114300" distR="114300" simplePos="0" relativeHeight="251674624" behindDoc="0" locked="0" layoutInCell="1" allowOverlap="1" wp14:anchorId="452DA0C6" wp14:editId="058C0204">
            <wp:simplePos x="0" y="0"/>
            <wp:positionH relativeFrom="margin">
              <wp:posOffset>7620</wp:posOffset>
            </wp:positionH>
            <wp:positionV relativeFrom="paragraph">
              <wp:posOffset>282575</wp:posOffset>
            </wp:positionV>
            <wp:extent cx="5746115" cy="2743200"/>
            <wp:effectExtent l="0" t="0" r="6985" b="0"/>
            <wp:wrapSquare wrapText="bothSides"/>
            <wp:docPr id="1"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A8B9EA0-67C5-49FD-9409-2CB3D69941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anchor>
        </w:drawing>
      </w:r>
    </w:p>
    <w:p w14:paraId="4A5F456C" w14:textId="77777777" w:rsidR="00E027E5" w:rsidRDefault="00E027E5" w:rsidP="00E027E5"/>
    <w:p w14:paraId="43F70E16" w14:textId="77777777" w:rsidR="00E027E5" w:rsidRDefault="00E027E5" w:rsidP="00E027E5"/>
    <w:p w14:paraId="77E43143" w14:textId="77777777" w:rsidR="00E027E5" w:rsidRDefault="00E027E5" w:rsidP="00E027E5"/>
    <w:p w14:paraId="0842DE4A" w14:textId="77777777" w:rsidR="00E027E5" w:rsidRDefault="00E027E5" w:rsidP="00E027E5"/>
    <w:p w14:paraId="0856759B" w14:textId="77777777" w:rsidR="00E027E5" w:rsidRDefault="00E027E5" w:rsidP="00E027E5"/>
    <w:p w14:paraId="77EA820A" w14:textId="77777777" w:rsidR="00E027E5" w:rsidRPr="00E027E5" w:rsidRDefault="00E027E5" w:rsidP="00E027E5"/>
    <w:p w14:paraId="7E53ED7A" w14:textId="77777777" w:rsidR="00E027E5" w:rsidRDefault="00E027E5" w:rsidP="00D0748F">
      <w:pPr>
        <w:pStyle w:val="Legenda"/>
        <w:rPr>
          <w:rFonts w:cs="Times New Roman (Tekst podstawo"/>
          <w:b/>
          <w:bCs/>
          <w:i w:val="0"/>
          <w:color w:val="000000" w:themeColor="text1"/>
          <w:sz w:val="22"/>
        </w:rPr>
      </w:pPr>
    </w:p>
    <w:p w14:paraId="74CA4CFD" w14:textId="77777777" w:rsidR="00E027E5" w:rsidRDefault="00E027E5" w:rsidP="00D0748F">
      <w:pPr>
        <w:pStyle w:val="Legenda"/>
        <w:rPr>
          <w:rFonts w:cs="Times New Roman (Tekst podstawo"/>
          <w:b/>
          <w:bCs/>
          <w:i w:val="0"/>
          <w:color w:val="000000" w:themeColor="text1"/>
          <w:sz w:val="22"/>
        </w:rPr>
      </w:pPr>
    </w:p>
    <w:p w14:paraId="04AD1F65" w14:textId="77777777" w:rsidR="00E027E5" w:rsidRPr="00E027E5" w:rsidRDefault="00E027E5" w:rsidP="00E027E5"/>
    <w:p w14:paraId="72E44140" w14:textId="77777777" w:rsidR="00E027E5" w:rsidRDefault="00E027E5" w:rsidP="00D0748F">
      <w:pPr>
        <w:pStyle w:val="Legenda"/>
        <w:rPr>
          <w:rFonts w:cs="Times New Roman (Tekst podstawo"/>
          <w:bCs/>
          <w:i w:val="0"/>
          <w:color w:val="000000" w:themeColor="text1"/>
          <w:sz w:val="22"/>
        </w:rPr>
      </w:pPr>
    </w:p>
    <w:p w14:paraId="2BE712B5" w14:textId="009A0624" w:rsidR="00B717D6" w:rsidRPr="00D0748F" w:rsidRDefault="00E027E5" w:rsidP="00D0748F">
      <w:pPr>
        <w:pStyle w:val="Legenda"/>
        <w:rPr>
          <w:rFonts w:cs="Times New Roman (Tekst podstawo"/>
          <w:bCs/>
          <w:i w:val="0"/>
          <w:color w:val="000000" w:themeColor="text1"/>
          <w:sz w:val="22"/>
        </w:rPr>
      </w:pPr>
      <w:r>
        <w:rPr>
          <w:rFonts w:cs="Times New Roman (Tekst podstawo"/>
          <w:bCs/>
          <w:i w:val="0"/>
          <w:color w:val="000000" w:themeColor="text1"/>
          <w:sz w:val="22"/>
        </w:rPr>
        <w:t xml:space="preserve">Wykres 1 </w:t>
      </w:r>
      <w:r w:rsidR="00903EE6" w:rsidRPr="00D0748F">
        <w:rPr>
          <w:rFonts w:cs="Times New Roman (Tekst podstawo"/>
          <w:bCs/>
          <w:i w:val="0"/>
          <w:color w:val="000000" w:themeColor="text1"/>
          <w:sz w:val="22"/>
        </w:rPr>
        <w:t xml:space="preserve">Liczba ludności w Gminie </w:t>
      </w:r>
      <w:r w:rsidR="00B275C2" w:rsidRPr="00D0748F">
        <w:rPr>
          <w:rFonts w:cs="Times New Roman (Tekst podstawo"/>
          <w:bCs/>
          <w:i w:val="0"/>
          <w:color w:val="000000" w:themeColor="text1"/>
          <w:sz w:val="22"/>
        </w:rPr>
        <w:t>Bytom Odrzański</w:t>
      </w:r>
      <w:r w:rsidR="00903EE6" w:rsidRPr="00D0748F">
        <w:rPr>
          <w:rFonts w:cs="Times New Roman (Tekst podstawo"/>
          <w:bCs/>
          <w:i w:val="0"/>
          <w:color w:val="000000" w:themeColor="text1"/>
          <w:sz w:val="22"/>
        </w:rPr>
        <w:t xml:space="preserve"> w latach 2018-2021.</w:t>
      </w:r>
    </w:p>
    <w:p w14:paraId="70DEB6BF" w14:textId="47AFDAE1" w:rsidR="00B717D6" w:rsidRDefault="00B717D6" w:rsidP="00E442FB">
      <w:pPr>
        <w:spacing w:line="240" w:lineRule="auto"/>
        <w:rPr>
          <w:sz w:val="20"/>
          <w:szCs w:val="20"/>
        </w:rPr>
      </w:pPr>
      <w:r w:rsidRPr="009C5532">
        <w:rPr>
          <w:sz w:val="20"/>
          <w:szCs w:val="20"/>
        </w:rPr>
        <w:t xml:space="preserve">Źródło: </w:t>
      </w:r>
      <w:hyperlink r:id="rId16" w:history="1">
        <w:r w:rsidR="009C5532" w:rsidRPr="00215EED">
          <w:rPr>
            <w:rStyle w:val="Hipercze"/>
            <w:sz w:val="20"/>
            <w:szCs w:val="20"/>
          </w:rPr>
          <w:t>https://stat.gov.pl</w:t>
        </w:r>
      </w:hyperlink>
    </w:p>
    <w:p w14:paraId="0A0AF9EB" w14:textId="77777777" w:rsidR="009C5532" w:rsidRPr="009C5532" w:rsidRDefault="009C5532" w:rsidP="00E442FB">
      <w:pPr>
        <w:spacing w:line="240" w:lineRule="auto"/>
        <w:rPr>
          <w:sz w:val="20"/>
          <w:szCs w:val="20"/>
        </w:rPr>
      </w:pPr>
    </w:p>
    <w:p w14:paraId="77E9CBB5" w14:textId="2AB3E409" w:rsidR="00B717D6" w:rsidRPr="00E1280B" w:rsidRDefault="00B717D6" w:rsidP="009C5532">
      <w:pPr>
        <w:spacing w:line="360" w:lineRule="auto"/>
        <w:ind w:firstLine="708"/>
        <w:jc w:val="both"/>
        <w:rPr>
          <w:color w:val="000000" w:themeColor="text1"/>
        </w:rPr>
      </w:pPr>
      <w:r w:rsidRPr="00E1280B">
        <w:t xml:space="preserve">Saldo migracji w przeliczeniu na 1 tys. mieszkańców w gminie </w:t>
      </w:r>
      <w:r w:rsidR="00ED40AF" w:rsidRPr="00E1280B">
        <w:t>Bytom Odrzański</w:t>
      </w:r>
      <w:r w:rsidRPr="00E1280B">
        <w:t xml:space="preserve"> w latach 2018-202</w:t>
      </w:r>
      <w:r w:rsidR="00ED40AF" w:rsidRPr="00E1280B">
        <w:t>1</w:t>
      </w:r>
      <w:r w:rsidRPr="00E1280B">
        <w:t xml:space="preserve"> wahało się pomiędzy 12,</w:t>
      </w:r>
      <w:r w:rsidR="00ED40AF" w:rsidRPr="00E1280B">
        <w:t>06</w:t>
      </w:r>
      <w:r w:rsidRPr="00E1280B">
        <w:t xml:space="preserve"> a 1</w:t>
      </w:r>
      <w:r w:rsidR="00ED40AF" w:rsidRPr="00E1280B">
        <w:t>9,25</w:t>
      </w:r>
      <w:r w:rsidRPr="00E1280B">
        <w:t xml:space="preserve">. Zauważalna jest tendencja wzrostowa w badanym okresie. Dane dotyczące zmian liczby ludności wskazują na znaczną dynamikę przemieszczeń ludności w obrębie powiatu </w:t>
      </w:r>
      <w:r w:rsidR="00E1280B" w:rsidRPr="00E1280B">
        <w:t>nowosolskiego</w:t>
      </w:r>
      <w:r w:rsidRPr="00E1280B">
        <w:t xml:space="preserve">. </w:t>
      </w:r>
      <w:r w:rsidRPr="00E1280B">
        <w:rPr>
          <w:color w:val="000000" w:themeColor="text1"/>
        </w:rPr>
        <w:t>W 202</w:t>
      </w:r>
      <w:r w:rsidR="00E1280B" w:rsidRPr="00E1280B">
        <w:rPr>
          <w:color w:val="000000" w:themeColor="text1"/>
        </w:rPr>
        <w:t>1</w:t>
      </w:r>
      <w:r w:rsidRPr="00E1280B">
        <w:rPr>
          <w:color w:val="000000" w:themeColor="text1"/>
        </w:rPr>
        <w:t xml:space="preserve"> roku zarejestrowano </w:t>
      </w:r>
      <w:r w:rsidR="00E1280B" w:rsidRPr="00E1280B">
        <w:rPr>
          <w:color w:val="000000" w:themeColor="text1"/>
        </w:rPr>
        <w:t>76</w:t>
      </w:r>
      <w:r w:rsidRPr="00E1280B">
        <w:rPr>
          <w:color w:val="000000" w:themeColor="text1"/>
        </w:rPr>
        <w:t xml:space="preserve"> zameldowań w ruchu wewnętrznym oraz </w:t>
      </w:r>
      <w:r w:rsidR="00E1280B" w:rsidRPr="00E1280B">
        <w:rPr>
          <w:color w:val="000000" w:themeColor="text1"/>
        </w:rPr>
        <w:t>83</w:t>
      </w:r>
      <w:r w:rsidRPr="00E1280B">
        <w:rPr>
          <w:color w:val="000000" w:themeColor="text1"/>
        </w:rPr>
        <w:t xml:space="preserve"> </w:t>
      </w:r>
      <w:proofErr w:type="spellStart"/>
      <w:r w:rsidRPr="00E1280B">
        <w:rPr>
          <w:color w:val="000000" w:themeColor="text1"/>
        </w:rPr>
        <w:t>wymeldowań</w:t>
      </w:r>
      <w:proofErr w:type="spellEnd"/>
      <w:r w:rsidRPr="00E1280B">
        <w:rPr>
          <w:color w:val="000000" w:themeColor="text1"/>
        </w:rPr>
        <w:t xml:space="preserve">, w wyniku czego saldo migracji wewnętrznych wynosi dla gminy </w:t>
      </w:r>
      <w:r w:rsidR="00E1280B" w:rsidRPr="00E1280B">
        <w:rPr>
          <w:color w:val="000000" w:themeColor="text1"/>
        </w:rPr>
        <w:t>Bytom Odrzański</w:t>
      </w:r>
      <w:r w:rsidRPr="00E1280B">
        <w:rPr>
          <w:color w:val="000000" w:themeColor="text1"/>
        </w:rPr>
        <w:t xml:space="preserve"> </w:t>
      </w:r>
      <w:r w:rsidR="00E1280B" w:rsidRPr="00E1280B">
        <w:rPr>
          <w:color w:val="000000" w:themeColor="text1"/>
        </w:rPr>
        <w:t>-7</w:t>
      </w:r>
      <w:r w:rsidRPr="00E1280B">
        <w:rPr>
          <w:color w:val="000000" w:themeColor="text1"/>
        </w:rPr>
        <w:t>.</w:t>
      </w:r>
    </w:p>
    <w:p w14:paraId="77B7BC24" w14:textId="351C25E9" w:rsidR="00064E3A" w:rsidRDefault="009C2466" w:rsidP="009C5532">
      <w:pPr>
        <w:spacing w:line="360" w:lineRule="auto"/>
        <w:ind w:firstLine="708"/>
        <w:jc w:val="both"/>
        <w:rPr>
          <w:highlight w:val="yellow"/>
        </w:rPr>
      </w:pPr>
      <w:r w:rsidRPr="00276334">
        <w:rPr>
          <w:color w:val="000000" w:themeColor="text1"/>
        </w:rPr>
        <w:t>W gminie Bytom Odrzański widać ne</w:t>
      </w:r>
      <w:r w:rsidR="00B717D6" w:rsidRPr="00276334">
        <w:rPr>
          <w:color w:val="000000" w:themeColor="text1"/>
        </w:rPr>
        <w:t xml:space="preserve">gatywne tendencje związane z przyrostem naturalnym– w ostatnich latach odnotowano </w:t>
      </w:r>
      <w:r w:rsidRPr="00276334">
        <w:rPr>
          <w:color w:val="000000" w:themeColor="text1"/>
        </w:rPr>
        <w:t>ujemny</w:t>
      </w:r>
      <w:r w:rsidR="00B717D6" w:rsidRPr="00276334">
        <w:rPr>
          <w:color w:val="000000" w:themeColor="text1"/>
        </w:rPr>
        <w:t xml:space="preserve"> przyrost naturalny. W latach 2018-</w:t>
      </w:r>
      <w:r w:rsidR="00B717D6" w:rsidRPr="00E21F86">
        <w:rPr>
          <w:color w:val="000000" w:themeColor="text1"/>
        </w:rPr>
        <w:t>202</w:t>
      </w:r>
      <w:r w:rsidR="00276334" w:rsidRPr="00E21F86">
        <w:rPr>
          <w:color w:val="000000" w:themeColor="text1"/>
        </w:rPr>
        <w:t>0</w:t>
      </w:r>
      <w:r w:rsidR="00B717D6" w:rsidRPr="00E21F86">
        <w:rPr>
          <w:color w:val="000000" w:themeColor="text1"/>
        </w:rPr>
        <w:t xml:space="preserve"> wskaźnik ten </w:t>
      </w:r>
      <w:r w:rsidR="00276334" w:rsidRPr="00E21F86">
        <w:rPr>
          <w:color w:val="000000" w:themeColor="text1"/>
        </w:rPr>
        <w:t>drastycznie spadł i w roku 2020 wynosił -26, w roku 2021 był na podobnym poziomie i wynosił -25</w:t>
      </w:r>
      <w:r w:rsidR="00B717D6" w:rsidRPr="00E21F86">
        <w:rPr>
          <w:color w:val="000000" w:themeColor="text1"/>
        </w:rPr>
        <w:t>. W 202</w:t>
      </w:r>
      <w:r w:rsidR="00276334" w:rsidRPr="00E21F86">
        <w:rPr>
          <w:color w:val="000000" w:themeColor="text1"/>
        </w:rPr>
        <w:t>1</w:t>
      </w:r>
      <w:r w:rsidR="00B717D6" w:rsidRPr="00E21F86">
        <w:rPr>
          <w:color w:val="000000" w:themeColor="text1"/>
        </w:rPr>
        <w:t xml:space="preserve"> roku urodziło się </w:t>
      </w:r>
      <w:r w:rsidR="00276334" w:rsidRPr="00E21F86">
        <w:rPr>
          <w:color w:val="000000" w:themeColor="text1"/>
        </w:rPr>
        <w:t>34</w:t>
      </w:r>
      <w:r w:rsidR="00B717D6" w:rsidRPr="00E21F86">
        <w:rPr>
          <w:color w:val="000000" w:themeColor="text1"/>
        </w:rPr>
        <w:t xml:space="preserve"> dzieci, w tym </w:t>
      </w:r>
      <w:r w:rsidR="00276334" w:rsidRPr="00E21F86">
        <w:rPr>
          <w:color w:val="000000" w:themeColor="text1"/>
        </w:rPr>
        <w:t>64,71</w:t>
      </w:r>
      <w:r w:rsidR="00B717D6" w:rsidRPr="00E21F86">
        <w:rPr>
          <w:color w:val="000000" w:themeColor="text1"/>
        </w:rPr>
        <w:t xml:space="preserve">% dziewczynek i </w:t>
      </w:r>
      <w:r w:rsidR="00276334" w:rsidRPr="00E21F86">
        <w:rPr>
          <w:color w:val="000000" w:themeColor="text1"/>
        </w:rPr>
        <w:t>35,29</w:t>
      </w:r>
      <w:r w:rsidR="00B717D6" w:rsidRPr="00E21F86">
        <w:rPr>
          <w:color w:val="000000" w:themeColor="text1"/>
        </w:rPr>
        <w:t xml:space="preserve">% </w:t>
      </w:r>
      <w:r w:rsidR="00B717D6" w:rsidRPr="00B72929">
        <w:rPr>
          <w:color w:val="000000" w:themeColor="text1"/>
        </w:rPr>
        <w:t xml:space="preserve">chłopców. Współczynnik dynamiki demograficznej, czyli stosunek liczby urodzeń żywych do liczby zgonów wynosi </w:t>
      </w:r>
      <w:r w:rsidR="008649A4" w:rsidRPr="00B72929">
        <w:rPr>
          <w:color w:val="000000" w:themeColor="text1"/>
        </w:rPr>
        <w:t>-4,66</w:t>
      </w:r>
      <w:r w:rsidR="00B717D6" w:rsidRPr="00B72929">
        <w:rPr>
          <w:color w:val="000000" w:themeColor="text1"/>
        </w:rPr>
        <w:t xml:space="preserve"> i jest </w:t>
      </w:r>
      <w:r w:rsidR="00C13EE2" w:rsidRPr="00B72929">
        <w:rPr>
          <w:color w:val="000000" w:themeColor="text1"/>
        </w:rPr>
        <w:t>nie</w:t>
      </w:r>
      <w:r w:rsidR="00B717D6" w:rsidRPr="00B72929">
        <w:rPr>
          <w:color w:val="000000" w:themeColor="text1"/>
        </w:rPr>
        <w:t xml:space="preserve">znacznie </w:t>
      </w:r>
      <w:r w:rsidR="00C13EE2" w:rsidRPr="00B72929">
        <w:rPr>
          <w:color w:val="000000" w:themeColor="text1"/>
        </w:rPr>
        <w:t>mniejszy</w:t>
      </w:r>
      <w:r w:rsidR="00B717D6" w:rsidRPr="00B72929">
        <w:rPr>
          <w:color w:val="000000" w:themeColor="text1"/>
        </w:rPr>
        <w:t xml:space="preserve"> od średniej dla województwa. Na 1000 ludności gminy </w:t>
      </w:r>
      <w:r w:rsidR="00C13EE2" w:rsidRPr="00B72929">
        <w:rPr>
          <w:color w:val="000000" w:themeColor="text1"/>
        </w:rPr>
        <w:t>Bytom Odrzański</w:t>
      </w:r>
      <w:r w:rsidR="00B717D6" w:rsidRPr="00B72929">
        <w:rPr>
          <w:color w:val="000000" w:themeColor="text1"/>
        </w:rPr>
        <w:t xml:space="preserve"> </w:t>
      </w:r>
      <w:r w:rsidR="00B72929" w:rsidRPr="00B72929">
        <w:rPr>
          <w:color w:val="000000" w:themeColor="text1"/>
        </w:rPr>
        <w:t xml:space="preserve">w 2020r. </w:t>
      </w:r>
      <w:r w:rsidR="00B717D6" w:rsidRPr="00B72929">
        <w:rPr>
          <w:color w:val="000000" w:themeColor="text1"/>
        </w:rPr>
        <w:t xml:space="preserve">przypada </w:t>
      </w:r>
      <w:r w:rsidR="00B72929" w:rsidRPr="00B72929">
        <w:rPr>
          <w:color w:val="000000" w:themeColor="text1"/>
        </w:rPr>
        <w:t>12,59</w:t>
      </w:r>
      <w:r w:rsidR="00B717D6" w:rsidRPr="00B72929">
        <w:rPr>
          <w:color w:val="000000" w:themeColor="text1"/>
        </w:rPr>
        <w:t xml:space="preserve"> zgonów. Jest to wartoś</w:t>
      </w:r>
      <w:r w:rsidR="00B72929" w:rsidRPr="00B72929">
        <w:rPr>
          <w:color w:val="000000" w:themeColor="text1"/>
        </w:rPr>
        <w:t>ć</w:t>
      </w:r>
      <w:r w:rsidR="00B717D6" w:rsidRPr="00B72929">
        <w:rPr>
          <w:color w:val="000000" w:themeColor="text1"/>
        </w:rPr>
        <w:t xml:space="preserve"> </w:t>
      </w:r>
      <w:r w:rsidR="00B72929" w:rsidRPr="00B72929">
        <w:rPr>
          <w:color w:val="000000" w:themeColor="text1"/>
        </w:rPr>
        <w:t xml:space="preserve">porównywalna do </w:t>
      </w:r>
      <w:r w:rsidR="00B717D6" w:rsidRPr="00B72929">
        <w:rPr>
          <w:color w:val="000000" w:themeColor="text1"/>
        </w:rPr>
        <w:t xml:space="preserve">średniej dla województwa lubuskiego oraz </w:t>
      </w:r>
      <w:r w:rsidR="00B72929" w:rsidRPr="00B72929">
        <w:rPr>
          <w:color w:val="000000" w:themeColor="text1"/>
        </w:rPr>
        <w:t xml:space="preserve">do </w:t>
      </w:r>
      <w:r w:rsidR="00B717D6" w:rsidRPr="00B72929">
        <w:rPr>
          <w:color w:val="000000" w:themeColor="text1"/>
        </w:rPr>
        <w:t xml:space="preserve">wartości średniej dla kraju.  </w:t>
      </w:r>
      <w:r w:rsidR="00B72929" w:rsidRPr="00B72929">
        <w:rPr>
          <w:color w:val="000000" w:themeColor="text1"/>
        </w:rPr>
        <w:t>W</w:t>
      </w:r>
      <w:r w:rsidR="00B717D6" w:rsidRPr="00B72929">
        <w:rPr>
          <w:color w:val="000000" w:themeColor="text1"/>
        </w:rPr>
        <w:t xml:space="preserve">edług danych Głównego Urzędu </w:t>
      </w:r>
      <w:r w:rsidR="00B717D6" w:rsidRPr="00B72929">
        <w:rPr>
          <w:color w:val="000000" w:themeColor="text1"/>
        </w:rPr>
        <w:lastRenderedPageBreak/>
        <w:t xml:space="preserve">Statystycznego za I półrocze 2021 r. liczba zgonów przewyższyła </w:t>
      </w:r>
      <w:r w:rsidR="00B717D6" w:rsidRPr="00B72929">
        <w:t xml:space="preserve">liczbę urodzeń żywych w gminie o </w:t>
      </w:r>
      <w:r w:rsidR="00B72929" w:rsidRPr="00B72929">
        <w:t>10</w:t>
      </w:r>
      <w:r w:rsidR="00B717D6" w:rsidRPr="00B72929">
        <w:t xml:space="preserve">  (</w:t>
      </w:r>
      <w:r w:rsidR="00B72929" w:rsidRPr="00B72929">
        <w:t>23</w:t>
      </w:r>
      <w:r w:rsidR="00B717D6" w:rsidRPr="00B72929">
        <w:t xml:space="preserve"> urodzeń żywych na </w:t>
      </w:r>
      <w:r w:rsidR="00B72929" w:rsidRPr="00B72929">
        <w:t>33</w:t>
      </w:r>
      <w:r w:rsidR="00B717D6" w:rsidRPr="00B72929">
        <w:t xml:space="preserve"> zgonów). Najprawdopodobniej wpływ na zwiększenie liczby zgonów nie tylko w gminie </w:t>
      </w:r>
      <w:r w:rsidR="00B72929" w:rsidRPr="00B72929">
        <w:t>Bytom Odrzański</w:t>
      </w:r>
      <w:r w:rsidR="00B717D6" w:rsidRPr="00B72929">
        <w:t xml:space="preserve">, ale także na terenie całego </w:t>
      </w:r>
      <w:r w:rsidR="00634308">
        <w:t xml:space="preserve">kraju </w:t>
      </w:r>
      <w:r w:rsidR="00B717D6" w:rsidRPr="00B72929">
        <w:t>trwająca  epidemia SARS – COV2 (COVID – 19).</w:t>
      </w:r>
    </w:p>
    <w:p w14:paraId="46A07F0C" w14:textId="77777777" w:rsidR="009C5532" w:rsidRDefault="009C5532" w:rsidP="009C5532">
      <w:pPr>
        <w:spacing w:line="360" w:lineRule="auto"/>
        <w:ind w:firstLine="708"/>
        <w:jc w:val="both"/>
        <w:rPr>
          <w:highlight w:val="yellow"/>
        </w:rPr>
      </w:pPr>
    </w:p>
    <w:p w14:paraId="58C78B6D" w14:textId="3CB9812B" w:rsidR="00064E3A" w:rsidRPr="004F2A97" w:rsidRDefault="004F2A97" w:rsidP="004F2A97">
      <w:pPr>
        <w:pStyle w:val="Legenda"/>
        <w:rPr>
          <w:rFonts w:cs="Times New Roman (Tekst podstawo"/>
          <w:bCs/>
          <w:i w:val="0"/>
          <w:color w:val="000000" w:themeColor="text1"/>
          <w:sz w:val="22"/>
        </w:rPr>
      </w:pPr>
      <w:r w:rsidRPr="004F2A97">
        <w:rPr>
          <w:rFonts w:cs="Times New Roman (Tekst podstawo"/>
          <w:b/>
          <w:bCs/>
          <w:i w:val="0"/>
          <w:color w:val="000000" w:themeColor="text1"/>
          <w:sz w:val="22"/>
        </w:rPr>
        <w:t xml:space="preserve">Wykres </w:t>
      </w:r>
      <w:r w:rsidRPr="004F2A97">
        <w:rPr>
          <w:rFonts w:cs="Times New Roman (Tekst podstawo"/>
          <w:b/>
          <w:bCs/>
          <w:i w:val="0"/>
          <w:color w:val="000000" w:themeColor="text1"/>
          <w:sz w:val="22"/>
        </w:rPr>
        <w:fldChar w:fldCharType="begin"/>
      </w:r>
      <w:r w:rsidRPr="004F2A97">
        <w:rPr>
          <w:rFonts w:cs="Times New Roman (Tekst podstawo"/>
          <w:b/>
          <w:bCs/>
          <w:i w:val="0"/>
          <w:color w:val="000000" w:themeColor="text1"/>
          <w:sz w:val="22"/>
        </w:rPr>
        <w:instrText xml:space="preserve"> SEQ Wykres \* ARABIC </w:instrText>
      </w:r>
      <w:r w:rsidRPr="004F2A97">
        <w:rPr>
          <w:rFonts w:cs="Times New Roman (Tekst podstawo"/>
          <w:b/>
          <w:bCs/>
          <w:i w:val="0"/>
          <w:color w:val="000000" w:themeColor="text1"/>
          <w:sz w:val="22"/>
        </w:rPr>
        <w:fldChar w:fldCharType="separate"/>
      </w:r>
      <w:r w:rsidR="00F024FE">
        <w:rPr>
          <w:rFonts w:cs="Times New Roman (Tekst podstawo"/>
          <w:b/>
          <w:bCs/>
          <w:i w:val="0"/>
          <w:noProof/>
          <w:color w:val="000000" w:themeColor="text1"/>
          <w:sz w:val="22"/>
        </w:rPr>
        <w:t>2</w:t>
      </w:r>
      <w:r w:rsidRPr="004F2A97">
        <w:rPr>
          <w:rFonts w:cs="Times New Roman (Tekst podstawo"/>
          <w:b/>
          <w:bCs/>
          <w:i w:val="0"/>
          <w:color w:val="000000" w:themeColor="text1"/>
          <w:sz w:val="22"/>
        </w:rPr>
        <w:fldChar w:fldCharType="end"/>
      </w:r>
      <w:r w:rsidR="00064E3A" w:rsidRPr="004F2A97">
        <w:rPr>
          <w:rFonts w:cs="Times New Roman (Tekst podstawo"/>
          <w:bCs/>
          <w:i w:val="0"/>
          <w:color w:val="000000" w:themeColor="text1"/>
          <w:sz w:val="22"/>
        </w:rPr>
        <w:t xml:space="preserve"> Przyrost naturalny w gminie Bytom Odrzański w latach 2018-2021.</w:t>
      </w:r>
    </w:p>
    <w:p w14:paraId="6886B934" w14:textId="1AF654B9" w:rsidR="00064E3A" w:rsidRPr="00064E3A" w:rsidRDefault="00064E3A" w:rsidP="00064E3A">
      <w:pPr>
        <w:spacing w:line="360" w:lineRule="auto"/>
        <w:ind w:firstLine="708"/>
        <w:rPr>
          <w:highlight w:val="yellow"/>
        </w:rPr>
      </w:pPr>
      <w:r>
        <w:rPr>
          <w:noProof/>
          <w:lang w:eastAsia="pl-PL"/>
        </w:rPr>
        <w:drawing>
          <wp:inline distT="0" distB="0" distL="0" distR="0" wp14:anchorId="63870AC0" wp14:editId="4EB45166">
            <wp:extent cx="4688205" cy="2453640"/>
            <wp:effectExtent l="0" t="0" r="17145" b="3810"/>
            <wp:docPr id="17" name="Wykres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5F735E4-CCE2-4044-82AF-F9F16254CE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EFF7921" w14:textId="67349F03" w:rsidR="009C5532" w:rsidRPr="004A7DA1" w:rsidRDefault="00B717D6" w:rsidP="00E442FB">
      <w:pPr>
        <w:spacing w:line="240" w:lineRule="auto"/>
        <w:rPr>
          <w:sz w:val="20"/>
          <w:szCs w:val="20"/>
        </w:rPr>
      </w:pPr>
      <w:r w:rsidRPr="009C5532">
        <w:rPr>
          <w:sz w:val="20"/>
          <w:szCs w:val="20"/>
        </w:rPr>
        <w:t xml:space="preserve"> Źródło: </w:t>
      </w:r>
      <w:hyperlink r:id="rId18" w:history="1">
        <w:r w:rsidR="009C5532" w:rsidRPr="009C5532">
          <w:rPr>
            <w:rStyle w:val="Hipercze"/>
            <w:sz w:val="20"/>
            <w:szCs w:val="20"/>
          </w:rPr>
          <w:t>https://stat.gov.pl</w:t>
        </w:r>
      </w:hyperlink>
    </w:p>
    <w:p w14:paraId="7F0059F7" w14:textId="77777777" w:rsidR="00B7401B" w:rsidRPr="008E69B0" w:rsidRDefault="00B7401B" w:rsidP="00E442FB">
      <w:pPr>
        <w:spacing w:after="0" w:line="240" w:lineRule="auto"/>
        <w:ind w:firstLine="708"/>
        <w:rPr>
          <w:highlight w:val="yellow"/>
        </w:rPr>
      </w:pPr>
    </w:p>
    <w:p w14:paraId="092BD4AA" w14:textId="7A8DC9F2" w:rsidR="00B717D6" w:rsidRPr="00F262F6" w:rsidRDefault="00B717D6" w:rsidP="009C5532">
      <w:pPr>
        <w:spacing w:line="360" w:lineRule="auto"/>
        <w:ind w:firstLine="708"/>
        <w:jc w:val="both"/>
      </w:pPr>
      <w:r w:rsidRPr="00F262F6">
        <w:t xml:space="preserve">Biorąc pod uwagę strukturę wiekową mieszkańców gminy, zauważalna jest podobna tendencja jak w większości gmin w Polsce – starzenie się społeczeństwa. W ostatnich latach liczba ludności w wieku poprodukcyjnym na 100 osób w wieku produkcyjnym wzrosła od </w:t>
      </w:r>
      <w:r w:rsidR="00F262F6" w:rsidRPr="00F262F6">
        <w:t>31,4</w:t>
      </w:r>
      <w:r w:rsidRPr="00F262F6">
        <w:t xml:space="preserve"> w 2018 roku do </w:t>
      </w:r>
      <w:r w:rsidR="00F262F6" w:rsidRPr="00F262F6">
        <w:t>35,3</w:t>
      </w:r>
      <w:r w:rsidRPr="00F262F6">
        <w:t xml:space="preserve"> w 202</w:t>
      </w:r>
      <w:r w:rsidR="00F262F6" w:rsidRPr="00F262F6">
        <w:t>1</w:t>
      </w:r>
      <w:r w:rsidRPr="00F262F6">
        <w:t xml:space="preserve"> roku. W związku z powyższym wzrósł współczynnik obciążenia demograficznego osobami starszymi z </w:t>
      </w:r>
      <w:r w:rsidR="00F262F6" w:rsidRPr="00F262F6">
        <w:t>22,7</w:t>
      </w:r>
      <w:r w:rsidRPr="00F262F6">
        <w:t xml:space="preserve"> do </w:t>
      </w:r>
      <w:r w:rsidR="00F262F6" w:rsidRPr="00F262F6">
        <w:t>27,1</w:t>
      </w:r>
      <w:r w:rsidRPr="00F262F6">
        <w:t>. Taki stan rzeczy niesie za sobą długofalowe konsekwencje, polegające m.in. na zmniejszeniu siły roboczej w gminie, spadku liczby osób aktywnych zawodowo, zwiększeniu zapotrzebowania na usługi opiekuńcze oraz aktywizację dla grupy seniorów.</w:t>
      </w:r>
    </w:p>
    <w:p w14:paraId="718A32CE" w14:textId="3ADA21DD" w:rsidR="00B717D6" w:rsidRPr="00F262F6" w:rsidRDefault="00B717D6" w:rsidP="009C5532">
      <w:pPr>
        <w:spacing w:line="360" w:lineRule="auto"/>
        <w:ind w:firstLine="708"/>
        <w:jc w:val="both"/>
      </w:pPr>
      <w:r w:rsidRPr="00F262F6">
        <w:t>Współczynnik feminizacji w roku 202</w:t>
      </w:r>
      <w:r w:rsidR="00F262F6" w:rsidRPr="00F262F6">
        <w:t>1</w:t>
      </w:r>
      <w:r w:rsidRPr="00F262F6">
        <w:t xml:space="preserve"> wynosił </w:t>
      </w:r>
      <w:r w:rsidR="00F262F6" w:rsidRPr="00F262F6">
        <w:t>102</w:t>
      </w:r>
      <w:r w:rsidRPr="00F262F6">
        <w:t xml:space="preserve"> kobiet/100 mężczyzn. Ważnym wskaźnikiem, biorąc pod uwagę rozwój gminy, jest udział osób w wieku kreatywnym i produkcyjnym, czyli 25-44 lat, do ludności ogółem. W gminie </w:t>
      </w:r>
      <w:r w:rsidR="00F262F6" w:rsidRPr="00F262F6">
        <w:t>Bytom Odrzański</w:t>
      </w:r>
      <w:r w:rsidRPr="00F262F6">
        <w:t xml:space="preserve"> wynosi on ponad </w:t>
      </w:r>
      <w:r w:rsidR="00F262F6" w:rsidRPr="00F262F6">
        <w:t>60</w:t>
      </w:r>
      <w:r w:rsidRPr="00F262F6">
        <w:t>%. Jest on dość wysoki, co pozwala na optymizm, ponieważ wskazuje na wartościowe zasoby mieszkańców mogących w najbliższych latach stanowić główną siłę napędową rozwoju ekonomicznego gminy.</w:t>
      </w:r>
    </w:p>
    <w:p w14:paraId="5DCBF9C0" w14:textId="103E2A5F" w:rsidR="00B717D6" w:rsidRPr="008E69B0" w:rsidRDefault="00B717D6" w:rsidP="00E442FB">
      <w:pPr>
        <w:spacing w:line="240" w:lineRule="auto"/>
        <w:rPr>
          <w:highlight w:val="yellow"/>
        </w:rPr>
      </w:pPr>
    </w:p>
    <w:p w14:paraId="3BEC46E5" w14:textId="7268847F" w:rsidR="00B7401B" w:rsidRPr="008E69B0" w:rsidRDefault="00B7401B" w:rsidP="00E442FB">
      <w:pPr>
        <w:spacing w:line="240" w:lineRule="auto"/>
        <w:rPr>
          <w:highlight w:val="yellow"/>
        </w:rPr>
      </w:pPr>
    </w:p>
    <w:p w14:paraId="2EAFFD04" w14:textId="308A461D" w:rsidR="00B7401B" w:rsidRPr="008E69B0" w:rsidRDefault="00B7401B" w:rsidP="00E442FB">
      <w:pPr>
        <w:spacing w:line="240" w:lineRule="auto"/>
        <w:rPr>
          <w:highlight w:val="yellow"/>
        </w:rPr>
      </w:pPr>
    </w:p>
    <w:p w14:paraId="43B0A133" w14:textId="564FA9C5" w:rsidR="00B7401B" w:rsidRPr="008E69B0" w:rsidRDefault="00B7401B" w:rsidP="00E442FB">
      <w:pPr>
        <w:spacing w:line="240" w:lineRule="auto"/>
        <w:rPr>
          <w:highlight w:val="yellow"/>
        </w:rPr>
      </w:pPr>
    </w:p>
    <w:p w14:paraId="4930CE25" w14:textId="13EDB7A2" w:rsidR="007E3121" w:rsidRPr="00937A53" w:rsidRDefault="007E3121" w:rsidP="00E442FB">
      <w:pPr>
        <w:spacing w:line="240" w:lineRule="auto"/>
      </w:pPr>
    </w:p>
    <w:p w14:paraId="6291CCE1" w14:textId="77777777" w:rsidR="00496EB4" w:rsidRPr="00937A53" w:rsidRDefault="00496EB4" w:rsidP="004F2A97">
      <w:pPr>
        <w:pStyle w:val="Nagwek2"/>
      </w:pPr>
      <w:bookmarkStart w:id="14" w:name="_Toc123322138"/>
      <w:r w:rsidRPr="00937A53">
        <w:t>2.3 Gospodarka i rynek pracy</w:t>
      </w:r>
      <w:bookmarkEnd w:id="14"/>
    </w:p>
    <w:p w14:paraId="2509E601" w14:textId="1E8E5679" w:rsidR="00496EB4" w:rsidRPr="00937A53" w:rsidRDefault="00496EB4" w:rsidP="009C5532">
      <w:pPr>
        <w:spacing w:line="360" w:lineRule="auto"/>
        <w:ind w:firstLine="708"/>
        <w:jc w:val="both"/>
        <w:rPr>
          <w:color w:val="FF0000"/>
        </w:rPr>
      </w:pPr>
      <w:r w:rsidRPr="00937A53">
        <w:t>W 202</w:t>
      </w:r>
      <w:r w:rsidR="00B97955" w:rsidRPr="00937A53">
        <w:t>1</w:t>
      </w:r>
      <w:r w:rsidRPr="00937A53">
        <w:t xml:space="preserve"> roku w gminie </w:t>
      </w:r>
      <w:r w:rsidR="00B97955" w:rsidRPr="00937A53">
        <w:t>Bytom Odrzański</w:t>
      </w:r>
      <w:r w:rsidRPr="00937A53">
        <w:t xml:space="preserve"> zarejestrowane w rejestrze REGON były </w:t>
      </w:r>
      <w:r w:rsidR="00B97955" w:rsidRPr="00937A53">
        <w:t>479</w:t>
      </w:r>
      <w:r w:rsidRPr="00937A53">
        <w:t xml:space="preserve"> podmiotów gospodarki narodowej, z czego </w:t>
      </w:r>
      <w:r w:rsidR="00B97955" w:rsidRPr="00937A53">
        <w:t>341</w:t>
      </w:r>
      <w:r w:rsidRPr="00937A53">
        <w:t xml:space="preserve"> stanowiły osoby fizyczne prowadzące działalność gospodarczą. Około </w:t>
      </w:r>
      <w:r w:rsidR="00B97955" w:rsidRPr="00937A53">
        <w:t>468</w:t>
      </w:r>
      <w:r w:rsidRPr="00937A53">
        <w:t xml:space="preserve"> (97,7%) podmiotów zatrudniało od 0 do 9 osób. Między 10 a 49 osób zatrudniało </w:t>
      </w:r>
      <w:r w:rsidR="00B97955" w:rsidRPr="00937A53">
        <w:t>10</w:t>
      </w:r>
      <w:r w:rsidRPr="00937A53">
        <w:t xml:space="preserve"> przedsiębiorstw, natomiast </w:t>
      </w:r>
      <w:r w:rsidR="00B97955" w:rsidRPr="00937A53">
        <w:t>1</w:t>
      </w:r>
      <w:r w:rsidRPr="00937A53">
        <w:t xml:space="preserve"> przedsiębiorstw</w:t>
      </w:r>
      <w:r w:rsidR="00B97955" w:rsidRPr="00937A53">
        <w:t>o</w:t>
      </w:r>
      <w:r w:rsidRPr="00937A53">
        <w:t xml:space="preserve"> zatrudniało powyżej 50 osób. </w:t>
      </w:r>
      <w:r w:rsidR="00B97955" w:rsidRPr="00937A53">
        <w:t>2,5</w:t>
      </w:r>
      <w:r w:rsidRPr="00937A53">
        <w:t>% (</w:t>
      </w:r>
      <w:r w:rsidR="00B97955" w:rsidRPr="00937A53">
        <w:t>12</w:t>
      </w:r>
      <w:r w:rsidRPr="00937A53">
        <w:t>) podmiotów jako rodzaj działalności deklarowało rolnictwo, leśnictwo, łowiectwo i rybactwo</w:t>
      </w:r>
      <w:r w:rsidR="00FE2718" w:rsidRPr="00937A53">
        <w:t>;</w:t>
      </w:r>
      <w:r w:rsidRPr="00937A53">
        <w:t xml:space="preserve"> jako przemysł</w:t>
      </w:r>
      <w:r w:rsidR="00AB675C">
        <w:t xml:space="preserve"> </w:t>
      </w:r>
      <w:r w:rsidRPr="00937A53">
        <w:t xml:space="preserve">i budownictwo swój rodzaj działalności deklarowało </w:t>
      </w:r>
      <w:r w:rsidR="00937A53" w:rsidRPr="00937A53">
        <w:t>33,82</w:t>
      </w:r>
      <w:r w:rsidRPr="00937A53">
        <w:t>% (</w:t>
      </w:r>
      <w:r w:rsidR="00937A53" w:rsidRPr="00937A53">
        <w:t>162</w:t>
      </w:r>
      <w:r w:rsidRPr="00937A53">
        <w:t xml:space="preserve">) podmiotów, a </w:t>
      </w:r>
      <w:r w:rsidR="00937A53" w:rsidRPr="00937A53">
        <w:t>63,68</w:t>
      </w:r>
      <w:r w:rsidRPr="00937A53">
        <w:t>% (</w:t>
      </w:r>
      <w:r w:rsidR="00937A53" w:rsidRPr="00937A53">
        <w:t>305</w:t>
      </w:r>
      <w:r w:rsidRPr="00937A53">
        <w:t xml:space="preserve">) podmiotów w rejestrze zakwalifikowana jest jako pozostała działalność. Wśród osób fizycznych prowadzących działalność gospodarczą w gminie </w:t>
      </w:r>
      <w:r w:rsidR="00937A53" w:rsidRPr="00937A53">
        <w:t>Bytom Odrzański</w:t>
      </w:r>
      <w:r w:rsidRPr="00937A53">
        <w:t xml:space="preserve"> najczęściej deklarowanymi rodzajami przeważającej działalności są </w:t>
      </w:r>
      <w:r w:rsidR="00FE2718" w:rsidRPr="00937A53">
        <w:t>b</w:t>
      </w:r>
      <w:r w:rsidRPr="00937A53">
        <w:t xml:space="preserve">udownictwo oraz </w:t>
      </w:r>
      <w:r w:rsidR="00FE2718" w:rsidRPr="00937A53">
        <w:t>h</w:t>
      </w:r>
      <w:r w:rsidRPr="00937A53">
        <w:t>andel hurtowy i detaliczny; naprawa pojazdów samochodowych, włączając motocykle</w:t>
      </w:r>
      <w:r w:rsidR="00984C7F">
        <w:t xml:space="preserve"> oraz transport.</w:t>
      </w:r>
    </w:p>
    <w:p w14:paraId="483D1017" w14:textId="24D5E67B" w:rsidR="00E65F53" w:rsidRPr="00B95987" w:rsidRDefault="00496EB4" w:rsidP="009C5532">
      <w:pPr>
        <w:spacing w:line="360" w:lineRule="auto"/>
        <w:ind w:firstLine="708"/>
        <w:jc w:val="both"/>
      </w:pPr>
      <w:r w:rsidRPr="00937A53">
        <w:t xml:space="preserve">Liczba przedsiębiorstw na terenie gminy stale rośnie. Jest to trend porównywalny z sytuacją </w:t>
      </w:r>
      <w:r w:rsidR="00B7401B" w:rsidRPr="00937A53">
        <w:br/>
      </w:r>
      <w:r w:rsidRPr="00937A53">
        <w:t>w powiecie i województwie.  W 20</w:t>
      </w:r>
      <w:r w:rsidR="00937A53" w:rsidRPr="00937A53">
        <w:t>19</w:t>
      </w:r>
      <w:r w:rsidRPr="00937A53">
        <w:t xml:space="preserve"> r. liczba zarejestrowanych podmiotów w rejestrze wyn</w:t>
      </w:r>
      <w:r w:rsidR="00937A53" w:rsidRPr="00937A53">
        <w:t xml:space="preserve">osiła 465 a w 2020 </w:t>
      </w:r>
      <w:r w:rsidR="00AB675C">
        <w:t xml:space="preserve">roku </w:t>
      </w:r>
      <w:r w:rsidR="00937A53" w:rsidRPr="00937A53">
        <w:t>473</w:t>
      </w:r>
      <w:r w:rsidRPr="00937A53">
        <w:t>.</w:t>
      </w:r>
    </w:p>
    <w:p w14:paraId="0E2EDB0B" w14:textId="0E972FF1" w:rsidR="002C30F3" w:rsidRDefault="00FE2718" w:rsidP="004F2A97">
      <w:pPr>
        <w:pStyle w:val="Legenda"/>
        <w:rPr>
          <w:rFonts w:cs="Times New Roman (Tekst podstawo"/>
          <w:b/>
          <w:bCs/>
          <w:i w:val="0"/>
          <w:color w:val="000000" w:themeColor="text1"/>
          <w:sz w:val="22"/>
        </w:rPr>
      </w:pPr>
      <w:r w:rsidRPr="004F2A97">
        <w:rPr>
          <w:rFonts w:cs="Times New Roman (Tekst podstawo"/>
          <w:b/>
          <w:bCs/>
          <w:i w:val="0"/>
          <w:noProof/>
          <w:color w:val="000000" w:themeColor="text1"/>
          <w:sz w:val="22"/>
          <w:lang w:eastAsia="pl-PL"/>
        </w:rPr>
        <w:drawing>
          <wp:anchor distT="0" distB="0" distL="114300" distR="114300" simplePos="0" relativeHeight="251676672" behindDoc="0" locked="0" layoutInCell="1" allowOverlap="1" wp14:anchorId="6F808495" wp14:editId="3D77EB31">
            <wp:simplePos x="0" y="0"/>
            <wp:positionH relativeFrom="margin">
              <wp:posOffset>0</wp:posOffset>
            </wp:positionH>
            <wp:positionV relativeFrom="paragraph">
              <wp:posOffset>273050</wp:posOffset>
            </wp:positionV>
            <wp:extent cx="5758815" cy="2743200"/>
            <wp:effectExtent l="0" t="0" r="13335" b="0"/>
            <wp:wrapSquare wrapText="bothSides"/>
            <wp:docPr id="6" name="Wykres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4D7CEB4-D9F9-4597-BA27-6BF5FDB0C1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anchor>
        </w:drawing>
      </w:r>
    </w:p>
    <w:p w14:paraId="2DF0738E" w14:textId="77777777" w:rsidR="002C30F3" w:rsidRDefault="002C30F3" w:rsidP="004F2A97">
      <w:pPr>
        <w:pStyle w:val="Legenda"/>
        <w:rPr>
          <w:rFonts w:cs="Times New Roman (Tekst podstawo"/>
          <w:b/>
          <w:bCs/>
          <w:i w:val="0"/>
          <w:color w:val="000000" w:themeColor="text1"/>
          <w:sz w:val="22"/>
        </w:rPr>
      </w:pPr>
    </w:p>
    <w:p w14:paraId="7C8DE31A" w14:textId="77777777" w:rsidR="002C30F3" w:rsidRDefault="002C30F3" w:rsidP="004F2A97">
      <w:pPr>
        <w:pStyle w:val="Legenda"/>
        <w:rPr>
          <w:rFonts w:cs="Times New Roman (Tekst podstawo"/>
          <w:b/>
          <w:bCs/>
          <w:i w:val="0"/>
          <w:color w:val="000000" w:themeColor="text1"/>
          <w:sz w:val="22"/>
        </w:rPr>
      </w:pPr>
    </w:p>
    <w:p w14:paraId="6A4E5873" w14:textId="77777777" w:rsidR="002C30F3" w:rsidRDefault="002C30F3" w:rsidP="004F2A97">
      <w:pPr>
        <w:pStyle w:val="Legenda"/>
        <w:rPr>
          <w:rFonts w:cs="Times New Roman (Tekst podstawo"/>
          <w:b/>
          <w:bCs/>
          <w:i w:val="0"/>
          <w:color w:val="000000" w:themeColor="text1"/>
          <w:sz w:val="22"/>
        </w:rPr>
      </w:pPr>
    </w:p>
    <w:p w14:paraId="5AA4254B" w14:textId="77777777" w:rsidR="002C30F3" w:rsidRDefault="002C30F3" w:rsidP="004F2A97">
      <w:pPr>
        <w:pStyle w:val="Legenda"/>
        <w:rPr>
          <w:rFonts w:cs="Times New Roman (Tekst podstawo"/>
          <w:b/>
          <w:bCs/>
          <w:i w:val="0"/>
          <w:color w:val="000000" w:themeColor="text1"/>
          <w:sz w:val="22"/>
        </w:rPr>
      </w:pPr>
    </w:p>
    <w:p w14:paraId="66378F34" w14:textId="77777777" w:rsidR="002C30F3" w:rsidRDefault="002C30F3" w:rsidP="004F2A97">
      <w:pPr>
        <w:pStyle w:val="Legenda"/>
        <w:rPr>
          <w:rFonts w:cs="Times New Roman (Tekst podstawo"/>
          <w:b/>
          <w:bCs/>
          <w:i w:val="0"/>
          <w:color w:val="000000" w:themeColor="text1"/>
          <w:sz w:val="22"/>
        </w:rPr>
      </w:pPr>
    </w:p>
    <w:p w14:paraId="7C7D9960" w14:textId="77777777" w:rsidR="002C30F3" w:rsidRDefault="002C30F3" w:rsidP="004F2A97">
      <w:pPr>
        <w:pStyle w:val="Legenda"/>
        <w:rPr>
          <w:rFonts w:cs="Times New Roman (Tekst podstawo"/>
          <w:b/>
          <w:bCs/>
          <w:i w:val="0"/>
          <w:color w:val="000000" w:themeColor="text1"/>
          <w:sz w:val="22"/>
        </w:rPr>
      </w:pPr>
    </w:p>
    <w:p w14:paraId="7971EFC2" w14:textId="77777777" w:rsidR="002C30F3" w:rsidRDefault="002C30F3" w:rsidP="004F2A97">
      <w:pPr>
        <w:pStyle w:val="Legenda"/>
        <w:rPr>
          <w:rFonts w:cs="Times New Roman (Tekst podstawo"/>
          <w:b/>
          <w:bCs/>
          <w:i w:val="0"/>
          <w:color w:val="000000" w:themeColor="text1"/>
          <w:sz w:val="22"/>
        </w:rPr>
      </w:pPr>
    </w:p>
    <w:p w14:paraId="2307D74B" w14:textId="77777777" w:rsidR="002C30F3" w:rsidRDefault="002C30F3" w:rsidP="004F2A97">
      <w:pPr>
        <w:pStyle w:val="Legenda"/>
        <w:rPr>
          <w:rFonts w:cs="Times New Roman (Tekst podstawo"/>
          <w:b/>
          <w:bCs/>
          <w:i w:val="0"/>
          <w:color w:val="000000" w:themeColor="text1"/>
          <w:sz w:val="22"/>
        </w:rPr>
      </w:pPr>
    </w:p>
    <w:p w14:paraId="1C8A086D" w14:textId="77777777" w:rsidR="002C30F3" w:rsidRPr="002C30F3" w:rsidRDefault="002C30F3" w:rsidP="002C30F3"/>
    <w:p w14:paraId="7EDB2EC9" w14:textId="77777777" w:rsidR="002C30F3" w:rsidRDefault="002C30F3" w:rsidP="004F2A97">
      <w:pPr>
        <w:pStyle w:val="Legenda"/>
        <w:rPr>
          <w:rFonts w:cs="Times New Roman (Tekst podstawo"/>
          <w:b/>
          <w:bCs/>
          <w:i w:val="0"/>
          <w:color w:val="000000" w:themeColor="text1"/>
          <w:sz w:val="22"/>
        </w:rPr>
      </w:pPr>
    </w:p>
    <w:p w14:paraId="5E285B59" w14:textId="399ECD5B" w:rsidR="00FE2718" w:rsidRPr="004F2A97" w:rsidRDefault="002C30F3" w:rsidP="004F2A97">
      <w:pPr>
        <w:pStyle w:val="Legenda"/>
        <w:rPr>
          <w:rFonts w:cs="Times New Roman (Tekst podstawo"/>
          <w:bCs/>
          <w:i w:val="0"/>
          <w:color w:val="000000" w:themeColor="text1"/>
          <w:sz w:val="22"/>
        </w:rPr>
      </w:pPr>
      <w:r>
        <w:rPr>
          <w:rFonts w:cs="Times New Roman (Tekst podstawo"/>
          <w:b/>
          <w:bCs/>
          <w:i w:val="0"/>
          <w:color w:val="000000" w:themeColor="text1"/>
          <w:sz w:val="22"/>
        </w:rPr>
        <w:t xml:space="preserve">Wykres 3 </w:t>
      </w:r>
      <w:r w:rsidR="00FE2718" w:rsidRPr="004F2A97">
        <w:rPr>
          <w:rFonts w:cs="Times New Roman (Tekst podstawo"/>
          <w:bCs/>
          <w:i w:val="0"/>
          <w:color w:val="000000" w:themeColor="text1"/>
          <w:sz w:val="22"/>
        </w:rPr>
        <w:t xml:space="preserve">Liczba podmiotów nowo zarejestrowanych w gminie </w:t>
      </w:r>
      <w:r w:rsidR="00E65F53" w:rsidRPr="004F2A97">
        <w:rPr>
          <w:rFonts w:cs="Times New Roman (Tekst podstawo"/>
          <w:bCs/>
          <w:i w:val="0"/>
          <w:color w:val="000000" w:themeColor="text1"/>
          <w:sz w:val="22"/>
        </w:rPr>
        <w:t>Bytom Odrzański</w:t>
      </w:r>
      <w:r w:rsidR="00FE2718" w:rsidRPr="004F2A97">
        <w:rPr>
          <w:rFonts w:cs="Times New Roman (Tekst podstawo"/>
          <w:bCs/>
          <w:i w:val="0"/>
          <w:color w:val="000000" w:themeColor="text1"/>
          <w:sz w:val="22"/>
        </w:rPr>
        <w:t xml:space="preserve">, 2019-2021. </w:t>
      </w:r>
    </w:p>
    <w:p w14:paraId="5111F7F0" w14:textId="74116A81" w:rsidR="00496EB4" w:rsidRPr="009C5532" w:rsidRDefault="00496EB4" w:rsidP="009C5532">
      <w:pPr>
        <w:spacing w:line="240" w:lineRule="auto"/>
        <w:rPr>
          <w:sz w:val="20"/>
          <w:szCs w:val="20"/>
        </w:rPr>
      </w:pPr>
      <w:r w:rsidRPr="009C5532">
        <w:rPr>
          <w:sz w:val="20"/>
          <w:szCs w:val="20"/>
        </w:rPr>
        <w:t xml:space="preserve">Źródło: </w:t>
      </w:r>
      <w:hyperlink r:id="rId20" w:history="1">
        <w:r w:rsidR="00152463" w:rsidRPr="009C5532">
          <w:rPr>
            <w:rStyle w:val="Hipercze"/>
            <w:sz w:val="20"/>
            <w:szCs w:val="20"/>
          </w:rPr>
          <w:t>https://stat.gov.pl</w:t>
        </w:r>
      </w:hyperlink>
    </w:p>
    <w:p w14:paraId="2DE93AB4" w14:textId="77777777" w:rsidR="00152463" w:rsidRPr="00152463" w:rsidRDefault="00152463" w:rsidP="00FE2718">
      <w:pPr>
        <w:spacing w:line="240" w:lineRule="auto"/>
        <w:ind w:firstLine="708"/>
      </w:pPr>
    </w:p>
    <w:p w14:paraId="6D73E3A7" w14:textId="136292AC" w:rsidR="00496EB4" w:rsidRPr="00152463" w:rsidRDefault="00496EB4" w:rsidP="00072FC8">
      <w:pPr>
        <w:spacing w:line="360" w:lineRule="auto"/>
        <w:ind w:firstLine="708"/>
      </w:pPr>
      <w:r w:rsidRPr="00152463">
        <w:t xml:space="preserve">Według danych z rejestru REGON wśród nowo zarejestrowanych podmiotów w gminie </w:t>
      </w:r>
      <w:r w:rsidR="00152463" w:rsidRPr="00152463">
        <w:t>Bytom Odrzański</w:t>
      </w:r>
      <w:r w:rsidRPr="00152463">
        <w:t xml:space="preserve"> najwięcej jest osób fizycznych prowadzących działalność gospodarczą</w:t>
      </w:r>
      <w:r w:rsidR="00740B51">
        <w:t xml:space="preserve"> tj. 28.</w:t>
      </w:r>
    </w:p>
    <w:p w14:paraId="58FBCCE6" w14:textId="282D4D0E" w:rsidR="009E63D2" w:rsidRDefault="009E63D2" w:rsidP="002344E8">
      <w:pPr>
        <w:pStyle w:val="Legenda"/>
        <w:rPr>
          <w:rFonts w:cs="Times New Roman (Tekst podstawo"/>
          <w:bCs/>
          <w:i w:val="0"/>
          <w:color w:val="000000" w:themeColor="text1"/>
          <w:sz w:val="22"/>
        </w:rPr>
      </w:pPr>
      <w:r>
        <w:rPr>
          <w:rFonts w:cs="Times New Roman (Tekst podstawo"/>
          <w:b/>
          <w:bCs/>
          <w:i w:val="0"/>
          <w:color w:val="000000" w:themeColor="text1"/>
          <w:sz w:val="22"/>
        </w:rPr>
        <w:lastRenderedPageBreak/>
        <w:t xml:space="preserve">                                                                                                                                                                                                                                                           </w:t>
      </w:r>
      <w:r w:rsidR="00F8477E" w:rsidRPr="002344E8">
        <w:rPr>
          <w:rFonts w:cs="Times New Roman (Tekst podstawo"/>
          <w:b/>
          <w:bCs/>
          <w:i w:val="0"/>
          <w:noProof/>
          <w:color w:val="000000" w:themeColor="text1"/>
          <w:sz w:val="22"/>
          <w:lang w:eastAsia="pl-PL"/>
        </w:rPr>
        <w:drawing>
          <wp:anchor distT="0" distB="0" distL="114300" distR="114300" simplePos="0" relativeHeight="251661312" behindDoc="0" locked="0" layoutInCell="1" allowOverlap="1" wp14:anchorId="6D626E27" wp14:editId="43472C58">
            <wp:simplePos x="0" y="0"/>
            <wp:positionH relativeFrom="column">
              <wp:posOffset>37465</wp:posOffset>
            </wp:positionH>
            <wp:positionV relativeFrom="paragraph">
              <wp:posOffset>494665</wp:posOffset>
            </wp:positionV>
            <wp:extent cx="5852160" cy="2722245"/>
            <wp:effectExtent l="0" t="0" r="15240" b="1905"/>
            <wp:wrapSquare wrapText="bothSides"/>
            <wp:docPr id="4" name="Wykres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7B626BF-012F-4F7A-8150-E7A90B0817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496EB4" w:rsidRPr="002344E8">
        <w:rPr>
          <w:rFonts w:cs="Times New Roman (Tekst podstawo"/>
          <w:bCs/>
          <w:i w:val="0"/>
          <w:color w:val="000000" w:themeColor="text1"/>
          <w:sz w:val="22"/>
        </w:rPr>
        <w:t xml:space="preserve"> </w:t>
      </w:r>
      <w:r>
        <w:rPr>
          <w:rFonts w:cs="Times New Roman (Tekst podstawo"/>
          <w:bCs/>
          <w:i w:val="0"/>
          <w:color w:val="000000" w:themeColor="text1"/>
          <w:sz w:val="22"/>
        </w:rPr>
        <w:t xml:space="preserve">                                                                                                                                                                                             </w:t>
      </w:r>
    </w:p>
    <w:p w14:paraId="7998C23D" w14:textId="77777777" w:rsidR="009E63D2" w:rsidRDefault="009E63D2" w:rsidP="002344E8">
      <w:pPr>
        <w:pStyle w:val="Legenda"/>
        <w:rPr>
          <w:rFonts w:cs="Times New Roman (Tekst podstawo"/>
          <w:bCs/>
          <w:i w:val="0"/>
          <w:color w:val="000000" w:themeColor="text1"/>
          <w:sz w:val="22"/>
        </w:rPr>
      </w:pPr>
    </w:p>
    <w:p w14:paraId="746094C5" w14:textId="77777777" w:rsidR="009E63D2" w:rsidRDefault="009E63D2" w:rsidP="002344E8">
      <w:pPr>
        <w:pStyle w:val="Legenda"/>
        <w:rPr>
          <w:rFonts w:cs="Times New Roman (Tekst podstawo"/>
          <w:bCs/>
          <w:i w:val="0"/>
          <w:color w:val="000000" w:themeColor="text1"/>
          <w:sz w:val="22"/>
        </w:rPr>
      </w:pPr>
    </w:p>
    <w:p w14:paraId="38383816" w14:textId="77777777" w:rsidR="009E63D2" w:rsidRDefault="009E63D2" w:rsidP="002344E8">
      <w:pPr>
        <w:pStyle w:val="Legenda"/>
        <w:rPr>
          <w:rFonts w:cs="Times New Roman (Tekst podstawo"/>
          <w:bCs/>
          <w:i w:val="0"/>
          <w:color w:val="000000" w:themeColor="text1"/>
          <w:sz w:val="22"/>
        </w:rPr>
      </w:pPr>
    </w:p>
    <w:p w14:paraId="5FCC7AD5" w14:textId="77777777" w:rsidR="009E63D2" w:rsidRDefault="009E63D2" w:rsidP="002344E8">
      <w:pPr>
        <w:pStyle w:val="Legenda"/>
        <w:rPr>
          <w:rFonts w:cs="Times New Roman (Tekst podstawo"/>
          <w:bCs/>
          <w:i w:val="0"/>
          <w:color w:val="000000" w:themeColor="text1"/>
          <w:sz w:val="22"/>
        </w:rPr>
      </w:pPr>
    </w:p>
    <w:p w14:paraId="42912B39" w14:textId="77777777" w:rsidR="009E63D2" w:rsidRDefault="009E63D2" w:rsidP="002344E8">
      <w:pPr>
        <w:pStyle w:val="Legenda"/>
        <w:rPr>
          <w:rFonts w:cs="Times New Roman (Tekst podstawo"/>
          <w:bCs/>
          <w:i w:val="0"/>
          <w:color w:val="000000" w:themeColor="text1"/>
          <w:sz w:val="22"/>
        </w:rPr>
      </w:pPr>
    </w:p>
    <w:p w14:paraId="56340E7C" w14:textId="77777777" w:rsidR="009E63D2" w:rsidRDefault="009E63D2" w:rsidP="002344E8">
      <w:pPr>
        <w:pStyle w:val="Legenda"/>
        <w:rPr>
          <w:rFonts w:cs="Times New Roman (Tekst podstawo"/>
          <w:bCs/>
          <w:i w:val="0"/>
          <w:color w:val="000000" w:themeColor="text1"/>
          <w:sz w:val="22"/>
        </w:rPr>
      </w:pPr>
    </w:p>
    <w:p w14:paraId="261C90A7" w14:textId="77777777" w:rsidR="009E63D2" w:rsidRDefault="009E63D2" w:rsidP="002344E8">
      <w:pPr>
        <w:pStyle w:val="Legenda"/>
        <w:rPr>
          <w:rFonts w:cs="Times New Roman (Tekst podstawo"/>
          <w:bCs/>
          <w:i w:val="0"/>
          <w:color w:val="000000" w:themeColor="text1"/>
          <w:sz w:val="22"/>
        </w:rPr>
      </w:pPr>
    </w:p>
    <w:p w14:paraId="30E615D5" w14:textId="77777777" w:rsidR="009E63D2" w:rsidRDefault="009E63D2" w:rsidP="002344E8">
      <w:pPr>
        <w:pStyle w:val="Legenda"/>
        <w:rPr>
          <w:rFonts w:cs="Times New Roman (Tekst podstawo"/>
          <w:bCs/>
          <w:i w:val="0"/>
          <w:color w:val="000000" w:themeColor="text1"/>
          <w:sz w:val="22"/>
        </w:rPr>
      </w:pPr>
    </w:p>
    <w:p w14:paraId="05E06AF1" w14:textId="77777777" w:rsidR="009E63D2" w:rsidRDefault="009E63D2" w:rsidP="002344E8">
      <w:pPr>
        <w:pStyle w:val="Legenda"/>
        <w:rPr>
          <w:rFonts w:cs="Times New Roman (Tekst podstawo"/>
          <w:bCs/>
          <w:i w:val="0"/>
          <w:color w:val="000000" w:themeColor="text1"/>
          <w:sz w:val="22"/>
        </w:rPr>
      </w:pPr>
    </w:p>
    <w:p w14:paraId="0D735BDF" w14:textId="77777777" w:rsidR="009E63D2" w:rsidRDefault="009E63D2" w:rsidP="002344E8">
      <w:pPr>
        <w:pStyle w:val="Legenda"/>
        <w:rPr>
          <w:rFonts w:cs="Times New Roman (Tekst podstawo"/>
          <w:bCs/>
          <w:i w:val="0"/>
          <w:color w:val="000000" w:themeColor="text1"/>
          <w:sz w:val="22"/>
        </w:rPr>
      </w:pPr>
    </w:p>
    <w:p w14:paraId="777C90EF" w14:textId="1D9835F5" w:rsidR="00496EB4" w:rsidRPr="002344E8" w:rsidRDefault="009E63D2" w:rsidP="002344E8">
      <w:pPr>
        <w:pStyle w:val="Legenda"/>
        <w:rPr>
          <w:rFonts w:cs="Times New Roman (Tekst podstawo"/>
          <w:bCs/>
          <w:i w:val="0"/>
          <w:color w:val="000000" w:themeColor="text1"/>
          <w:sz w:val="22"/>
        </w:rPr>
      </w:pPr>
      <w:r>
        <w:rPr>
          <w:rFonts w:cs="Times New Roman (Tekst podstawo"/>
          <w:bCs/>
          <w:i w:val="0"/>
          <w:color w:val="000000" w:themeColor="text1"/>
          <w:sz w:val="22"/>
        </w:rPr>
        <w:t xml:space="preserve">Wykres 4 </w:t>
      </w:r>
      <w:r w:rsidR="00496EB4" w:rsidRPr="002344E8">
        <w:rPr>
          <w:rFonts w:cs="Times New Roman (Tekst podstawo"/>
          <w:bCs/>
          <w:i w:val="0"/>
          <w:color w:val="000000" w:themeColor="text1"/>
          <w:sz w:val="22"/>
        </w:rPr>
        <w:t xml:space="preserve">Struktura działalności osób fizycznych nowo zarejestrowanych osób fizycznych prowadzących działalność gospodarczą w gminie </w:t>
      </w:r>
      <w:r w:rsidR="00B95987" w:rsidRPr="002344E8">
        <w:rPr>
          <w:rFonts w:cs="Times New Roman (Tekst podstawo"/>
          <w:bCs/>
          <w:i w:val="0"/>
          <w:color w:val="000000" w:themeColor="text1"/>
          <w:sz w:val="22"/>
        </w:rPr>
        <w:t>Bytom Odrzański</w:t>
      </w:r>
    </w:p>
    <w:p w14:paraId="6E18A776" w14:textId="1910D281" w:rsidR="00496EB4" w:rsidRDefault="00496EB4" w:rsidP="00E442FB">
      <w:pPr>
        <w:spacing w:line="240" w:lineRule="auto"/>
        <w:rPr>
          <w:rStyle w:val="Hipercze"/>
          <w:sz w:val="20"/>
          <w:szCs w:val="20"/>
        </w:rPr>
      </w:pPr>
      <w:r w:rsidRPr="009C5532">
        <w:rPr>
          <w:sz w:val="20"/>
          <w:szCs w:val="20"/>
        </w:rPr>
        <w:t xml:space="preserve"> Źródło: </w:t>
      </w:r>
      <w:hyperlink r:id="rId22" w:history="1">
        <w:r w:rsidR="009C5532" w:rsidRPr="009C5532">
          <w:rPr>
            <w:rStyle w:val="Hipercze"/>
            <w:sz w:val="20"/>
            <w:szCs w:val="20"/>
          </w:rPr>
          <w:t>https://stat.gov.pl</w:t>
        </w:r>
      </w:hyperlink>
    </w:p>
    <w:p w14:paraId="5DE61FD1" w14:textId="77777777" w:rsidR="00C2089F" w:rsidRPr="009C5532" w:rsidRDefault="00C2089F" w:rsidP="00E442FB">
      <w:pPr>
        <w:spacing w:line="240" w:lineRule="auto"/>
        <w:rPr>
          <w:sz w:val="20"/>
          <w:szCs w:val="20"/>
        </w:rPr>
      </w:pPr>
    </w:p>
    <w:tbl>
      <w:tblPr>
        <w:tblW w:w="5140" w:type="dxa"/>
        <w:tblCellMar>
          <w:left w:w="70" w:type="dxa"/>
          <w:right w:w="70" w:type="dxa"/>
        </w:tblCellMar>
        <w:tblLook w:val="04A0" w:firstRow="1" w:lastRow="0" w:firstColumn="1" w:lastColumn="0" w:noHBand="0" w:noVBand="1"/>
      </w:tblPr>
      <w:tblGrid>
        <w:gridCol w:w="1129"/>
        <w:gridCol w:w="4011"/>
      </w:tblGrid>
      <w:tr w:rsidR="00DF5FD3" w:rsidRPr="00B95987" w14:paraId="6EFB7CE0" w14:textId="77777777" w:rsidTr="009C5532">
        <w:trPr>
          <w:trHeight w:val="300"/>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0DB4F"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 xml:space="preserve">Sekcja A </w:t>
            </w:r>
          </w:p>
        </w:tc>
        <w:tc>
          <w:tcPr>
            <w:tcW w:w="4011" w:type="dxa"/>
            <w:tcBorders>
              <w:top w:val="single" w:sz="4" w:space="0" w:color="auto"/>
              <w:left w:val="nil"/>
              <w:bottom w:val="single" w:sz="4" w:space="0" w:color="auto"/>
              <w:right w:val="single" w:sz="4" w:space="0" w:color="auto"/>
            </w:tcBorders>
            <w:shd w:val="clear" w:color="auto" w:fill="auto"/>
            <w:vAlign w:val="center"/>
            <w:hideMark/>
          </w:tcPr>
          <w:p w14:paraId="4F4A430F" w14:textId="38F7ED43"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rolnictwo, leśnictwo, łowiect</w:t>
            </w:r>
            <w:r w:rsidR="00B95987">
              <w:rPr>
                <w:rFonts w:ascii="Calibri" w:eastAsia="Times New Roman" w:hAnsi="Calibri" w:cs="Calibri"/>
                <w:sz w:val="20"/>
                <w:szCs w:val="20"/>
                <w:lang w:eastAsia="pl-PL"/>
              </w:rPr>
              <w:t>w</w:t>
            </w:r>
            <w:r w:rsidRPr="00B95987">
              <w:rPr>
                <w:rFonts w:ascii="Calibri" w:eastAsia="Times New Roman" w:hAnsi="Calibri" w:cs="Calibri"/>
                <w:sz w:val="20"/>
                <w:szCs w:val="20"/>
                <w:lang w:eastAsia="pl-PL"/>
              </w:rPr>
              <w:t>o, rybactwo</w:t>
            </w:r>
          </w:p>
        </w:tc>
      </w:tr>
      <w:tr w:rsidR="00DF5FD3" w:rsidRPr="00B95987" w14:paraId="1FE89EDB" w14:textId="77777777" w:rsidTr="009C5532">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0F282D4"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Sekcja C</w:t>
            </w:r>
          </w:p>
        </w:tc>
        <w:tc>
          <w:tcPr>
            <w:tcW w:w="4011" w:type="dxa"/>
            <w:tcBorders>
              <w:top w:val="nil"/>
              <w:left w:val="nil"/>
              <w:bottom w:val="single" w:sz="4" w:space="0" w:color="auto"/>
              <w:right w:val="single" w:sz="4" w:space="0" w:color="auto"/>
            </w:tcBorders>
            <w:shd w:val="clear" w:color="auto" w:fill="auto"/>
            <w:vAlign w:val="center"/>
            <w:hideMark/>
          </w:tcPr>
          <w:p w14:paraId="3291D6C2"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przetwórstwo przemysłowe</w:t>
            </w:r>
          </w:p>
        </w:tc>
      </w:tr>
      <w:tr w:rsidR="00DF5FD3" w:rsidRPr="00B95987" w14:paraId="1DF9103B" w14:textId="77777777" w:rsidTr="009C5532">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6439F98"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Sekcja F</w:t>
            </w:r>
          </w:p>
        </w:tc>
        <w:tc>
          <w:tcPr>
            <w:tcW w:w="4011" w:type="dxa"/>
            <w:tcBorders>
              <w:top w:val="nil"/>
              <w:left w:val="nil"/>
              <w:bottom w:val="single" w:sz="4" w:space="0" w:color="auto"/>
              <w:right w:val="single" w:sz="4" w:space="0" w:color="auto"/>
            </w:tcBorders>
            <w:shd w:val="clear" w:color="auto" w:fill="auto"/>
            <w:vAlign w:val="center"/>
            <w:hideMark/>
          </w:tcPr>
          <w:p w14:paraId="4B4E82B4"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Budownictwo</w:t>
            </w:r>
          </w:p>
        </w:tc>
      </w:tr>
      <w:tr w:rsidR="00DF5FD3" w:rsidRPr="00B95987" w14:paraId="2DEE1DF1" w14:textId="77777777" w:rsidTr="009C5532">
        <w:trPr>
          <w:trHeight w:val="51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6F05CEE"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Sekcja G</w:t>
            </w:r>
          </w:p>
        </w:tc>
        <w:tc>
          <w:tcPr>
            <w:tcW w:w="4011" w:type="dxa"/>
            <w:tcBorders>
              <w:top w:val="nil"/>
              <w:left w:val="nil"/>
              <w:bottom w:val="single" w:sz="4" w:space="0" w:color="auto"/>
              <w:right w:val="single" w:sz="4" w:space="0" w:color="auto"/>
            </w:tcBorders>
            <w:shd w:val="clear" w:color="auto" w:fill="auto"/>
            <w:vAlign w:val="center"/>
            <w:hideMark/>
          </w:tcPr>
          <w:p w14:paraId="7E2A0AD2"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 xml:space="preserve">handel hurtowy i detaliczny , naprawa pojazdów samochodowych, włączając motocykle </w:t>
            </w:r>
          </w:p>
        </w:tc>
      </w:tr>
      <w:tr w:rsidR="00DF5FD3" w:rsidRPr="00B95987" w14:paraId="045D0348" w14:textId="77777777" w:rsidTr="009C5532">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2FF5F93"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Sekcja H</w:t>
            </w:r>
          </w:p>
        </w:tc>
        <w:tc>
          <w:tcPr>
            <w:tcW w:w="4011" w:type="dxa"/>
            <w:tcBorders>
              <w:top w:val="nil"/>
              <w:left w:val="nil"/>
              <w:bottom w:val="single" w:sz="4" w:space="0" w:color="auto"/>
              <w:right w:val="single" w:sz="4" w:space="0" w:color="auto"/>
            </w:tcBorders>
            <w:shd w:val="clear" w:color="auto" w:fill="auto"/>
            <w:vAlign w:val="center"/>
            <w:hideMark/>
          </w:tcPr>
          <w:p w14:paraId="3A0246A5"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transport i gospodarka magazynowa</w:t>
            </w:r>
          </w:p>
        </w:tc>
      </w:tr>
      <w:tr w:rsidR="00DF5FD3" w:rsidRPr="00B95987" w14:paraId="2F30C8A3" w14:textId="77777777" w:rsidTr="009C5532">
        <w:trPr>
          <w:trHeight w:val="51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F53A4BD"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Sekcja I</w:t>
            </w:r>
          </w:p>
        </w:tc>
        <w:tc>
          <w:tcPr>
            <w:tcW w:w="4011" w:type="dxa"/>
            <w:tcBorders>
              <w:top w:val="nil"/>
              <w:left w:val="nil"/>
              <w:bottom w:val="single" w:sz="4" w:space="0" w:color="auto"/>
              <w:right w:val="single" w:sz="4" w:space="0" w:color="auto"/>
            </w:tcBorders>
            <w:shd w:val="clear" w:color="auto" w:fill="auto"/>
            <w:vAlign w:val="center"/>
            <w:hideMark/>
          </w:tcPr>
          <w:p w14:paraId="46E3E0B8" w14:textId="3C66A69C"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działalność związana z zakwaterowaniem i usługami gastronomicznymi</w:t>
            </w:r>
          </w:p>
        </w:tc>
      </w:tr>
      <w:tr w:rsidR="00DF5FD3" w:rsidRPr="00B95987" w14:paraId="182E0825" w14:textId="77777777" w:rsidTr="009C5532">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D8DEE3A"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Sekcja J</w:t>
            </w:r>
          </w:p>
        </w:tc>
        <w:tc>
          <w:tcPr>
            <w:tcW w:w="4011" w:type="dxa"/>
            <w:tcBorders>
              <w:top w:val="nil"/>
              <w:left w:val="nil"/>
              <w:bottom w:val="single" w:sz="4" w:space="0" w:color="auto"/>
              <w:right w:val="single" w:sz="4" w:space="0" w:color="auto"/>
            </w:tcBorders>
            <w:shd w:val="clear" w:color="auto" w:fill="auto"/>
            <w:vAlign w:val="center"/>
            <w:hideMark/>
          </w:tcPr>
          <w:p w14:paraId="48F91F2E"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informacja i komunikacja</w:t>
            </w:r>
          </w:p>
        </w:tc>
      </w:tr>
      <w:tr w:rsidR="00DF5FD3" w:rsidRPr="00B95987" w14:paraId="45BBFD33" w14:textId="77777777" w:rsidTr="009C5532">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8FB4484"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Sekcja K</w:t>
            </w:r>
          </w:p>
        </w:tc>
        <w:tc>
          <w:tcPr>
            <w:tcW w:w="4011" w:type="dxa"/>
            <w:tcBorders>
              <w:top w:val="nil"/>
              <w:left w:val="nil"/>
              <w:bottom w:val="single" w:sz="4" w:space="0" w:color="auto"/>
              <w:right w:val="single" w:sz="4" w:space="0" w:color="auto"/>
            </w:tcBorders>
            <w:shd w:val="clear" w:color="auto" w:fill="auto"/>
            <w:vAlign w:val="center"/>
            <w:hideMark/>
          </w:tcPr>
          <w:p w14:paraId="1A8043F6"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działalność finansowa i ubezpieczeniowa</w:t>
            </w:r>
          </w:p>
        </w:tc>
      </w:tr>
      <w:tr w:rsidR="00DF5FD3" w:rsidRPr="00B95987" w14:paraId="40DE185C" w14:textId="77777777" w:rsidTr="009C5532">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1144235"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Sekcja M</w:t>
            </w:r>
          </w:p>
        </w:tc>
        <w:tc>
          <w:tcPr>
            <w:tcW w:w="4011" w:type="dxa"/>
            <w:tcBorders>
              <w:top w:val="nil"/>
              <w:left w:val="nil"/>
              <w:bottom w:val="single" w:sz="4" w:space="0" w:color="auto"/>
              <w:right w:val="single" w:sz="4" w:space="0" w:color="auto"/>
            </w:tcBorders>
            <w:shd w:val="clear" w:color="auto" w:fill="auto"/>
            <w:vAlign w:val="center"/>
            <w:hideMark/>
          </w:tcPr>
          <w:p w14:paraId="713CB44E"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działalność profesjonalna, naukowa, techniczna</w:t>
            </w:r>
          </w:p>
        </w:tc>
      </w:tr>
      <w:tr w:rsidR="00DF5FD3" w:rsidRPr="00B95987" w14:paraId="050E406C" w14:textId="77777777" w:rsidTr="009C5532">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3595D5C"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Sekcja N</w:t>
            </w:r>
          </w:p>
        </w:tc>
        <w:tc>
          <w:tcPr>
            <w:tcW w:w="4011" w:type="dxa"/>
            <w:tcBorders>
              <w:top w:val="nil"/>
              <w:left w:val="nil"/>
              <w:bottom w:val="single" w:sz="4" w:space="0" w:color="auto"/>
              <w:right w:val="single" w:sz="4" w:space="0" w:color="auto"/>
            </w:tcBorders>
            <w:shd w:val="clear" w:color="auto" w:fill="auto"/>
            <w:vAlign w:val="center"/>
            <w:hideMark/>
          </w:tcPr>
          <w:p w14:paraId="365F6764"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działalność w zakresie usług administrowania</w:t>
            </w:r>
          </w:p>
        </w:tc>
      </w:tr>
      <w:tr w:rsidR="00DF5FD3" w:rsidRPr="00B95987" w14:paraId="2BD3F76A" w14:textId="77777777" w:rsidTr="009C5532">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ECA2197"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Sekcja P</w:t>
            </w:r>
          </w:p>
        </w:tc>
        <w:tc>
          <w:tcPr>
            <w:tcW w:w="4011" w:type="dxa"/>
            <w:tcBorders>
              <w:top w:val="nil"/>
              <w:left w:val="nil"/>
              <w:bottom w:val="single" w:sz="4" w:space="0" w:color="auto"/>
              <w:right w:val="single" w:sz="4" w:space="0" w:color="auto"/>
            </w:tcBorders>
            <w:shd w:val="clear" w:color="auto" w:fill="auto"/>
            <w:vAlign w:val="center"/>
            <w:hideMark/>
          </w:tcPr>
          <w:p w14:paraId="7B7753BA"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edukacja</w:t>
            </w:r>
          </w:p>
        </w:tc>
      </w:tr>
      <w:tr w:rsidR="00DF5FD3" w:rsidRPr="00B95987" w14:paraId="6C3EA7D4" w14:textId="77777777" w:rsidTr="009C5532">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DC76642"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Sekcja Q</w:t>
            </w:r>
          </w:p>
        </w:tc>
        <w:tc>
          <w:tcPr>
            <w:tcW w:w="4011" w:type="dxa"/>
            <w:tcBorders>
              <w:top w:val="nil"/>
              <w:left w:val="nil"/>
              <w:bottom w:val="single" w:sz="4" w:space="0" w:color="auto"/>
              <w:right w:val="single" w:sz="4" w:space="0" w:color="auto"/>
            </w:tcBorders>
            <w:shd w:val="clear" w:color="auto" w:fill="auto"/>
            <w:vAlign w:val="center"/>
            <w:hideMark/>
          </w:tcPr>
          <w:p w14:paraId="65AB007D"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opieka zdrowotna i pomoc społeczna</w:t>
            </w:r>
          </w:p>
        </w:tc>
      </w:tr>
      <w:tr w:rsidR="00DF5FD3" w:rsidRPr="00B95987" w14:paraId="0DB397E2" w14:textId="77777777" w:rsidTr="009C5532">
        <w:trPr>
          <w:trHeight w:val="510"/>
        </w:trPr>
        <w:tc>
          <w:tcPr>
            <w:tcW w:w="1129" w:type="dxa"/>
            <w:tcBorders>
              <w:top w:val="nil"/>
              <w:left w:val="single" w:sz="4" w:space="0" w:color="auto"/>
              <w:bottom w:val="nil"/>
              <w:right w:val="single" w:sz="4" w:space="0" w:color="auto"/>
            </w:tcBorders>
            <w:shd w:val="clear" w:color="auto" w:fill="auto"/>
            <w:noWrap/>
            <w:vAlign w:val="center"/>
            <w:hideMark/>
          </w:tcPr>
          <w:p w14:paraId="3AB969DA"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Sekcja R</w:t>
            </w:r>
          </w:p>
        </w:tc>
        <w:tc>
          <w:tcPr>
            <w:tcW w:w="4011" w:type="dxa"/>
            <w:tcBorders>
              <w:top w:val="nil"/>
              <w:left w:val="nil"/>
              <w:bottom w:val="single" w:sz="4" w:space="0" w:color="auto"/>
              <w:right w:val="single" w:sz="4" w:space="0" w:color="auto"/>
            </w:tcBorders>
            <w:shd w:val="clear" w:color="auto" w:fill="auto"/>
            <w:vAlign w:val="center"/>
            <w:hideMark/>
          </w:tcPr>
          <w:p w14:paraId="761E9128" w14:textId="67E51280"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działalność związana z kultura, rozrywka i rekreacja</w:t>
            </w:r>
          </w:p>
        </w:tc>
      </w:tr>
      <w:tr w:rsidR="00DF5FD3" w:rsidRPr="008E69B0" w14:paraId="475C4452" w14:textId="77777777" w:rsidTr="009C5532">
        <w:trPr>
          <w:trHeight w:val="300"/>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65F64" w14:textId="77777777"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Sekcja S i T</w:t>
            </w:r>
          </w:p>
        </w:tc>
        <w:tc>
          <w:tcPr>
            <w:tcW w:w="4011" w:type="dxa"/>
            <w:tcBorders>
              <w:top w:val="nil"/>
              <w:left w:val="nil"/>
              <w:bottom w:val="single" w:sz="4" w:space="0" w:color="auto"/>
              <w:right w:val="single" w:sz="4" w:space="0" w:color="auto"/>
            </w:tcBorders>
            <w:shd w:val="clear" w:color="auto" w:fill="auto"/>
            <w:vAlign w:val="center"/>
            <w:hideMark/>
          </w:tcPr>
          <w:p w14:paraId="64165232" w14:textId="08A2C680" w:rsidR="00DF5FD3" w:rsidRPr="00B95987" w:rsidRDefault="00DF5FD3" w:rsidP="00E442FB">
            <w:pPr>
              <w:spacing w:after="0" w:line="240" w:lineRule="auto"/>
              <w:rPr>
                <w:rFonts w:ascii="Calibri" w:eastAsia="Times New Roman" w:hAnsi="Calibri" w:cs="Calibri"/>
                <w:sz w:val="20"/>
                <w:szCs w:val="20"/>
                <w:lang w:eastAsia="pl-PL"/>
              </w:rPr>
            </w:pPr>
            <w:r w:rsidRPr="00B95987">
              <w:rPr>
                <w:rFonts w:ascii="Calibri" w:eastAsia="Times New Roman" w:hAnsi="Calibri" w:cs="Calibri"/>
                <w:sz w:val="20"/>
                <w:szCs w:val="20"/>
                <w:lang w:eastAsia="pl-PL"/>
              </w:rPr>
              <w:t xml:space="preserve">pozostała działalność usługowa </w:t>
            </w:r>
          </w:p>
        </w:tc>
      </w:tr>
    </w:tbl>
    <w:p w14:paraId="67F26275" w14:textId="77777777" w:rsidR="00B7401B" w:rsidRPr="008E69B0" w:rsidRDefault="00B7401B" w:rsidP="00E442FB">
      <w:pPr>
        <w:spacing w:after="0" w:line="240" w:lineRule="auto"/>
        <w:ind w:firstLine="708"/>
        <w:rPr>
          <w:highlight w:val="yellow"/>
        </w:rPr>
      </w:pPr>
    </w:p>
    <w:p w14:paraId="44E8D72D" w14:textId="05169FB6" w:rsidR="002F3963" w:rsidRDefault="00496EB4" w:rsidP="009C5532">
      <w:pPr>
        <w:spacing w:before="240" w:line="360" w:lineRule="auto"/>
        <w:ind w:firstLine="708"/>
        <w:jc w:val="both"/>
      </w:pPr>
      <w:r w:rsidRPr="009B18CF">
        <w:t xml:space="preserve">Analizując strukturę działalności nowo zarejestrowanych podmiotów gospodarczych według podziału PKD (Polska Klasyfikacja Działalności), najwięcej, bo blisko </w:t>
      </w:r>
      <w:r w:rsidR="002F3963" w:rsidRPr="009B18CF">
        <w:t>57</w:t>
      </w:r>
      <w:r w:rsidRPr="009B18CF">
        <w:t xml:space="preserve">% podmiotów działa w sektorze budowlanym. </w:t>
      </w:r>
      <w:r w:rsidR="002F3963" w:rsidRPr="009B18CF">
        <w:t xml:space="preserve">Następnie po 14% </w:t>
      </w:r>
      <w:r w:rsidRPr="009B18CF">
        <w:t>stanowią podmioty z branż handel hurtowy i detaliczny</w:t>
      </w:r>
      <w:r w:rsidR="002F3963" w:rsidRPr="009B18CF">
        <w:t>, naprawa pojazdów samochodowych</w:t>
      </w:r>
      <w:r w:rsidRPr="009B18CF">
        <w:t xml:space="preserve"> oraz </w:t>
      </w:r>
      <w:r w:rsidR="002F3963" w:rsidRPr="009B18CF">
        <w:t>transport i gospodarka magazynowa</w:t>
      </w:r>
      <w:r w:rsidRPr="009B18CF">
        <w:t xml:space="preserve">. </w:t>
      </w:r>
    </w:p>
    <w:p w14:paraId="4FF9C8CE" w14:textId="47441A3F" w:rsidR="00E62359" w:rsidRPr="009B18CF" w:rsidRDefault="00E62359" w:rsidP="007F65C4">
      <w:pPr>
        <w:spacing w:before="240" w:line="360" w:lineRule="auto"/>
        <w:ind w:firstLine="708"/>
        <w:jc w:val="both"/>
      </w:pPr>
      <w:r>
        <w:lastRenderedPageBreak/>
        <w:t xml:space="preserve">Działalność związana z kulturą, rozrywką i rekreacją </w:t>
      </w:r>
      <w:r w:rsidR="004F20EA">
        <w:t xml:space="preserve">oraz działalność naukowa i pozostała działalność usługowa pozostały na tym samym poziomie co w roku poprzednim. </w:t>
      </w:r>
    </w:p>
    <w:p w14:paraId="42DD5965" w14:textId="6A6EFC67" w:rsidR="00496EB4" w:rsidRPr="009C78C8" w:rsidRDefault="004F20EA" w:rsidP="007F65C4">
      <w:pPr>
        <w:spacing w:before="240" w:line="360" w:lineRule="auto"/>
        <w:ind w:firstLine="708"/>
        <w:jc w:val="both"/>
      </w:pPr>
      <w:r w:rsidRPr="009C78C8">
        <w:t>Natomiast p</w:t>
      </w:r>
      <w:r w:rsidR="00496EB4" w:rsidRPr="009C78C8">
        <w:t xml:space="preserve">ozostałe branże zanotowały </w:t>
      </w:r>
      <w:r w:rsidR="002B116B" w:rsidRPr="009C78C8">
        <w:t>niewielki</w:t>
      </w:r>
      <w:r w:rsidR="00496EB4" w:rsidRPr="009C78C8">
        <w:t xml:space="preserve"> spadek podmiotów nowo zarejestrowanych </w:t>
      </w:r>
      <w:r w:rsidR="002B116B" w:rsidRPr="009C78C8">
        <w:t>względem roku poprzedniego</w:t>
      </w:r>
      <w:r w:rsidR="00496EB4" w:rsidRPr="009C78C8">
        <w:t xml:space="preserve">. </w:t>
      </w:r>
    </w:p>
    <w:p w14:paraId="40BB62EA" w14:textId="626EA67C" w:rsidR="00496EB4" w:rsidRPr="009C78C8" w:rsidRDefault="00496EB4" w:rsidP="007F65C4">
      <w:pPr>
        <w:spacing w:line="360" w:lineRule="auto"/>
        <w:ind w:firstLine="708"/>
        <w:jc w:val="both"/>
        <w:rPr>
          <w:rStyle w:val="markedcontent"/>
          <w:rFonts w:cstheme="minorHAnsi"/>
        </w:rPr>
      </w:pPr>
      <w:r w:rsidRPr="009C78C8">
        <w:rPr>
          <w:rStyle w:val="markedcontent"/>
          <w:rFonts w:cstheme="minorHAnsi"/>
        </w:rPr>
        <w:t xml:space="preserve">Mając na względzie dane dot. liczby podmiotów ujętych w REGON oraz analizę danych </w:t>
      </w:r>
      <w:r w:rsidR="00B7401B" w:rsidRPr="009C78C8">
        <w:rPr>
          <w:rStyle w:val="markedcontent"/>
          <w:rFonts w:cstheme="minorHAnsi"/>
        </w:rPr>
        <w:br/>
      </w:r>
      <w:r w:rsidRPr="009C78C8">
        <w:rPr>
          <w:rStyle w:val="markedcontent"/>
          <w:rFonts w:cstheme="minorHAnsi"/>
        </w:rPr>
        <w:t xml:space="preserve">dot. zmian w strukturze gospodarczej (podmioty wg PKD), zmiany aktywności gospodarczej na terenie gminy </w:t>
      </w:r>
      <w:r w:rsidR="002B116B" w:rsidRPr="009C78C8">
        <w:rPr>
          <w:rStyle w:val="markedcontent"/>
          <w:rFonts w:cstheme="minorHAnsi"/>
        </w:rPr>
        <w:t>Bytom Odrzański</w:t>
      </w:r>
      <w:r w:rsidRPr="009C78C8">
        <w:rPr>
          <w:rStyle w:val="markedcontent"/>
          <w:rFonts w:cstheme="minorHAnsi"/>
        </w:rPr>
        <w:t xml:space="preserve"> można charakteryzować w następujący sposób:</w:t>
      </w:r>
    </w:p>
    <w:p w14:paraId="6FCE8212" w14:textId="5436DCCE" w:rsidR="00496EB4" w:rsidRPr="009C78C8" w:rsidRDefault="00496EB4" w:rsidP="00CC7D7C">
      <w:pPr>
        <w:pStyle w:val="Akapitzlist"/>
        <w:numPr>
          <w:ilvl w:val="0"/>
          <w:numId w:val="7"/>
        </w:numPr>
        <w:spacing w:line="360" w:lineRule="auto"/>
        <w:jc w:val="both"/>
        <w:rPr>
          <w:rStyle w:val="markedcontent"/>
          <w:rFonts w:cstheme="minorHAnsi"/>
        </w:rPr>
      </w:pPr>
      <w:r w:rsidRPr="009C78C8">
        <w:rPr>
          <w:rStyle w:val="markedcontent"/>
          <w:rFonts w:cstheme="minorHAnsi"/>
        </w:rPr>
        <w:t xml:space="preserve">widoczny spadek sekcji A (rolnictwo) świadczący o przekształceniach </w:t>
      </w:r>
      <w:proofErr w:type="spellStart"/>
      <w:r w:rsidRPr="009C78C8">
        <w:rPr>
          <w:rStyle w:val="markedcontent"/>
          <w:rFonts w:cstheme="minorHAnsi"/>
        </w:rPr>
        <w:t>suburbanizacyjnych</w:t>
      </w:r>
      <w:proofErr w:type="spellEnd"/>
      <w:r w:rsidRPr="009C78C8">
        <w:rPr>
          <w:rStyle w:val="markedcontent"/>
          <w:rFonts w:cstheme="minorHAnsi"/>
        </w:rPr>
        <w:t xml:space="preserve"> </w:t>
      </w:r>
      <w:r w:rsidR="00B7401B" w:rsidRPr="009C78C8">
        <w:rPr>
          <w:rStyle w:val="markedcontent"/>
          <w:rFonts w:cstheme="minorHAnsi"/>
        </w:rPr>
        <w:br/>
      </w:r>
      <w:r w:rsidRPr="009C78C8">
        <w:rPr>
          <w:rStyle w:val="markedcontent"/>
          <w:rFonts w:cstheme="minorHAnsi"/>
        </w:rPr>
        <w:t>w gmin</w:t>
      </w:r>
      <w:r w:rsidR="007D5FF4" w:rsidRPr="009C78C8">
        <w:rPr>
          <w:rStyle w:val="markedcontent"/>
          <w:rFonts w:cstheme="minorHAnsi"/>
        </w:rPr>
        <w:t>ie</w:t>
      </w:r>
      <w:r w:rsidRPr="009C78C8">
        <w:rPr>
          <w:rStyle w:val="markedcontent"/>
          <w:rFonts w:cstheme="minorHAnsi"/>
        </w:rPr>
        <w:t xml:space="preserve"> otaczającej </w:t>
      </w:r>
      <w:r w:rsidR="002B116B" w:rsidRPr="009C78C8">
        <w:rPr>
          <w:rStyle w:val="markedcontent"/>
          <w:rFonts w:cstheme="minorHAnsi"/>
        </w:rPr>
        <w:t>Nową Sól</w:t>
      </w:r>
      <w:r w:rsidR="00FE2718" w:rsidRPr="009C78C8">
        <w:rPr>
          <w:rStyle w:val="markedcontent"/>
          <w:rFonts w:cstheme="minorHAnsi"/>
        </w:rPr>
        <w:t>,</w:t>
      </w:r>
      <w:r w:rsidRPr="009C78C8">
        <w:rPr>
          <w:rStyle w:val="markedcontent"/>
          <w:rFonts w:cstheme="minorHAnsi"/>
        </w:rPr>
        <w:t xml:space="preserve"> </w:t>
      </w:r>
    </w:p>
    <w:p w14:paraId="6060EF4A" w14:textId="45B5FFB1" w:rsidR="00496EB4" w:rsidRPr="009C78C8" w:rsidRDefault="00496EB4" w:rsidP="00CC7D7C">
      <w:pPr>
        <w:pStyle w:val="Akapitzlist"/>
        <w:numPr>
          <w:ilvl w:val="0"/>
          <w:numId w:val="7"/>
        </w:numPr>
        <w:spacing w:line="360" w:lineRule="auto"/>
        <w:jc w:val="both"/>
        <w:rPr>
          <w:rStyle w:val="markedcontent"/>
          <w:rFonts w:cstheme="minorHAnsi"/>
        </w:rPr>
      </w:pPr>
      <w:r w:rsidRPr="009C78C8">
        <w:rPr>
          <w:rStyle w:val="markedcontent"/>
          <w:rFonts w:cstheme="minorHAnsi"/>
        </w:rPr>
        <w:t>wzrost liczebności podmiotów gospodarczych po okresie zastoju w 2020 r. spowodowanym sytuacją gospodarczą w kraju i epidemią SARS – COV2</w:t>
      </w:r>
      <w:r w:rsidR="00FE2718" w:rsidRPr="009C78C8">
        <w:rPr>
          <w:rStyle w:val="markedcontent"/>
          <w:rFonts w:cstheme="minorHAnsi"/>
        </w:rPr>
        <w:t>,</w:t>
      </w:r>
      <w:r w:rsidRPr="009C78C8">
        <w:rPr>
          <w:rStyle w:val="markedcontent"/>
          <w:rFonts w:cstheme="minorHAnsi"/>
        </w:rPr>
        <w:t xml:space="preserve"> </w:t>
      </w:r>
    </w:p>
    <w:p w14:paraId="4461061B" w14:textId="6D8D5A82" w:rsidR="00496EB4" w:rsidRPr="009C78C8" w:rsidRDefault="00496EB4" w:rsidP="00CC7D7C">
      <w:pPr>
        <w:pStyle w:val="Akapitzlist"/>
        <w:numPr>
          <w:ilvl w:val="0"/>
          <w:numId w:val="7"/>
        </w:numPr>
        <w:spacing w:line="360" w:lineRule="auto"/>
        <w:jc w:val="both"/>
      </w:pPr>
      <w:r w:rsidRPr="009C78C8">
        <w:rPr>
          <w:rStyle w:val="markedcontent"/>
          <w:rFonts w:cstheme="minorHAnsi"/>
        </w:rPr>
        <w:t xml:space="preserve">wzrost przedsiębiorstw branży budowlanej oraz branży związanej z turystyką związany </w:t>
      </w:r>
      <w:r w:rsidR="00B7401B" w:rsidRPr="009C78C8">
        <w:rPr>
          <w:rStyle w:val="markedcontent"/>
          <w:rFonts w:cstheme="minorHAnsi"/>
        </w:rPr>
        <w:br/>
      </w:r>
      <w:r w:rsidRPr="009C78C8">
        <w:rPr>
          <w:rStyle w:val="markedcontent"/>
          <w:rFonts w:cstheme="minorHAnsi"/>
        </w:rPr>
        <w:t>ze wzrostem migracji wewnętrznych i przenoszenia się osób w wieku produkcyjnym z miast</w:t>
      </w:r>
      <w:r w:rsidR="00BD40AD" w:rsidRPr="009C78C8">
        <w:rPr>
          <w:rStyle w:val="markedcontent"/>
          <w:rFonts w:cstheme="minorHAnsi"/>
        </w:rPr>
        <w:t>a</w:t>
      </w:r>
      <w:r w:rsidRPr="009C78C8">
        <w:rPr>
          <w:rStyle w:val="markedcontent"/>
          <w:rFonts w:cstheme="minorHAnsi"/>
        </w:rPr>
        <w:t xml:space="preserve"> </w:t>
      </w:r>
      <w:r w:rsidR="00B7401B" w:rsidRPr="009C78C8">
        <w:rPr>
          <w:rStyle w:val="markedcontent"/>
          <w:rFonts w:cstheme="minorHAnsi"/>
        </w:rPr>
        <w:br/>
      </w:r>
      <w:r w:rsidRPr="009C78C8">
        <w:rPr>
          <w:rStyle w:val="markedcontent"/>
          <w:rFonts w:cstheme="minorHAnsi"/>
        </w:rPr>
        <w:t xml:space="preserve">na wieś. </w:t>
      </w:r>
    </w:p>
    <w:p w14:paraId="46945FB2" w14:textId="77777777" w:rsidR="00C53069" w:rsidRDefault="00C53069" w:rsidP="00C53069">
      <w:pPr>
        <w:spacing w:line="360" w:lineRule="auto"/>
        <w:jc w:val="both"/>
      </w:pPr>
    </w:p>
    <w:p w14:paraId="2977C8C4" w14:textId="77777777" w:rsidR="00C53069" w:rsidRDefault="00C53069" w:rsidP="007F65C4">
      <w:pPr>
        <w:spacing w:line="360" w:lineRule="auto"/>
        <w:ind w:firstLine="708"/>
        <w:jc w:val="both"/>
      </w:pPr>
    </w:p>
    <w:p w14:paraId="01C8C261" w14:textId="4527F892" w:rsidR="00496EB4" w:rsidRPr="005071EB" w:rsidRDefault="00496EB4" w:rsidP="007F65C4">
      <w:pPr>
        <w:spacing w:line="360" w:lineRule="auto"/>
        <w:ind w:firstLine="708"/>
        <w:jc w:val="both"/>
      </w:pPr>
      <w:r w:rsidRPr="005071EB">
        <w:t xml:space="preserve">Rosnące zapotrzebowanie lokalnej gospodarki na pracowników przełożyło się na spadek bezrobocia. Jest to trend zauważalny zarówno w skali gminy, jak i powiatu. Należy jednak zwrócić uwagę na fakt, iż o ile liczba bezrobotnych od grudnia 2020 r. spada systematycznie, to w przypadku </w:t>
      </w:r>
      <w:r w:rsidR="005071EB" w:rsidRPr="005071EB">
        <w:t>mężczyzn</w:t>
      </w:r>
      <w:r w:rsidRPr="005071EB">
        <w:t xml:space="preserve"> wskaźnik </w:t>
      </w:r>
      <w:r w:rsidR="005071EB" w:rsidRPr="005071EB">
        <w:t xml:space="preserve">wyraźnie </w:t>
      </w:r>
      <w:r w:rsidRPr="005071EB">
        <w:t>uległ zmianie</w:t>
      </w:r>
      <w:r w:rsidR="005071EB" w:rsidRPr="005071EB">
        <w:t>,</w:t>
      </w:r>
      <w:r w:rsidRPr="005071EB">
        <w:t xml:space="preserve"> pomiędzy </w:t>
      </w:r>
      <w:r w:rsidR="005071EB" w:rsidRPr="005071EB">
        <w:t>rokiem</w:t>
      </w:r>
      <w:r w:rsidRPr="005071EB">
        <w:t xml:space="preserve"> 2020 a 202</w:t>
      </w:r>
      <w:r w:rsidR="005071EB" w:rsidRPr="005071EB">
        <w:t>1</w:t>
      </w:r>
      <w:r w:rsidRPr="005071EB">
        <w:t xml:space="preserve"> r. </w:t>
      </w:r>
      <w:r w:rsidR="005071EB" w:rsidRPr="005071EB">
        <w:t>liczba bezrobotnych mężczyzn zmniejszyła się o połowę. Mniejszy spadek wskaźnika zanotowano</w:t>
      </w:r>
      <w:r w:rsidRPr="005071EB">
        <w:t xml:space="preserve"> w przypadku kobiet </w:t>
      </w:r>
      <w:r w:rsidR="005071EB" w:rsidRPr="005071EB">
        <w:t xml:space="preserve">i to one </w:t>
      </w:r>
      <w:r w:rsidRPr="005071EB">
        <w:t xml:space="preserve">nadal stanowią większość bezrobotnych. </w:t>
      </w:r>
    </w:p>
    <w:p w14:paraId="590A7E2F" w14:textId="4976CFFD" w:rsidR="00C2089F" w:rsidRDefault="007E3121" w:rsidP="007F65C4">
      <w:pPr>
        <w:pStyle w:val="Legenda"/>
        <w:rPr>
          <w:rFonts w:cs="Times New Roman (Tekst podstawo"/>
          <w:i w:val="0"/>
          <w:color w:val="000000" w:themeColor="text1"/>
          <w:sz w:val="22"/>
        </w:rPr>
      </w:pPr>
      <w:r w:rsidRPr="007F65C4">
        <w:rPr>
          <w:rFonts w:cs="Times New Roman (Tekst podstawo"/>
          <w:b/>
          <w:bCs/>
          <w:i w:val="0"/>
          <w:noProof/>
          <w:color w:val="000000" w:themeColor="text1"/>
          <w:sz w:val="22"/>
          <w:lang w:eastAsia="pl-PL"/>
        </w:rPr>
        <w:drawing>
          <wp:anchor distT="0" distB="0" distL="114300" distR="114300" simplePos="0" relativeHeight="251678720" behindDoc="0" locked="0" layoutInCell="1" allowOverlap="1" wp14:anchorId="4D9597B6" wp14:editId="103F7042">
            <wp:simplePos x="0" y="0"/>
            <wp:positionH relativeFrom="margin">
              <wp:align>right</wp:align>
            </wp:positionH>
            <wp:positionV relativeFrom="paragraph">
              <wp:posOffset>204470</wp:posOffset>
            </wp:positionV>
            <wp:extent cx="5741670" cy="2743200"/>
            <wp:effectExtent l="0" t="0" r="11430" b="0"/>
            <wp:wrapSquare wrapText="bothSides"/>
            <wp:docPr id="3" name="Wykres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6A7332E-4661-4248-9034-538F70BBD0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anchor>
        </w:drawing>
      </w:r>
    </w:p>
    <w:p w14:paraId="10900FA9" w14:textId="77777777" w:rsidR="00C2089F" w:rsidRDefault="00C2089F" w:rsidP="007F65C4">
      <w:pPr>
        <w:pStyle w:val="Legenda"/>
        <w:rPr>
          <w:rFonts w:cs="Times New Roman (Tekst podstawo"/>
          <w:i w:val="0"/>
          <w:color w:val="000000" w:themeColor="text1"/>
          <w:sz w:val="22"/>
        </w:rPr>
      </w:pPr>
    </w:p>
    <w:p w14:paraId="01B570BC" w14:textId="77777777" w:rsidR="00C2089F" w:rsidRDefault="00C2089F" w:rsidP="007F65C4">
      <w:pPr>
        <w:pStyle w:val="Legenda"/>
        <w:rPr>
          <w:rFonts w:cs="Times New Roman (Tekst podstawo"/>
          <w:i w:val="0"/>
          <w:color w:val="000000" w:themeColor="text1"/>
          <w:sz w:val="22"/>
        </w:rPr>
      </w:pPr>
    </w:p>
    <w:p w14:paraId="28B29877" w14:textId="77777777" w:rsidR="00C2089F" w:rsidRDefault="00C2089F" w:rsidP="007F65C4">
      <w:pPr>
        <w:pStyle w:val="Legenda"/>
        <w:rPr>
          <w:rFonts w:cs="Times New Roman (Tekst podstawo"/>
          <w:i w:val="0"/>
          <w:color w:val="000000" w:themeColor="text1"/>
          <w:sz w:val="22"/>
        </w:rPr>
      </w:pPr>
    </w:p>
    <w:p w14:paraId="668FE19A" w14:textId="77777777" w:rsidR="00C2089F" w:rsidRDefault="00C2089F" w:rsidP="007F65C4">
      <w:pPr>
        <w:pStyle w:val="Legenda"/>
        <w:rPr>
          <w:rFonts w:cs="Times New Roman (Tekst podstawo"/>
          <w:i w:val="0"/>
          <w:color w:val="000000" w:themeColor="text1"/>
          <w:sz w:val="22"/>
        </w:rPr>
      </w:pPr>
    </w:p>
    <w:p w14:paraId="38CEAFA8" w14:textId="77777777" w:rsidR="00C2089F" w:rsidRDefault="00C2089F" w:rsidP="007F65C4">
      <w:pPr>
        <w:pStyle w:val="Legenda"/>
        <w:rPr>
          <w:rFonts w:cs="Times New Roman (Tekst podstawo"/>
          <w:i w:val="0"/>
          <w:color w:val="000000" w:themeColor="text1"/>
          <w:sz w:val="22"/>
        </w:rPr>
      </w:pPr>
    </w:p>
    <w:p w14:paraId="6C358A48" w14:textId="77777777" w:rsidR="00C2089F" w:rsidRDefault="00C2089F" w:rsidP="007F65C4">
      <w:pPr>
        <w:pStyle w:val="Legenda"/>
        <w:rPr>
          <w:rFonts w:cs="Times New Roman (Tekst podstawo"/>
          <w:i w:val="0"/>
          <w:color w:val="000000" w:themeColor="text1"/>
          <w:sz w:val="22"/>
        </w:rPr>
      </w:pPr>
    </w:p>
    <w:p w14:paraId="5D06EC95" w14:textId="77777777" w:rsidR="00C2089F" w:rsidRDefault="00C2089F" w:rsidP="007F65C4">
      <w:pPr>
        <w:pStyle w:val="Legenda"/>
        <w:rPr>
          <w:rFonts w:cs="Times New Roman (Tekst podstawo"/>
          <w:i w:val="0"/>
          <w:color w:val="000000" w:themeColor="text1"/>
          <w:sz w:val="22"/>
        </w:rPr>
      </w:pPr>
    </w:p>
    <w:p w14:paraId="3A81B052" w14:textId="77777777" w:rsidR="00C2089F" w:rsidRDefault="00C2089F" w:rsidP="007F65C4">
      <w:pPr>
        <w:pStyle w:val="Legenda"/>
        <w:rPr>
          <w:rFonts w:cs="Times New Roman (Tekst podstawo"/>
          <w:i w:val="0"/>
          <w:color w:val="000000" w:themeColor="text1"/>
          <w:sz w:val="22"/>
        </w:rPr>
      </w:pPr>
    </w:p>
    <w:p w14:paraId="7A1F0990" w14:textId="6C3B4AC7" w:rsidR="00496EB4" w:rsidRPr="007F65C4" w:rsidRDefault="00C2089F" w:rsidP="007F65C4">
      <w:pPr>
        <w:pStyle w:val="Legenda"/>
        <w:rPr>
          <w:rFonts w:cs="Times New Roman (Tekst podstawo"/>
          <w:bCs/>
          <w:i w:val="0"/>
          <w:color w:val="000000" w:themeColor="text1"/>
          <w:sz w:val="22"/>
        </w:rPr>
      </w:pPr>
      <w:r>
        <w:rPr>
          <w:rFonts w:cs="Times New Roman (Tekst podstawo"/>
          <w:i w:val="0"/>
          <w:color w:val="000000" w:themeColor="text1"/>
          <w:sz w:val="22"/>
        </w:rPr>
        <w:lastRenderedPageBreak/>
        <w:t xml:space="preserve">Wykres 5 </w:t>
      </w:r>
      <w:r w:rsidR="00496EB4" w:rsidRPr="007F65C4">
        <w:rPr>
          <w:rFonts w:cs="Times New Roman (Tekst podstawo"/>
          <w:bCs/>
          <w:i w:val="0"/>
          <w:color w:val="000000" w:themeColor="text1"/>
          <w:sz w:val="22"/>
        </w:rPr>
        <w:t xml:space="preserve">Bezrobotni w gminie </w:t>
      </w:r>
      <w:r w:rsidR="007767E4" w:rsidRPr="007F65C4">
        <w:rPr>
          <w:rFonts w:cs="Times New Roman (Tekst podstawo"/>
          <w:bCs/>
          <w:i w:val="0"/>
          <w:color w:val="000000" w:themeColor="text1"/>
          <w:sz w:val="22"/>
        </w:rPr>
        <w:t>Bytom Odrzański</w:t>
      </w:r>
      <w:r w:rsidR="00496EB4" w:rsidRPr="007F65C4">
        <w:rPr>
          <w:rFonts w:cs="Times New Roman (Tekst podstawo"/>
          <w:bCs/>
          <w:i w:val="0"/>
          <w:color w:val="000000" w:themeColor="text1"/>
          <w:sz w:val="22"/>
        </w:rPr>
        <w:t xml:space="preserve"> w latach 2018-202</w:t>
      </w:r>
      <w:r w:rsidR="007767E4" w:rsidRPr="007F65C4">
        <w:rPr>
          <w:rFonts w:cs="Times New Roman (Tekst podstawo"/>
          <w:bCs/>
          <w:i w:val="0"/>
          <w:color w:val="000000" w:themeColor="text1"/>
          <w:sz w:val="22"/>
        </w:rPr>
        <w:t>1</w:t>
      </w:r>
      <w:r w:rsidR="00496EB4" w:rsidRPr="007F65C4">
        <w:rPr>
          <w:rFonts w:cs="Times New Roman (Tekst podstawo"/>
          <w:bCs/>
          <w:i w:val="0"/>
          <w:color w:val="000000" w:themeColor="text1"/>
          <w:sz w:val="22"/>
        </w:rPr>
        <w:t>.</w:t>
      </w:r>
    </w:p>
    <w:p w14:paraId="14B68EA0" w14:textId="293657D9" w:rsidR="009C5532" w:rsidRPr="009C5532" w:rsidRDefault="00496EB4" w:rsidP="00E442FB">
      <w:pPr>
        <w:spacing w:line="240" w:lineRule="auto"/>
        <w:rPr>
          <w:sz w:val="20"/>
          <w:szCs w:val="20"/>
        </w:rPr>
      </w:pPr>
      <w:bookmarkStart w:id="15" w:name="_Hlk102223265"/>
      <w:r w:rsidRPr="009C5532">
        <w:rPr>
          <w:sz w:val="20"/>
          <w:szCs w:val="20"/>
        </w:rPr>
        <w:t>Źródło: wup.zgora.pl</w:t>
      </w:r>
    </w:p>
    <w:bookmarkEnd w:id="15"/>
    <w:p w14:paraId="7F7668E9" w14:textId="1B2698F9" w:rsidR="00C2089F" w:rsidRDefault="00C2089F" w:rsidP="007F65C4">
      <w:pPr>
        <w:pStyle w:val="Legenda"/>
        <w:rPr>
          <w:rFonts w:cs="Times New Roman (Tekst podstawo"/>
          <w:b/>
          <w:bCs/>
          <w:i w:val="0"/>
          <w:color w:val="000000" w:themeColor="text1"/>
          <w:sz w:val="22"/>
        </w:rPr>
      </w:pPr>
      <w:r>
        <w:rPr>
          <w:rFonts w:cs="Times New Roman (Tekst podstawo"/>
          <w:b/>
          <w:bCs/>
          <w:i w:val="0"/>
          <w:color w:val="000000" w:themeColor="text1"/>
          <w:sz w:val="22"/>
        </w:rPr>
        <w:t xml:space="preserve">                                                                                                                                                                                                                                       </w:t>
      </w:r>
    </w:p>
    <w:p w14:paraId="030D32B4" w14:textId="4F169AE3" w:rsidR="00007C9D" w:rsidRDefault="00AA2861" w:rsidP="00E442FB">
      <w:pPr>
        <w:spacing w:line="240" w:lineRule="auto"/>
        <w:rPr>
          <w:b/>
          <w:bCs/>
          <w:highlight w:val="yellow"/>
        </w:rPr>
      </w:pPr>
      <w:r>
        <w:rPr>
          <w:noProof/>
          <w:lang w:eastAsia="pl-PL"/>
        </w:rPr>
        <w:drawing>
          <wp:inline distT="0" distB="0" distL="0" distR="0" wp14:anchorId="3140D9D2" wp14:editId="430AEACA">
            <wp:extent cx="5684520" cy="2598420"/>
            <wp:effectExtent l="0" t="0" r="11430" b="11430"/>
            <wp:docPr id="19" name="Wykres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AB6FEF4-9EBA-F7C4-B16E-2EA05979A3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9D2BAAA" w14:textId="77777777" w:rsidR="00C2089F" w:rsidRPr="007F65C4" w:rsidRDefault="00C2089F" w:rsidP="00C2089F">
      <w:pPr>
        <w:pStyle w:val="Legenda"/>
        <w:rPr>
          <w:rFonts w:cs="Times New Roman (Tekst podstawo"/>
          <w:bCs/>
          <w:i w:val="0"/>
          <w:color w:val="000000" w:themeColor="text1"/>
          <w:sz w:val="22"/>
        </w:rPr>
      </w:pPr>
      <w:r w:rsidRPr="007F65C4">
        <w:rPr>
          <w:rFonts w:cs="Times New Roman (Tekst podstawo"/>
          <w:b/>
          <w:bCs/>
          <w:i w:val="0"/>
          <w:color w:val="000000" w:themeColor="text1"/>
          <w:sz w:val="22"/>
        </w:rPr>
        <w:t xml:space="preserve">Wykres </w:t>
      </w:r>
      <w:r w:rsidRPr="007F65C4">
        <w:rPr>
          <w:rFonts w:cs="Times New Roman (Tekst podstawo"/>
          <w:b/>
          <w:bCs/>
          <w:i w:val="0"/>
          <w:color w:val="000000" w:themeColor="text1"/>
          <w:sz w:val="22"/>
        </w:rPr>
        <w:fldChar w:fldCharType="begin"/>
      </w:r>
      <w:r w:rsidRPr="007F65C4">
        <w:rPr>
          <w:rFonts w:cs="Times New Roman (Tekst podstawo"/>
          <w:b/>
          <w:bCs/>
          <w:i w:val="0"/>
          <w:color w:val="000000" w:themeColor="text1"/>
          <w:sz w:val="22"/>
        </w:rPr>
        <w:instrText xml:space="preserve"> SEQ Wykres \* ARABIC </w:instrText>
      </w:r>
      <w:r w:rsidRPr="007F65C4">
        <w:rPr>
          <w:rFonts w:cs="Times New Roman (Tekst podstawo"/>
          <w:b/>
          <w:bCs/>
          <w:i w:val="0"/>
          <w:color w:val="000000" w:themeColor="text1"/>
          <w:sz w:val="22"/>
        </w:rPr>
        <w:fldChar w:fldCharType="separate"/>
      </w:r>
      <w:r>
        <w:rPr>
          <w:rFonts w:cs="Times New Roman (Tekst podstawo"/>
          <w:b/>
          <w:bCs/>
          <w:i w:val="0"/>
          <w:noProof/>
          <w:color w:val="000000" w:themeColor="text1"/>
          <w:sz w:val="22"/>
        </w:rPr>
        <w:t>6</w:t>
      </w:r>
      <w:r w:rsidRPr="007F65C4">
        <w:rPr>
          <w:rFonts w:cs="Times New Roman (Tekst podstawo"/>
          <w:b/>
          <w:bCs/>
          <w:i w:val="0"/>
          <w:color w:val="000000" w:themeColor="text1"/>
          <w:sz w:val="22"/>
        </w:rPr>
        <w:fldChar w:fldCharType="end"/>
      </w:r>
      <w:r w:rsidRPr="007F65C4">
        <w:rPr>
          <w:rFonts w:cs="Times New Roman (Tekst podstawo"/>
          <w:i w:val="0"/>
          <w:color w:val="000000" w:themeColor="text1"/>
          <w:sz w:val="22"/>
        </w:rPr>
        <w:t xml:space="preserve"> </w:t>
      </w:r>
      <w:r w:rsidRPr="007F65C4">
        <w:rPr>
          <w:rFonts w:cs="Times New Roman (Tekst podstawo"/>
          <w:bCs/>
          <w:i w:val="0"/>
          <w:color w:val="000000" w:themeColor="text1"/>
          <w:sz w:val="22"/>
        </w:rPr>
        <w:t>Bezrobotni z gminy Bytom Odrzański ze względu na wiek.</w:t>
      </w:r>
    </w:p>
    <w:p w14:paraId="47A1915F" w14:textId="7927C4BE" w:rsidR="00740B51" w:rsidRPr="00ED068E" w:rsidRDefault="00C2089F" w:rsidP="00740B51">
      <w:pPr>
        <w:spacing w:after="0" w:line="240" w:lineRule="auto"/>
        <w:rPr>
          <w:sz w:val="20"/>
          <w:szCs w:val="20"/>
        </w:rPr>
      </w:pPr>
      <w:r>
        <w:rPr>
          <w:sz w:val="20"/>
          <w:szCs w:val="20"/>
        </w:rPr>
        <w:t>Ź</w:t>
      </w:r>
      <w:r w:rsidR="00740B51" w:rsidRPr="00ED068E">
        <w:rPr>
          <w:sz w:val="20"/>
          <w:szCs w:val="20"/>
        </w:rPr>
        <w:t>ródło: Dane</w:t>
      </w:r>
      <w:r w:rsidR="00740B51">
        <w:rPr>
          <w:sz w:val="20"/>
          <w:szCs w:val="20"/>
        </w:rPr>
        <w:t xml:space="preserve"> </w:t>
      </w:r>
      <w:r w:rsidR="00740B51" w:rsidRPr="00ED068E">
        <w:rPr>
          <w:sz w:val="20"/>
          <w:szCs w:val="20"/>
        </w:rPr>
        <w:t xml:space="preserve">własne </w:t>
      </w:r>
      <w:r w:rsidR="00740B51">
        <w:rPr>
          <w:sz w:val="20"/>
          <w:szCs w:val="20"/>
        </w:rPr>
        <w:t>G</w:t>
      </w:r>
      <w:r w:rsidR="00740B51" w:rsidRPr="00ED068E">
        <w:rPr>
          <w:sz w:val="20"/>
          <w:szCs w:val="20"/>
        </w:rPr>
        <w:t>miny</w:t>
      </w:r>
      <w:r w:rsidR="00740B51">
        <w:rPr>
          <w:sz w:val="20"/>
          <w:szCs w:val="20"/>
        </w:rPr>
        <w:t xml:space="preserve"> Bytom Odrzański.</w:t>
      </w:r>
    </w:p>
    <w:p w14:paraId="1927B0E9" w14:textId="77777777" w:rsidR="009C5532" w:rsidRPr="00AA2861" w:rsidRDefault="009C5532" w:rsidP="00E442FB">
      <w:pPr>
        <w:spacing w:line="240" w:lineRule="auto"/>
      </w:pPr>
    </w:p>
    <w:p w14:paraId="5491ED73" w14:textId="5B99D5E6" w:rsidR="00AA2861" w:rsidRDefault="00AA2861" w:rsidP="00E442FB">
      <w:pPr>
        <w:spacing w:line="240" w:lineRule="auto"/>
        <w:rPr>
          <w:highlight w:val="yellow"/>
        </w:rPr>
      </w:pPr>
      <w:r>
        <w:rPr>
          <w:noProof/>
          <w:lang w:eastAsia="pl-PL"/>
        </w:rPr>
        <w:drawing>
          <wp:inline distT="0" distB="0" distL="0" distR="0" wp14:anchorId="2B141E38" wp14:editId="63FD791B">
            <wp:extent cx="5684520" cy="2872740"/>
            <wp:effectExtent l="0" t="0" r="11430" b="3810"/>
            <wp:docPr id="20" name="Wykres 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2CE543A-E5E4-B6FA-52DA-AAB792985B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A7B2253" w14:textId="77777777" w:rsidR="00C2089F" w:rsidRPr="007F65C4" w:rsidRDefault="00C2089F" w:rsidP="00C2089F">
      <w:pPr>
        <w:pStyle w:val="Legenda"/>
        <w:rPr>
          <w:rFonts w:cs="Times New Roman (Tekst podstawo"/>
          <w:bCs/>
          <w:i w:val="0"/>
          <w:color w:val="000000" w:themeColor="text1"/>
          <w:sz w:val="22"/>
        </w:rPr>
      </w:pPr>
      <w:r w:rsidRPr="007F65C4">
        <w:rPr>
          <w:rFonts w:cs="Times New Roman (Tekst podstawo"/>
          <w:b/>
          <w:bCs/>
          <w:i w:val="0"/>
          <w:color w:val="000000" w:themeColor="text1"/>
          <w:sz w:val="22"/>
        </w:rPr>
        <w:t xml:space="preserve">Wykres </w:t>
      </w:r>
      <w:r w:rsidRPr="007F65C4">
        <w:rPr>
          <w:rFonts w:cs="Times New Roman (Tekst podstawo"/>
          <w:b/>
          <w:bCs/>
          <w:i w:val="0"/>
          <w:color w:val="000000" w:themeColor="text1"/>
          <w:sz w:val="22"/>
        </w:rPr>
        <w:fldChar w:fldCharType="begin"/>
      </w:r>
      <w:r w:rsidRPr="007F65C4">
        <w:rPr>
          <w:rFonts w:cs="Times New Roman (Tekst podstawo"/>
          <w:b/>
          <w:bCs/>
          <w:i w:val="0"/>
          <w:color w:val="000000" w:themeColor="text1"/>
          <w:sz w:val="22"/>
        </w:rPr>
        <w:instrText xml:space="preserve"> SEQ Wykres \* ARABIC </w:instrText>
      </w:r>
      <w:r w:rsidRPr="007F65C4">
        <w:rPr>
          <w:rFonts w:cs="Times New Roman (Tekst podstawo"/>
          <w:b/>
          <w:bCs/>
          <w:i w:val="0"/>
          <w:color w:val="000000" w:themeColor="text1"/>
          <w:sz w:val="22"/>
        </w:rPr>
        <w:fldChar w:fldCharType="separate"/>
      </w:r>
      <w:r>
        <w:rPr>
          <w:rFonts w:cs="Times New Roman (Tekst podstawo"/>
          <w:b/>
          <w:bCs/>
          <w:i w:val="0"/>
          <w:noProof/>
          <w:color w:val="000000" w:themeColor="text1"/>
          <w:sz w:val="22"/>
        </w:rPr>
        <w:t>7</w:t>
      </w:r>
      <w:r w:rsidRPr="007F65C4">
        <w:rPr>
          <w:rFonts w:cs="Times New Roman (Tekst podstawo"/>
          <w:b/>
          <w:bCs/>
          <w:i w:val="0"/>
          <w:color w:val="000000" w:themeColor="text1"/>
          <w:sz w:val="22"/>
        </w:rPr>
        <w:fldChar w:fldCharType="end"/>
      </w:r>
      <w:r w:rsidRPr="007F65C4">
        <w:rPr>
          <w:rFonts w:cs="Times New Roman (Tekst podstawo"/>
          <w:i w:val="0"/>
          <w:color w:val="000000" w:themeColor="text1"/>
          <w:sz w:val="22"/>
        </w:rPr>
        <w:t xml:space="preserve"> </w:t>
      </w:r>
      <w:r w:rsidRPr="007F65C4">
        <w:rPr>
          <w:rFonts w:cs="Times New Roman (Tekst podstawo"/>
          <w:bCs/>
          <w:i w:val="0"/>
          <w:color w:val="000000" w:themeColor="text1"/>
          <w:sz w:val="22"/>
        </w:rPr>
        <w:t>Bezrobotni z gminy Bytom Odrzański ze względu na wykształcenie.</w:t>
      </w:r>
    </w:p>
    <w:p w14:paraId="1C52CEE4" w14:textId="77777777" w:rsidR="00740B51" w:rsidRPr="00ED068E" w:rsidRDefault="00740B51" w:rsidP="00740B51">
      <w:pPr>
        <w:spacing w:after="0" w:line="240" w:lineRule="auto"/>
        <w:rPr>
          <w:sz w:val="20"/>
          <w:szCs w:val="20"/>
        </w:rPr>
      </w:pPr>
      <w:r w:rsidRPr="00ED068E">
        <w:rPr>
          <w:sz w:val="20"/>
          <w:szCs w:val="20"/>
        </w:rPr>
        <w:t>Źródło: Dane</w:t>
      </w:r>
      <w:r>
        <w:rPr>
          <w:sz w:val="20"/>
          <w:szCs w:val="20"/>
        </w:rPr>
        <w:t xml:space="preserve"> </w:t>
      </w:r>
      <w:r w:rsidRPr="00ED068E">
        <w:rPr>
          <w:sz w:val="20"/>
          <w:szCs w:val="20"/>
        </w:rPr>
        <w:t xml:space="preserve">własne </w:t>
      </w:r>
      <w:r>
        <w:rPr>
          <w:sz w:val="20"/>
          <w:szCs w:val="20"/>
        </w:rPr>
        <w:t>G</w:t>
      </w:r>
      <w:r w:rsidRPr="00ED068E">
        <w:rPr>
          <w:sz w:val="20"/>
          <w:szCs w:val="20"/>
        </w:rPr>
        <w:t>miny</w:t>
      </w:r>
      <w:r>
        <w:rPr>
          <w:sz w:val="20"/>
          <w:szCs w:val="20"/>
        </w:rPr>
        <w:t xml:space="preserve"> Bytom Odrzański.</w:t>
      </w:r>
    </w:p>
    <w:p w14:paraId="37AFC44D" w14:textId="77777777" w:rsidR="00AA2861" w:rsidRPr="008E69B0" w:rsidRDefault="00AA2861" w:rsidP="00E442FB">
      <w:pPr>
        <w:spacing w:line="240" w:lineRule="auto"/>
        <w:rPr>
          <w:highlight w:val="yellow"/>
        </w:rPr>
      </w:pPr>
    </w:p>
    <w:p w14:paraId="183FAFC7" w14:textId="7A434C3A" w:rsidR="00496EB4" w:rsidRPr="00C61A60" w:rsidRDefault="007E3121" w:rsidP="009C5532">
      <w:pPr>
        <w:tabs>
          <w:tab w:val="left" w:pos="1035"/>
        </w:tabs>
        <w:spacing w:line="360" w:lineRule="auto"/>
        <w:jc w:val="both"/>
      </w:pPr>
      <w:r w:rsidRPr="00C61A60">
        <w:tab/>
      </w:r>
      <w:r w:rsidR="00496EB4" w:rsidRPr="00C61A60">
        <w:t xml:space="preserve">W przypadku roku 2020, kiedy to nastąpił wzrost </w:t>
      </w:r>
      <w:proofErr w:type="spellStart"/>
      <w:r w:rsidR="00496EB4" w:rsidRPr="00C61A60">
        <w:t>zachorowań</w:t>
      </w:r>
      <w:proofErr w:type="spellEnd"/>
      <w:r w:rsidR="00496EB4" w:rsidRPr="00C61A60">
        <w:t xml:space="preserve"> na COVID-19 rynek pracy także w gminie </w:t>
      </w:r>
      <w:r w:rsidR="00C61A60">
        <w:t>Bytom Odrzański</w:t>
      </w:r>
      <w:r w:rsidR="00496EB4" w:rsidRPr="00C61A60">
        <w:t xml:space="preserve">, odczuł bardzo wyraźnie negatywne skutki epidemii. Pomimo zauważalnego spadku liczby bezrobotnych </w:t>
      </w:r>
      <w:r w:rsidR="00C61A60" w:rsidRPr="00C61A60">
        <w:t xml:space="preserve">nadal największa grupę bezrobotnych stanowią osoby w wieku 25-34 lata. </w:t>
      </w:r>
    </w:p>
    <w:p w14:paraId="22792CBF" w14:textId="3564BB0B" w:rsidR="003F2510" w:rsidRDefault="00680B3E" w:rsidP="003F2510">
      <w:pPr>
        <w:pStyle w:val="Nagwek2"/>
      </w:pPr>
      <w:bookmarkStart w:id="16" w:name="_Toc123322139"/>
      <w:r w:rsidRPr="00F12701">
        <w:lastRenderedPageBreak/>
        <w:t>2.4 Opieka zdrowotna i pomoc społeczna</w:t>
      </w:r>
      <w:bookmarkEnd w:id="16"/>
    </w:p>
    <w:p w14:paraId="74686FF5" w14:textId="77777777" w:rsidR="002E6688" w:rsidRPr="002E6688" w:rsidRDefault="002E6688" w:rsidP="002E6688"/>
    <w:p w14:paraId="759412FA" w14:textId="0D8CE365" w:rsidR="00F12701" w:rsidRPr="00D14828" w:rsidRDefault="00680B3E" w:rsidP="009C5532">
      <w:pPr>
        <w:spacing w:line="360" w:lineRule="auto"/>
        <w:ind w:firstLine="708"/>
        <w:jc w:val="both"/>
      </w:pPr>
      <w:r w:rsidRPr="00F12701">
        <w:t xml:space="preserve">Mieszkańcy gminy </w:t>
      </w:r>
      <w:r w:rsidR="00F12701" w:rsidRPr="00F12701">
        <w:t>Bytom Odrzański</w:t>
      </w:r>
      <w:r w:rsidRPr="00F12701">
        <w:t xml:space="preserve"> w zakresie opieki zdrowotnej mogą korzystać z usług świadczonych przez </w:t>
      </w:r>
      <w:r w:rsidR="00F12701" w:rsidRPr="00F12701">
        <w:t>5</w:t>
      </w:r>
      <w:r w:rsidRPr="00F12701">
        <w:t xml:space="preserve"> podmiot</w:t>
      </w:r>
      <w:r w:rsidR="00F12701" w:rsidRPr="00F12701">
        <w:t>ów</w:t>
      </w:r>
      <w:r w:rsidRPr="00F12701">
        <w:t xml:space="preserve"> ambulatoryjn</w:t>
      </w:r>
      <w:r w:rsidR="00F12701" w:rsidRPr="00F12701">
        <w:t>ych</w:t>
      </w:r>
      <w:r w:rsidRPr="00F12701">
        <w:t xml:space="preserve"> opieki zdrowotnej (przychodnie). W latach 2018 - 2020 liczba porad lekarskich, których udzielono mieszkańcom systematycznie malała – w 20</w:t>
      </w:r>
      <w:r w:rsidR="00F12701" w:rsidRPr="00F12701">
        <w:t>20</w:t>
      </w:r>
      <w:r w:rsidRPr="00F12701">
        <w:t xml:space="preserve"> roku wyniosła </w:t>
      </w:r>
      <w:r w:rsidR="00F12701" w:rsidRPr="00F12701">
        <w:t>15 767</w:t>
      </w:r>
      <w:r w:rsidRPr="00F12701">
        <w:t xml:space="preserve">, co stanowi spadek o prawie </w:t>
      </w:r>
      <w:r w:rsidR="00F12701" w:rsidRPr="00F12701">
        <w:t>12</w:t>
      </w:r>
      <w:r w:rsidRPr="00F12701">
        <w:t xml:space="preserve">% w porównaniu z rokiem 2018. </w:t>
      </w:r>
      <w:r w:rsidR="00F12701" w:rsidRPr="00F12701">
        <w:t>W roku 2021 odnotowano 16 323 porad lekarskich, przyczyną takiego wzrostu niewątpliwie była epidemia SARS-COV2</w:t>
      </w:r>
      <w:r w:rsidR="00F12701" w:rsidRPr="00D14828">
        <w:t>.</w:t>
      </w:r>
    </w:p>
    <w:p w14:paraId="0FBF82A4" w14:textId="676B6284" w:rsidR="00680B3E" w:rsidRPr="00D14828" w:rsidRDefault="00680B3E" w:rsidP="009C5532">
      <w:pPr>
        <w:spacing w:line="360" w:lineRule="auto"/>
        <w:ind w:firstLine="708"/>
        <w:jc w:val="both"/>
      </w:pPr>
      <w:r w:rsidRPr="00D14828">
        <w:t>Na terenie gminy funkcjonuj</w:t>
      </w:r>
      <w:r w:rsidR="00D14828" w:rsidRPr="00D14828">
        <w:t>ą</w:t>
      </w:r>
      <w:r w:rsidRPr="00D14828">
        <w:t xml:space="preserve"> od kilku lat </w:t>
      </w:r>
      <w:r w:rsidR="00D14828" w:rsidRPr="00D14828">
        <w:t>2</w:t>
      </w:r>
      <w:r w:rsidRPr="00D14828">
        <w:t xml:space="preserve"> aptek</w:t>
      </w:r>
      <w:r w:rsidR="00D14828" w:rsidRPr="00D14828">
        <w:t>i</w:t>
      </w:r>
      <w:r w:rsidRPr="00D14828">
        <w:t xml:space="preserve">, natomiast na terenie powiatu </w:t>
      </w:r>
      <w:r w:rsidR="00D14828" w:rsidRPr="00D14828">
        <w:t>nowosolskiego</w:t>
      </w:r>
      <w:r w:rsidRPr="00D14828">
        <w:t xml:space="preserve"> dostępnych jest w sumie </w:t>
      </w:r>
      <w:r w:rsidR="00D14828" w:rsidRPr="00D14828">
        <w:t>21</w:t>
      </w:r>
      <w:r w:rsidRPr="00D14828">
        <w:t xml:space="preserve"> aptek i </w:t>
      </w:r>
      <w:r w:rsidR="00D14828" w:rsidRPr="00D14828">
        <w:t>5</w:t>
      </w:r>
      <w:r w:rsidRPr="00D14828">
        <w:t xml:space="preserve"> punkt</w:t>
      </w:r>
      <w:r w:rsidR="00D14828" w:rsidRPr="00D14828">
        <w:t>ów</w:t>
      </w:r>
      <w:r w:rsidRPr="00D14828">
        <w:t xml:space="preserve"> apteczn</w:t>
      </w:r>
      <w:r w:rsidR="00D14828" w:rsidRPr="00D14828">
        <w:t>ych</w:t>
      </w:r>
      <w:r w:rsidRPr="00D14828">
        <w:t xml:space="preserve">. </w:t>
      </w:r>
    </w:p>
    <w:p w14:paraId="41038C71" w14:textId="0370178F" w:rsidR="00680B3E" w:rsidRPr="008E69B0" w:rsidRDefault="00680B3E" w:rsidP="009C5532">
      <w:pPr>
        <w:spacing w:line="360" w:lineRule="auto"/>
        <w:ind w:firstLine="708"/>
        <w:jc w:val="both"/>
        <w:rPr>
          <w:highlight w:val="yellow"/>
        </w:rPr>
      </w:pPr>
      <w:r w:rsidRPr="002C6D14">
        <w:t xml:space="preserve">Świadczenia z zakresu pomocy społecznej realizuje Ośrodek Pomocy Społecznej w </w:t>
      </w:r>
      <w:r w:rsidR="002C6D14" w:rsidRPr="002C6D14">
        <w:t>Bytom Odrzański</w:t>
      </w:r>
      <w:r w:rsidRPr="002C6D14">
        <w:t xml:space="preserve">. Beneficjenci pomocy społecznej stanowią </w:t>
      </w:r>
      <w:r w:rsidR="002C6D14" w:rsidRPr="002C6D14">
        <w:t>4,5</w:t>
      </w:r>
      <w:r w:rsidRPr="002C6D14">
        <w:t xml:space="preserve">% ogółu ludności gminy. Głównymi przyczynami korzystania ze wsparcia jest ubóstwo, bezrobocie oraz choroba. Wskaźnik pokazujący liczbę beneficjentów z roku na rok spada: na przestrzeni </w:t>
      </w:r>
      <w:r w:rsidR="002C6D14" w:rsidRPr="002C6D14">
        <w:t>sześciu</w:t>
      </w:r>
      <w:r w:rsidRPr="002C6D14">
        <w:t xml:space="preserve"> lat, od 2016 do 202</w:t>
      </w:r>
      <w:r w:rsidR="002C6D14" w:rsidRPr="002C6D14">
        <w:t>1</w:t>
      </w:r>
      <w:r w:rsidRPr="002C6D14">
        <w:t xml:space="preserve">, ich liczba w gminie </w:t>
      </w:r>
      <w:r w:rsidR="002C6D14" w:rsidRPr="002C6D14">
        <w:t>Bytom Odrzański</w:t>
      </w:r>
      <w:r w:rsidRPr="002C6D14">
        <w:t xml:space="preserve"> zmniejszyła się o 1</w:t>
      </w:r>
      <w:r w:rsidR="002C6D14" w:rsidRPr="002C6D14">
        <w:t>46</w:t>
      </w:r>
      <w:r w:rsidRPr="002C6D14">
        <w:t xml:space="preserve"> osób.</w:t>
      </w:r>
    </w:p>
    <w:p w14:paraId="53EB4FB1" w14:textId="14B348BC" w:rsidR="00680B3E" w:rsidRPr="006418C0" w:rsidRDefault="00680B3E" w:rsidP="009C5532">
      <w:pPr>
        <w:spacing w:line="360" w:lineRule="auto"/>
        <w:ind w:firstLine="708"/>
        <w:jc w:val="both"/>
      </w:pPr>
      <w:r w:rsidRPr="006418C0">
        <w:t xml:space="preserve">Nieefektywna polityka pomocy społecznej na poziomie krajowym, która nie jest dostosowana do potrzeb i problemów wywołanych przez zjawiska demograficzne może stanowić zagrożenie dla realizacji polityki rozwoju gminy </w:t>
      </w:r>
      <w:r w:rsidR="006418C0" w:rsidRPr="006418C0">
        <w:t>Bytom Odrzański</w:t>
      </w:r>
      <w:r w:rsidRPr="006418C0">
        <w:t>. W najbliższej przyszłości można oczekiwać m.in. wzrostu świadczeń pomocy społecznej wypłacanych z tytułu np. niepełnosprawności, długotrwałej choroby. Ponadto mogą się pojawić wydatki związane z koniecznością zapewnienia usług opiekuńczych osobom w wieku senioralnym.</w:t>
      </w:r>
    </w:p>
    <w:p w14:paraId="02710B24" w14:textId="12BDEBCF" w:rsidR="00680B3E" w:rsidRPr="008D6A1C" w:rsidRDefault="008D6A1C" w:rsidP="008D6A1C">
      <w:pPr>
        <w:pStyle w:val="Legenda"/>
        <w:rPr>
          <w:rFonts w:cs="Times New Roman (Tekst podstawo"/>
          <w:bCs/>
          <w:i w:val="0"/>
          <w:color w:val="000000" w:themeColor="text1"/>
          <w:sz w:val="22"/>
        </w:rPr>
      </w:pPr>
      <w:r w:rsidRPr="008D6A1C">
        <w:rPr>
          <w:rFonts w:cs="Times New Roman (Tekst podstawo"/>
          <w:b/>
          <w:bCs/>
          <w:i w:val="0"/>
          <w:color w:val="000000" w:themeColor="text1"/>
          <w:sz w:val="22"/>
        </w:rPr>
        <w:t xml:space="preserve">Tabela </w:t>
      </w:r>
      <w:r w:rsidRPr="008D6A1C">
        <w:rPr>
          <w:rFonts w:cs="Times New Roman (Tekst podstawo"/>
          <w:b/>
          <w:bCs/>
          <w:i w:val="0"/>
          <w:color w:val="000000" w:themeColor="text1"/>
          <w:sz w:val="22"/>
        </w:rPr>
        <w:fldChar w:fldCharType="begin"/>
      </w:r>
      <w:r w:rsidRPr="008D6A1C">
        <w:rPr>
          <w:rFonts w:cs="Times New Roman (Tekst podstawo"/>
          <w:b/>
          <w:bCs/>
          <w:i w:val="0"/>
          <w:color w:val="000000" w:themeColor="text1"/>
          <w:sz w:val="22"/>
        </w:rPr>
        <w:instrText xml:space="preserve"> SEQ Tabela \* ARABIC </w:instrText>
      </w:r>
      <w:r w:rsidRPr="008D6A1C">
        <w:rPr>
          <w:rFonts w:cs="Times New Roman (Tekst podstawo"/>
          <w:b/>
          <w:bCs/>
          <w:i w:val="0"/>
          <w:color w:val="000000" w:themeColor="text1"/>
          <w:sz w:val="22"/>
        </w:rPr>
        <w:fldChar w:fldCharType="separate"/>
      </w:r>
      <w:r w:rsidR="00604FF5">
        <w:rPr>
          <w:rFonts w:cs="Times New Roman (Tekst podstawo"/>
          <w:b/>
          <w:bCs/>
          <w:i w:val="0"/>
          <w:noProof/>
          <w:color w:val="000000" w:themeColor="text1"/>
          <w:sz w:val="22"/>
        </w:rPr>
        <w:t>3</w:t>
      </w:r>
      <w:r w:rsidRPr="008D6A1C">
        <w:rPr>
          <w:rFonts w:cs="Times New Roman (Tekst podstawo"/>
          <w:b/>
          <w:bCs/>
          <w:i w:val="0"/>
          <w:color w:val="000000" w:themeColor="text1"/>
          <w:sz w:val="22"/>
        </w:rPr>
        <w:fldChar w:fldCharType="end"/>
      </w:r>
      <w:r w:rsidRPr="008D6A1C">
        <w:rPr>
          <w:rFonts w:cs="Times New Roman (Tekst podstawo"/>
          <w:i w:val="0"/>
          <w:color w:val="000000" w:themeColor="text1"/>
          <w:sz w:val="22"/>
        </w:rPr>
        <w:t xml:space="preserve"> </w:t>
      </w:r>
      <w:r w:rsidR="00680B3E" w:rsidRPr="008D6A1C">
        <w:rPr>
          <w:rFonts w:cs="Times New Roman (Tekst podstawo"/>
          <w:bCs/>
          <w:i w:val="0"/>
          <w:color w:val="000000" w:themeColor="text1"/>
          <w:sz w:val="22"/>
        </w:rPr>
        <w:t>Liczba mieszkańców korzystających z pomocy społecznej w latach 2016-202</w:t>
      </w:r>
      <w:r w:rsidR="002C6D14" w:rsidRPr="008D6A1C">
        <w:rPr>
          <w:rFonts w:cs="Times New Roman (Tekst podstawo"/>
          <w:bCs/>
          <w:i w:val="0"/>
          <w:color w:val="000000" w:themeColor="text1"/>
          <w:sz w:val="22"/>
        </w:rPr>
        <w:t>1</w:t>
      </w:r>
    </w:p>
    <w:tbl>
      <w:tblPr>
        <w:tblW w:w="5000" w:type="pct"/>
        <w:tblCellMar>
          <w:left w:w="70" w:type="dxa"/>
          <w:right w:w="70" w:type="dxa"/>
        </w:tblCellMar>
        <w:tblLook w:val="04A0" w:firstRow="1" w:lastRow="0" w:firstColumn="1" w:lastColumn="0" w:noHBand="0" w:noVBand="1"/>
      </w:tblPr>
      <w:tblGrid>
        <w:gridCol w:w="2069"/>
        <w:gridCol w:w="8135"/>
      </w:tblGrid>
      <w:tr w:rsidR="001A6EC4" w:rsidRPr="002C6D14" w14:paraId="75A33C86" w14:textId="77777777" w:rsidTr="001C015D">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45C51E86" w14:textId="77777777" w:rsidR="001A6EC4" w:rsidRPr="008D6A1C" w:rsidRDefault="001A6EC4" w:rsidP="004A7DA1">
            <w:pPr>
              <w:spacing w:line="240" w:lineRule="auto"/>
              <w:rPr>
                <w:rFonts w:ascii="Calibri" w:eastAsia="Times New Roman" w:hAnsi="Calibri" w:cs="Calibri"/>
                <w:b/>
                <w:bCs/>
                <w:color w:val="000000"/>
                <w:lang w:eastAsia="pl-PL"/>
              </w:rPr>
            </w:pPr>
            <w:r w:rsidRPr="008D6A1C">
              <w:rPr>
                <w:rFonts w:ascii="Calibri" w:eastAsia="Times New Roman" w:hAnsi="Calibri" w:cs="Calibri"/>
                <w:b/>
                <w:bCs/>
                <w:color w:val="000000"/>
                <w:lang w:eastAsia="pl-PL"/>
              </w:rPr>
              <w:t>Rok</w:t>
            </w:r>
          </w:p>
        </w:tc>
        <w:tc>
          <w:tcPr>
            <w:tcW w:w="3986" w:type="pct"/>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3630C83C" w14:textId="111EACDF" w:rsidR="001A6EC4" w:rsidRPr="008D6A1C" w:rsidRDefault="001A6EC4" w:rsidP="004A7DA1">
            <w:pPr>
              <w:spacing w:line="240" w:lineRule="auto"/>
              <w:rPr>
                <w:rFonts w:ascii="Calibri" w:eastAsia="Times New Roman" w:hAnsi="Calibri" w:cs="Calibri"/>
                <w:b/>
                <w:bCs/>
                <w:color w:val="000000"/>
                <w:lang w:eastAsia="pl-PL"/>
              </w:rPr>
            </w:pPr>
            <w:r w:rsidRPr="008D6A1C">
              <w:rPr>
                <w:rFonts w:ascii="Calibri" w:eastAsia="Times New Roman" w:hAnsi="Calibri" w:cs="Calibri"/>
                <w:b/>
                <w:bCs/>
                <w:color w:val="000000"/>
                <w:lang w:eastAsia="pl-PL"/>
              </w:rPr>
              <w:t>Liczba mieszkańców</w:t>
            </w:r>
          </w:p>
        </w:tc>
      </w:tr>
      <w:tr w:rsidR="001A6EC4" w:rsidRPr="002C6D14" w14:paraId="6FFA6611" w14:textId="77777777" w:rsidTr="001C015D">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1255E561" w14:textId="77777777" w:rsidR="001A6EC4" w:rsidRPr="008D6A1C" w:rsidRDefault="001A6EC4" w:rsidP="00E442FB">
            <w:pPr>
              <w:spacing w:line="240" w:lineRule="auto"/>
              <w:rPr>
                <w:rFonts w:ascii="Calibri" w:eastAsia="Times New Roman" w:hAnsi="Calibri" w:cs="Calibri"/>
                <w:b/>
                <w:bCs/>
                <w:color w:val="000000"/>
                <w:lang w:eastAsia="pl-PL"/>
              </w:rPr>
            </w:pPr>
            <w:r w:rsidRPr="008D6A1C">
              <w:rPr>
                <w:rFonts w:ascii="Calibri" w:eastAsia="Times New Roman" w:hAnsi="Calibri" w:cs="Calibri"/>
                <w:b/>
                <w:bCs/>
                <w:color w:val="000000"/>
                <w:lang w:eastAsia="pl-PL"/>
              </w:rPr>
              <w:t>2016</w:t>
            </w:r>
          </w:p>
        </w:tc>
        <w:tc>
          <w:tcPr>
            <w:tcW w:w="3986" w:type="pct"/>
            <w:tcBorders>
              <w:top w:val="nil"/>
              <w:left w:val="nil"/>
              <w:bottom w:val="single" w:sz="4" w:space="0" w:color="auto"/>
              <w:right w:val="single" w:sz="4" w:space="0" w:color="auto"/>
            </w:tcBorders>
            <w:shd w:val="clear" w:color="auto" w:fill="auto"/>
            <w:hideMark/>
          </w:tcPr>
          <w:p w14:paraId="044D8818" w14:textId="53735F8B" w:rsidR="001A6EC4" w:rsidRPr="002C6D14" w:rsidRDefault="001A6EC4" w:rsidP="00E442FB">
            <w:pPr>
              <w:spacing w:line="240" w:lineRule="auto"/>
              <w:rPr>
                <w:rFonts w:ascii="Calibri" w:eastAsia="Times New Roman" w:hAnsi="Calibri" w:cs="Calibri"/>
                <w:color w:val="000000"/>
                <w:lang w:eastAsia="pl-PL"/>
              </w:rPr>
            </w:pPr>
            <w:r w:rsidRPr="002C6D14">
              <w:rPr>
                <w:rFonts w:ascii="Calibri" w:eastAsia="Times New Roman" w:hAnsi="Calibri" w:cs="Calibri"/>
                <w:color w:val="000000"/>
                <w:lang w:eastAsia="pl-PL"/>
              </w:rPr>
              <w:t>389</w:t>
            </w:r>
          </w:p>
        </w:tc>
      </w:tr>
      <w:tr w:rsidR="001A6EC4" w:rsidRPr="002C6D14" w14:paraId="1125855C" w14:textId="77777777" w:rsidTr="001C015D">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742A9F8C" w14:textId="77777777" w:rsidR="001A6EC4" w:rsidRPr="008D6A1C" w:rsidRDefault="001A6EC4" w:rsidP="00E442FB">
            <w:pPr>
              <w:spacing w:line="240" w:lineRule="auto"/>
              <w:rPr>
                <w:rFonts w:ascii="Calibri" w:eastAsia="Times New Roman" w:hAnsi="Calibri" w:cs="Calibri"/>
                <w:b/>
                <w:bCs/>
                <w:color w:val="000000"/>
                <w:lang w:eastAsia="pl-PL"/>
              </w:rPr>
            </w:pPr>
            <w:r w:rsidRPr="008D6A1C">
              <w:rPr>
                <w:rFonts w:ascii="Calibri" w:eastAsia="Times New Roman" w:hAnsi="Calibri" w:cs="Calibri"/>
                <w:b/>
                <w:bCs/>
                <w:color w:val="000000"/>
                <w:lang w:eastAsia="pl-PL"/>
              </w:rPr>
              <w:t>2017</w:t>
            </w:r>
          </w:p>
        </w:tc>
        <w:tc>
          <w:tcPr>
            <w:tcW w:w="3986" w:type="pct"/>
            <w:tcBorders>
              <w:top w:val="nil"/>
              <w:left w:val="nil"/>
              <w:bottom w:val="single" w:sz="4" w:space="0" w:color="auto"/>
              <w:right w:val="single" w:sz="4" w:space="0" w:color="auto"/>
            </w:tcBorders>
            <w:shd w:val="clear" w:color="auto" w:fill="auto"/>
            <w:hideMark/>
          </w:tcPr>
          <w:p w14:paraId="2237A3FD" w14:textId="07795F3C" w:rsidR="001A6EC4" w:rsidRPr="002C6D14" w:rsidRDefault="001A6EC4" w:rsidP="00E442FB">
            <w:pPr>
              <w:spacing w:line="240" w:lineRule="auto"/>
              <w:rPr>
                <w:rFonts w:ascii="Calibri" w:eastAsia="Times New Roman" w:hAnsi="Calibri" w:cs="Calibri"/>
                <w:color w:val="000000"/>
                <w:lang w:eastAsia="pl-PL"/>
              </w:rPr>
            </w:pPr>
            <w:r w:rsidRPr="002C6D14">
              <w:rPr>
                <w:rFonts w:ascii="Calibri" w:eastAsia="Times New Roman" w:hAnsi="Calibri" w:cs="Calibri"/>
                <w:color w:val="000000"/>
                <w:lang w:eastAsia="pl-PL"/>
              </w:rPr>
              <w:t>340</w:t>
            </w:r>
          </w:p>
        </w:tc>
      </w:tr>
      <w:tr w:rsidR="001A6EC4" w:rsidRPr="002C6D14" w14:paraId="4432A4F7" w14:textId="77777777" w:rsidTr="001C015D">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6779D53D" w14:textId="77777777" w:rsidR="001A6EC4" w:rsidRPr="008D6A1C" w:rsidRDefault="001A6EC4" w:rsidP="00E442FB">
            <w:pPr>
              <w:spacing w:line="240" w:lineRule="auto"/>
              <w:rPr>
                <w:rFonts w:ascii="Calibri" w:eastAsia="Times New Roman" w:hAnsi="Calibri" w:cs="Calibri"/>
                <w:b/>
                <w:bCs/>
                <w:color w:val="000000"/>
                <w:lang w:eastAsia="pl-PL"/>
              </w:rPr>
            </w:pPr>
            <w:r w:rsidRPr="008D6A1C">
              <w:rPr>
                <w:rFonts w:ascii="Calibri" w:eastAsia="Times New Roman" w:hAnsi="Calibri" w:cs="Calibri"/>
                <w:b/>
                <w:bCs/>
                <w:color w:val="000000"/>
                <w:lang w:eastAsia="pl-PL"/>
              </w:rPr>
              <w:t>2018</w:t>
            </w:r>
          </w:p>
        </w:tc>
        <w:tc>
          <w:tcPr>
            <w:tcW w:w="3986" w:type="pct"/>
            <w:tcBorders>
              <w:top w:val="nil"/>
              <w:left w:val="nil"/>
              <w:bottom w:val="single" w:sz="4" w:space="0" w:color="auto"/>
              <w:right w:val="single" w:sz="4" w:space="0" w:color="auto"/>
            </w:tcBorders>
            <w:shd w:val="clear" w:color="auto" w:fill="auto"/>
            <w:hideMark/>
          </w:tcPr>
          <w:p w14:paraId="47F6758D" w14:textId="07A45340" w:rsidR="001A6EC4" w:rsidRPr="002C6D14" w:rsidRDefault="001A6EC4" w:rsidP="00E442FB">
            <w:pPr>
              <w:spacing w:line="240" w:lineRule="auto"/>
              <w:rPr>
                <w:rFonts w:ascii="Calibri" w:eastAsia="Times New Roman" w:hAnsi="Calibri" w:cs="Calibri"/>
                <w:color w:val="000000"/>
                <w:lang w:eastAsia="pl-PL"/>
              </w:rPr>
            </w:pPr>
            <w:r w:rsidRPr="002C6D14">
              <w:rPr>
                <w:rFonts w:ascii="Calibri" w:eastAsia="Times New Roman" w:hAnsi="Calibri" w:cs="Calibri"/>
                <w:color w:val="000000"/>
                <w:lang w:eastAsia="pl-PL"/>
              </w:rPr>
              <w:t>321</w:t>
            </w:r>
          </w:p>
        </w:tc>
      </w:tr>
      <w:tr w:rsidR="001A6EC4" w:rsidRPr="002C6D14" w14:paraId="72783DBC" w14:textId="77777777" w:rsidTr="001C015D">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65EF63A1" w14:textId="77777777" w:rsidR="001A6EC4" w:rsidRPr="008D6A1C" w:rsidRDefault="001A6EC4" w:rsidP="00E442FB">
            <w:pPr>
              <w:spacing w:line="240" w:lineRule="auto"/>
              <w:rPr>
                <w:rFonts w:ascii="Calibri" w:eastAsia="Times New Roman" w:hAnsi="Calibri" w:cs="Calibri"/>
                <w:b/>
                <w:bCs/>
                <w:color w:val="000000"/>
                <w:lang w:eastAsia="pl-PL"/>
              </w:rPr>
            </w:pPr>
            <w:r w:rsidRPr="008D6A1C">
              <w:rPr>
                <w:rFonts w:ascii="Calibri" w:eastAsia="Times New Roman" w:hAnsi="Calibri" w:cs="Calibri"/>
                <w:b/>
                <w:bCs/>
                <w:color w:val="000000"/>
                <w:lang w:eastAsia="pl-PL"/>
              </w:rPr>
              <w:t>2019</w:t>
            </w:r>
          </w:p>
        </w:tc>
        <w:tc>
          <w:tcPr>
            <w:tcW w:w="3986" w:type="pct"/>
            <w:tcBorders>
              <w:top w:val="nil"/>
              <w:left w:val="nil"/>
              <w:bottom w:val="single" w:sz="4" w:space="0" w:color="auto"/>
              <w:right w:val="single" w:sz="4" w:space="0" w:color="auto"/>
            </w:tcBorders>
            <w:shd w:val="clear" w:color="auto" w:fill="auto"/>
            <w:hideMark/>
          </w:tcPr>
          <w:p w14:paraId="2BCE17C4" w14:textId="3AB4F39D" w:rsidR="001A6EC4" w:rsidRPr="002C6D14" w:rsidRDefault="001A6EC4" w:rsidP="00E442FB">
            <w:pPr>
              <w:spacing w:line="240" w:lineRule="auto"/>
              <w:rPr>
                <w:rFonts w:ascii="Calibri" w:eastAsia="Times New Roman" w:hAnsi="Calibri" w:cs="Calibri"/>
                <w:color w:val="000000"/>
                <w:lang w:eastAsia="pl-PL"/>
              </w:rPr>
            </w:pPr>
            <w:r w:rsidRPr="002C6D14">
              <w:rPr>
                <w:rFonts w:ascii="Calibri" w:eastAsia="Times New Roman" w:hAnsi="Calibri" w:cs="Calibri"/>
                <w:color w:val="000000"/>
                <w:lang w:eastAsia="pl-PL"/>
              </w:rPr>
              <w:t>309</w:t>
            </w:r>
          </w:p>
        </w:tc>
      </w:tr>
      <w:tr w:rsidR="001A6EC4" w:rsidRPr="002C6D14" w14:paraId="2A835294" w14:textId="77777777" w:rsidTr="001C015D">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09E54A43" w14:textId="77777777" w:rsidR="001A6EC4" w:rsidRPr="008D6A1C" w:rsidRDefault="001A6EC4" w:rsidP="00E442FB">
            <w:pPr>
              <w:spacing w:line="240" w:lineRule="auto"/>
              <w:rPr>
                <w:rFonts w:ascii="Calibri" w:eastAsia="Times New Roman" w:hAnsi="Calibri" w:cs="Calibri"/>
                <w:b/>
                <w:bCs/>
                <w:color w:val="000000"/>
                <w:lang w:eastAsia="pl-PL"/>
              </w:rPr>
            </w:pPr>
            <w:r w:rsidRPr="008D6A1C">
              <w:rPr>
                <w:rFonts w:ascii="Calibri" w:eastAsia="Times New Roman" w:hAnsi="Calibri" w:cs="Calibri"/>
                <w:b/>
                <w:bCs/>
                <w:color w:val="000000"/>
                <w:lang w:eastAsia="pl-PL"/>
              </w:rPr>
              <w:t>2020</w:t>
            </w:r>
          </w:p>
        </w:tc>
        <w:tc>
          <w:tcPr>
            <w:tcW w:w="3986" w:type="pct"/>
            <w:tcBorders>
              <w:top w:val="single" w:sz="4" w:space="0" w:color="auto"/>
              <w:left w:val="nil"/>
              <w:bottom w:val="single" w:sz="4" w:space="0" w:color="auto"/>
              <w:right w:val="single" w:sz="4" w:space="0" w:color="auto"/>
            </w:tcBorders>
            <w:shd w:val="clear" w:color="auto" w:fill="auto"/>
            <w:hideMark/>
          </w:tcPr>
          <w:p w14:paraId="3C5EB4A5" w14:textId="6247539D" w:rsidR="001A6EC4" w:rsidRPr="002C6D14" w:rsidRDefault="002C6D14" w:rsidP="00E442FB">
            <w:pPr>
              <w:spacing w:line="240" w:lineRule="auto"/>
              <w:rPr>
                <w:rFonts w:ascii="Calibri" w:eastAsia="Times New Roman" w:hAnsi="Calibri" w:cs="Calibri"/>
                <w:color w:val="000000"/>
                <w:lang w:eastAsia="pl-PL"/>
              </w:rPr>
            </w:pPr>
            <w:r w:rsidRPr="002C6D14">
              <w:rPr>
                <w:rFonts w:ascii="Calibri" w:eastAsia="Times New Roman" w:hAnsi="Calibri" w:cs="Calibri"/>
                <w:color w:val="000000"/>
                <w:lang w:eastAsia="pl-PL"/>
              </w:rPr>
              <w:t>291</w:t>
            </w:r>
          </w:p>
        </w:tc>
      </w:tr>
      <w:tr w:rsidR="002C6D14" w:rsidRPr="002C6D14" w14:paraId="50CFDEB1" w14:textId="77777777" w:rsidTr="001C015D">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F53B558" w14:textId="3E9FF7DA" w:rsidR="002C6D14" w:rsidRPr="008D6A1C" w:rsidRDefault="002C6D14" w:rsidP="00E442FB">
            <w:pPr>
              <w:spacing w:line="240" w:lineRule="auto"/>
              <w:rPr>
                <w:rFonts w:ascii="Calibri" w:eastAsia="Times New Roman" w:hAnsi="Calibri" w:cs="Calibri"/>
                <w:b/>
                <w:bCs/>
                <w:color w:val="000000"/>
                <w:lang w:eastAsia="pl-PL"/>
              </w:rPr>
            </w:pPr>
            <w:r w:rsidRPr="008D6A1C">
              <w:rPr>
                <w:rFonts w:ascii="Calibri" w:eastAsia="Times New Roman" w:hAnsi="Calibri" w:cs="Calibri"/>
                <w:b/>
                <w:bCs/>
                <w:color w:val="000000"/>
                <w:lang w:eastAsia="pl-PL"/>
              </w:rPr>
              <w:t>2021</w:t>
            </w:r>
          </w:p>
        </w:tc>
        <w:tc>
          <w:tcPr>
            <w:tcW w:w="3986" w:type="pct"/>
            <w:tcBorders>
              <w:top w:val="single" w:sz="4" w:space="0" w:color="auto"/>
              <w:left w:val="nil"/>
              <w:bottom w:val="single" w:sz="4" w:space="0" w:color="auto"/>
              <w:right w:val="single" w:sz="4" w:space="0" w:color="auto"/>
            </w:tcBorders>
            <w:shd w:val="clear" w:color="auto" w:fill="auto"/>
          </w:tcPr>
          <w:p w14:paraId="3960C770" w14:textId="79AB93B4" w:rsidR="002C6D14" w:rsidRPr="002C6D14" w:rsidRDefault="002C6D14" w:rsidP="00E442FB">
            <w:pPr>
              <w:spacing w:line="240" w:lineRule="auto"/>
              <w:rPr>
                <w:rFonts w:ascii="Calibri" w:eastAsia="Times New Roman" w:hAnsi="Calibri" w:cs="Calibri"/>
                <w:color w:val="000000"/>
                <w:lang w:eastAsia="pl-PL"/>
              </w:rPr>
            </w:pPr>
            <w:r w:rsidRPr="002C6D14">
              <w:rPr>
                <w:rFonts w:ascii="Calibri" w:eastAsia="Times New Roman" w:hAnsi="Calibri" w:cs="Calibri"/>
                <w:color w:val="000000"/>
                <w:lang w:eastAsia="pl-PL"/>
              </w:rPr>
              <w:t>243</w:t>
            </w:r>
          </w:p>
        </w:tc>
      </w:tr>
    </w:tbl>
    <w:p w14:paraId="292BBFE9" w14:textId="6E2369C8" w:rsidR="00680B3E" w:rsidRPr="009C5532" w:rsidRDefault="00680B3E" w:rsidP="00E442FB">
      <w:pPr>
        <w:spacing w:line="240" w:lineRule="auto"/>
        <w:rPr>
          <w:sz w:val="20"/>
          <w:szCs w:val="20"/>
        </w:rPr>
      </w:pPr>
      <w:r w:rsidRPr="009C5532">
        <w:rPr>
          <w:sz w:val="20"/>
          <w:szCs w:val="20"/>
        </w:rPr>
        <w:t xml:space="preserve">Źródło: Dane własne gminy </w:t>
      </w:r>
      <w:r w:rsidR="002C6D14" w:rsidRPr="009C5532">
        <w:rPr>
          <w:sz w:val="20"/>
          <w:szCs w:val="20"/>
        </w:rPr>
        <w:t xml:space="preserve">Bytom </w:t>
      </w:r>
      <w:r w:rsidR="0049079C" w:rsidRPr="009C5532">
        <w:rPr>
          <w:sz w:val="20"/>
          <w:szCs w:val="20"/>
        </w:rPr>
        <w:t>Odrzański</w:t>
      </w:r>
      <w:r w:rsidR="002C6D14" w:rsidRPr="009C5532">
        <w:rPr>
          <w:sz w:val="20"/>
          <w:szCs w:val="20"/>
        </w:rPr>
        <w:t>.</w:t>
      </w:r>
      <w:r w:rsidRPr="009C5532">
        <w:rPr>
          <w:sz w:val="20"/>
          <w:szCs w:val="20"/>
        </w:rPr>
        <w:t xml:space="preserve"> </w:t>
      </w:r>
    </w:p>
    <w:p w14:paraId="2E7EA80F" w14:textId="77777777" w:rsidR="00CE6CBC" w:rsidRPr="0049079C" w:rsidRDefault="00CE6CBC" w:rsidP="00E442FB">
      <w:pPr>
        <w:spacing w:line="240" w:lineRule="auto"/>
      </w:pPr>
    </w:p>
    <w:p w14:paraId="79AE25BE" w14:textId="77777777" w:rsidR="009C5532" w:rsidRDefault="009C5532" w:rsidP="00E442FB">
      <w:pPr>
        <w:spacing w:line="240" w:lineRule="auto"/>
        <w:rPr>
          <w:b/>
          <w:bCs/>
        </w:rPr>
      </w:pPr>
    </w:p>
    <w:p w14:paraId="70EC816E" w14:textId="1E213C11" w:rsidR="0049079C" w:rsidRPr="008D6A1C" w:rsidRDefault="008D6A1C" w:rsidP="008D6A1C">
      <w:pPr>
        <w:pStyle w:val="Legenda"/>
        <w:rPr>
          <w:rFonts w:cs="Times New Roman (Tekst podstawo"/>
          <w:bCs/>
          <w:i w:val="0"/>
          <w:color w:val="000000" w:themeColor="text1"/>
          <w:sz w:val="22"/>
        </w:rPr>
      </w:pPr>
      <w:r w:rsidRPr="008D6A1C">
        <w:rPr>
          <w:rFonts w:cs="Times New Roman (Tekst podstawo"/>
          <w:b/>
          <w:bCs/>
          <w:i w:val="0"/>
          <w:color w:val="000000" w:themeColor="text1"/>
          <w:sz w:val="22"/>
        </w:rPr>
        <w:t xml:space="preserve">Tabela </w:t>
      </w:r>
      <w:r w:rsidRPr="008D6A1C">
        <w:rPr>
          <w:rFonts w:cs="Times New Roman (Tekst podstawo"/>
          <w:b/>
          <w:bCs/>
          <w:i w:val="0"/>
          <w:color w:val="000000" w:themeColor="text1"/>
          <w:sz w:val="22"/>
        </w:rPr>
        <w:fldChar w:fldCharType="begin"/>
      </w:r>
      <w:r w:rsidRPr="008D6A1C">
        <w:rPr>
          <w:rFonts w:cs="Times New Roman (Tekst podstawo"/>
          <w:b/>
          <w:bCs/>
          <w:i w:val="0"/>
          <w:color w:val="000000" w:themeColor="text1"/>
          <w:sz w:val="22"/>
        </w:rPr>
        <w:instrText xml:space="preserve"> SEQ Tabela \* ARABIC </w:instrText>
      </w:r>
      <w:r w:rsidRPr="008D6A1C">
        <w:rPr>
          <w:rFonts w:cs="Times New Roman (Tekst podstawo"/>
          <w:b/>
          <w:bCs/>
          <w:i w:val="0"/>
          <w:color w:val="000000" w:themeColor="text1"/>
          <w:sz w:val="22"/>
        </w:rPr>
        <w:fldChar w:fldCharType="separate"/>
      </w:r>
      <w:r w:rsidR="00604FF5">
        <w:rPr>
          <w:rFonts w:cs="Times New Roman (Tekst podstawo"/>
          <w:b/>
          <w:bCs/>
          <w:i w:val="0"/>
          <w:noProof/>
          <w:color w:val="000000" w:themeColor="text1"/>
          <w:sz w:val="22"/>
        </w:rPr>
        <w:t>4</w:t>
      </w:r>
      <w:r w:rsidRPr="008D6A1C">
        <w:rPr>
          <w:rFonts w:cs="Times New Roman (Tekst podstawo"/>
          <w:b/>
          <w:bCs/>
          <w:i w:val="0"/>
          <w:color w:val="000000" w:themeColor="text1"/>
          <w:sz w:val="22"/>
        </w:rPr>
        <w:fldChar w:fldCharType="end"/>
      </w:r>
      <w:r w:rsidRPr="008D6A1C">
        <w:rPr>
          <w:rFonts w:cs="Times New Roman (Tekst podstawo"/>
          <w:i w:val="0"/>
          <w:color w:val="000000" w:themeColor="text1"/>
          <w:sz w:val="22"/>
        </w:rPr>
        <w:t xml:space="preserve"> </w:t>
      </w:r>
      <w:bookmarkStart w:id="17" w:name="_Hlk102408833"/>
      <w:r w:rsidR="00680B3E" w:rsidRPr="008D6A1C">
        <w:rPr>
          <w:rFonts w:cs="Times New Roman (Tekst podstawo"/>
          <w:bCs/>
          <w:i w:val="0"/>
          <w:color w:val="000000" w:themeColor="text1"/>
          <w:sz w:val="22"/>
        </w:rPr>
        <w:t xml:space="preserve">Wysokość świadczeń przyznanych przez </w:t>
      </w:r>
      <w:r w:rsidR="001E2590" w:rsidRPr="008D6A1C">
        <w:rPr>
          <w:rFonts w:cs="Times New Roman (Tekst podstawo"/>
          <w:bCs/>
          <w:i w:val="0"/>
          <w:color w:val="000000" w:themeColor="text1"/>
          <w:sz w:val="22"/>
        </w:rPr>
        <w:t>G</w:t>
      </w:r>
      <w:r w:rsidR="00680B3E" w:rsidRPr="008D6A1C">
        <w:rPr>
          <w:rFonts w:cs="Times New Roman (Tekst podstawo"/>
          <w:bCs/>
          <w:i w:val="0"/>
          <w:color w:val="000000" w:themeColor="text1"/>
          <w:sz w:val="22"/>
        </w:rPr>
        <w:t>OPS</w:t>
      </w:r>
      <w:r w:rsidR="005C1554">
        <w:rPr>
          <w:rFonts w:cs="Times New Roman (Tekst podstawo"/>
          <w:bCs/>
          <w:i w:val="0"/>
          <w:color w:val="000000" w:themeColor="text1"/>
          <w:sz w:val="22"/>
        </w:rPr>
        <w:t>,</w:t>
      </w:r>
      <w:r w:rsidR="00680B3E" w:rsidRPr="008D6A1C">
        <w:rPr>
          <w:rFonts w:cs="Times New Roman (Tekst podstawo"/>
          <w:bCs/>
          <w:i w:val="0"/>
          <w:color w:val="000000" w:themeColor="text1"/>
          <w:sz w:val="22"/>
        </w:rPr>
        <w:t xml:space="preserve"> w ramach zadań własnych i zadań zleconych w latach 2016-202</w:t>
      </w:r>
      <w:bookmarkEnd w:id="17"/>
      <w:r w:rsidR="0049079C" w:rsidRPr="008D6A1C">
        <w:rPr>
          <w:rFonts w:cs="Times New Roman (Tekst podstawo"/>
          <w:bCs/>
          <w:i w:val="0"/>
          <w:color w:val="000000" w:themeColor="text1"/>
          <w:sz w:val="22"/>
        </w:rPr>
        <w:t>1</w:t>
      </w:r>
      <w:r w:rsidR="00CE2F77" w:rsidRPr="008D6A1C">
        <w:rPr>
          <w:rFonts w:cs="Times New Roman (Tekst podstawo"/>
          <w:bCs/>
          <w:i w:val="0"/>
          <w:color w:val="000000" w:themeColor="text1"/>
          <w:sz w:val="22"/>
        </w:rPr>
        <w:t>.</w:t>
      </w:r>
    </w:p>
    <w:tbl>
      <w:tblPr>
        <w:tblW w:w="5000" w:type="pct"/>
        <w:tblCellMar>
          <w:left w:w="70" w:type="dxa"/>
          <w:right w:w="70" w:type="dxa"/>
        </w:tblCellMar>
        <w:tblLook w:val="04A0" w:firstRow="1" w:lastRow="0" w:firstColumn="1" w:lastColumn="0" w:noHBand="0" w:noVBand="1"/>
      </w:tblPr>
      <w:tblGrid>
        <w:gridCol w:w="1431"/>
        <w:gridCol w:w="4310"/>
        <w:gridCol w:w="4463"/>
      </w:tblGrid>
      <w:tr w:rsidR="0049079C" w:rsidRPr="002C6D14" w14:paraId="13796D40" w14:textId="78981BC0" w:rsidTr="005C1554">
        <w:trPr>
          <w:trHeight w:val="300"/>
        </w:trPr>
        <w:tc>
          <w:tcPr>
            <w:tcW w:w="701"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F40B99B" w14:textId="77777777" w:rsidR="0049079C" w:rsidRPr="00C77C6E" w:rsidRDefault="0049079C" w:rsidP="00B511E6">
            <w:pPr>
              <w:spacing w:line="240" w:lineRule="auto"/>
              <w:rPr>
                <w:rFonts w:ascii="Calibri" w:eastAsia="Times New Roman" w:hAnsi="Calibri" w:cs="Calibri"/>
                <w:b/>
                <w:bCs/>
                <w:color w:val="000000"/>
                <w:lang w:eastAsia="pl-PL"/>
              </w:rPr>
            </w:pPr>
            <w:r w:rsidRPr="00C77C6E">
              <w:rPr>
                <w:rFonts w:ascii="Calibri" w:eastAsia="Times New Roman" w:hAnsi="Calibri" w:cs="Calibri"/>
                <w:b/>
                <w:bCs/>
                <w:color w:val="000000"/>
                <w:lang w:eastAsia="pl-PL"/>
              </w:rPr>
              <w:t>Rok</w:t>
            </w:r>
          </w:p>
        </w:tc>
        <w:tc>
          <w:tcPr>
            <w:tcW w:w="2112" w:type="pct"/>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711D7E0B" w14:textId="77C06D08" w:rsidR="0049079C" w:rsidRPr="00C77C6E" w:rsidRDefault="0049079C" w:rsidP="00B511E6">
            <w:pPr>
              <w:spacing w:line="240" w:lineRule="auto"/>
              <w:rPr>
                <w:rFonts w:ascii="Calibri" w:eastAsia="Times New Roman" w:hAnsi="Calibri" w:cs="Calibri"/>
                <w:b/>
                <w:bCs/>
                <w:color w:val="000000"/>
                <w:lang w:eastAsia="pl-PL"/>
              </w:rPr>
            </w:pPr>
            <w:r w:rsidRPr="00C77C6E">
              <w:rPr>
                <w:rFonts w:ascii="Calibri" w:eastAsia="Times New Roman" w:hAnsi="Calibri" w:cs="Calibri"/>
                <w:b/>
                <w:bCs/>
                <w:color w:val="000000"/>
                <w:lang w:eastAsia="pl-PL"/>
              </w:rPr>
              <w:t>Zadania własne</w:t>
            </w:r>
          </w:p>
        </w:tc>
        <w:tc>
          <w:tcPr>
            <w:tcW w:w="2187" w:type="pct"/>
            <w:tcBorders>
              <w:top w:val="single" w:sz="4" w:space="0" w:color="auto"/>
              <w:left w:val="nil"/>
              <w:bottom w:val="single" w:sz="4" w:space="0" w:color="auto"/>
              <w:right w:val="single" w:sz="4" w:space="0" w:color="auto"/>
            </w:tcBorders>
            <w:shd w:val="clear" w:color="auto" w:fill="A8D08D" w:themeFill="accent6" w:themeFillTint="99"/>
          </w:tcPr>
          <w:p w14:paraId="7E6D7A59" w14:textId="34017365" w:rsidR="0049079C" w:rsidRPr="00C77C6E" w:rsidRDefault="0049079C" w:rsidP="00B511E6">
            <w:pPr>
              <w:spacing w:line="240" w:lineRule="auto"/>
              <w:rPr>
                <w:rFonts w:ascii="Calibri" w:eastAsia="Times New Roman" w:hAnsi="Calibri" w:cs="Calibri"/>
                <w:b/>
                <w:bCs/>
                <w:color w:val="000000"/>
                <w:lang w:eastAsia="pl-PL"/>
              </w:rPr>
            </w:pPr>
            <w:r w:rsidRPr="00C77C6E">
              <w:rPr>
                <w:rFonts w:ascii="Calibri" w:eastAsia="Times New Roman" w:hAnsi="Calibri" w:cs="Calibri"/>
                <w:b/>
                <w:bCs/>
                <w:color w:val="000000"/>
                <w:lang w:eastAsia="pl-PL"/>
              </w:rPr>
              <w:t>Zadania zlecone</w:t>
            </w:r>
          </w:p>
        </w:tc>
      </w:tr>
      <w:tr w:rsidR="0049079C" w:rsidRPr="002C6D14" w14:paraId="428FFD53" w14:textId="48FBB439" w:rsidTr="005C1554">
        <w:trPr>
          <w:trHeight w:val="300"/>
        </w:trPr>
        <w:tc>
          <w:tcPr>
            <w:tcW w:w="701"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3460F077" w14:textId="77777777" w:rsidR="0049079C" w:rsidRPr="00C77C6E" w:rsidRDefault="0049079C" w:rsidP="00B511E6">
            <w:pPr>
              <w:spacing w:line="240" w:lineRule="auto"/>
              <w:rPr>
                <w:rFonts w:ascii="Calibri" w:eastAsia="Times New Roman" w:hAnsi="Calibri" w:cs="Calibri"/>
                <w:b/>
                <w:bCs/>
                <w:color w:val="000000"/>
                <w:lang w:eastAsia="pl-PL"/>
              </w:rPr>
            </w:pPr>
            <w:r w:rsidRPr="00C77C6E">
              <w:rPr>
                <w:rFonts w:ascii="Calibri" w:eastAsia="Times New Roman" w:hAnsi="Calibri" w:cs="Calibri"/>
                <w:b/>
                <w:bCs/>
                <w:color w:val="000000"/>
                <w:lang w:eastAsia="pl-PL"/>
              </w:rPr>
              <w:lastRenderedPageBreak/>
              <w:t>2016</w:t>
            </w:r>
          </w:p>
        </w:tc>
        <w:tc>
          <w:tcPr>
            <w:tcW w:w="2112" w:type="pct"/>
            <w:tcBorders>
              <w:top w:val="nil"/>
              <w:left w:val="nil"/>
              <w:bottom w:val="single" w:sz="4" w:space="0" w:color="auto"/>
              <w:right w:val="single" w:sz="4" w:space="0" w:color="auto"/>
            </w:tcBorders>
            <w:shd w:val="clear" w:color="auto" w:fill="auto"/>
            <w:hideMark/>
          </w:tcPr>
          <w:p w14:paraId="05F5D243" w14:textId="5C15FE55" w:rsidR="0049079C" w:rsidRPr="002C6D14" w:rsidRDefault="0049079C" w:rsidP="00B511E6">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478.067</w:t>
            </w:r>
          </w:p>
        </w:tc>
        <w:tc>
          <w:tcPr>
            <w:tcW w:w="2187" w:type="pct"/>
            <w:tcBorders>
              <w:top w:val="nil"/>
              <w:left w:val="nil"/>
              <w:bottom w:val="single" w:sz="4" w:space="0" w:color="auto"/>
              <w:right w:val="single" w:sz="4" w:space="0" w:color="auto"/>
            </w:tcBorders>
          </w:tcPr>
          <w:p w14:paraId="7B3DCD57" w14:textId="75CCB861" w:rsidR="0049079C" w:rsidRPr="002C6D14" w:rsidRDefault="0049079C" w:rsidP="00B511E6">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0</w:t>
            </w:r>
          </w:p>
        </w:tc>
      </w:tr>
      <w:tr w:rsidR="0049079C" w:rsidRPr="002C6D14" w14:paraId="189FCE4C" w14:textId="0CFB6C42" w:rsidTr="005C1554">
        <w:trPr>
          <w:trHeight w:val="300"/>
        </w:trPr>
        <w:tc>
          <w:tcPr>
            <w:tcW w:w="701"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28F640B4" w14:textId="77777777" w:rsidR="0049079C" w:rsidRPr="00C77C6E" w:rsidRDefault="0049079C" w:rsidP="00B511E6">
            <w:pPr>
              <w:spacing w:line="240" w:lineRule="auto"/>
              <w:rPr>
                <w:rFonts w:ascii="Calibri" w:eastAsia="Times New Roman" w:hAnsi="Calibri" w:cs="Calibri"/>
                <w:b/>
                <w:bCs/>
                <w:color w:val="000000"/>
                <w:lang w:eastAsia="pl-PL"/>
              </w:rPr>
            </w:pPr>
            <w:r w:rsidRPr="00C77C6E">
              <w:rPr>
                <w:rFonts w:ascii="Calibri" w:eastAsia="Times New Roman" w:hAnsi="Calibri" w:cs="Calibri"/>
                <w:b/>
                <w:bCs/>
                <w:color w:val="000000"/>
                <w:lang w:eastAsia="pl-PL"/>
              </w:rPr>
              <w:t>2017</w:t>
            </w:r>
          </w:p>
        </w:tc>
        <w:tc>
          <w:tcPr>
            <w:tcW w:w="2112" w:type="pct"/>
            <w:tcBorders>
              <w:top w:val="nil"/>
              <w:left w:val="nil"/>
              <w:bottom w:val="single" w:sz="4" w:space="0" w:color="auto"/>
              <w:right w:val="single" w:sz="4" w:space="0" w:color="auto"/>
            </w:tcBorders>
            <w:shd w:val="clear" w:color="auto" w:fill="auto"/>
            <w:hideMark/>
          </w:tcPr>
          <w:p w14:paraId="0A1D1448" w14:textId="607F8824" w:rsidR="0049079C" w:rsidRPr="002C6D14" w:rsidRDefault="0049079C" w:rsidP="00B511E6">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456.601</w:t>
            </w:r>
          </w:p>
        </w:tc>
        <w:tc>
          <w:tcPr>
            <w:tcW w:w="2187" w:type="pct"/>
            <w:tcBorders>
              <w:top w:val="nil"/>
              <w:left w:val="nil"/>
              <w:bottom w:val="single" w:sz="4" w:space="0" w:color="auto"/>
              <w:right w:val="single" w:sz="4" w:space="0" w:color="auto"/>
            </w:tcBorders>
          </w:tcPr>
          <w:p w14:paraId="2474D7F3" w14:textId="05748FE0" w:rsidR="0049079C" w:rsidRPr="002C6D14" w:rsidRDefault="0049079C" w:rsidP="00B511E6">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12.000</w:t>
            </w:r>
          </w:p>
        </w:tc>
      </w:tr>
      <w:tr w:rsidR="0049079C" w:rsidRPr="002C6D14" w14:paraId="7E798607" w14:textId="318D530E" w:rsidTr="005C1554">
        <w:trPr>
          <w:trHeight w:val="300"/>
        </w:trPr>
        <w:tc>
          <w:tcPr>
            <w:tcW w:w="701"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45B9FFAB" w14:textId="77777777" w:rsidR="0049079C" w:rsidRPr="00C77C6E" w:rsidRDefault="0049079C" w:rsidP="00B511E6">
            <w:pPr>
              <w:spacing w:line="240" w:lineRule="auto"/>
              <w:rPr>
                <w:rFonts w:ascii="Calibri" w:eastAsia="Times New Roman" w:hAnsi="Calibri" w:cs="Calibri"/>
                <w:b/>
                <w:bCs/>
                <w:color w:val="000000"/>
                <w:lang w:eastAsia="pl-PL"/>
              </w:rPr>
            </w:pPr>
            <w:r w:rsidRPr="00C77C6E">
              <w:rPr>
                <w:rFonts w:ascii="Calibri" w:eastAsia="Times New Roman" w:hAnsi="Calibri" w:cs="Calibri"/>
                <w:b/>
                <w:bCs/>
                <w:color w:val="000000"/>
                <w:lang w:eastAsia="pl-PL"/>
              </w:rPr>
              <w:t>2018</w:t>
            </w:r>
          </w:p>
        </w:tc>
        <w:tc>
          <w:tcPr>
            <w:tcW w:w="2112" w:type="pct"/>
            <w:tcBorders>
              <w:top w:val="nil"/>
              <w:left w:val="nil"/>
              <w:bottom w:val="single" w:sz="4" w:space="0" w:color="auto"/>
              <w:right w:val="single" w:sz="4" w:space="0" w:color="auto"/>
            </w:tcBorders>
            <w:shd w:val="clear" w:color="auto" w:fill="auto"/>
            <w:hideMark/>
          </w:tcPr>
          <w:p w14:paraId="0B921698" w14:textId="2E4445E2" w:rsidR="0049079C" w:rsidRPr="002C6D14" w:rsidRDefault="0049079C" w:rsidP="00B511E6">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445.505</w:t>
            </w:r>
          </w:p>
        </w:tc>
        <w:tc>
          <w:tcPr>
            <w:tcW w:w="2187" w:type="pct"/>
            <w:tcBorders>
              <w:top w:val="nil"/>
              <w:left w:val="nil"/>
              <w:bottom w:val="single" w:sz="4" w:space="0" w:color="auto"/>
              <w:right w:val="single" w:sz="4" w:space="0" w:color="auto"/>
            </w:tcBorders>
          </w:tcPr>
          <w:p w14:paraId="15B80865" w14:textId="63C037C6" w:rsidR="0049079C" w:rsidRPr="002C6D14" w:rsidRDefault="0049079C" w:rsidP="00B511E6">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0</w:t>
            </w:r>
          </w:p>
        </w:tc>
      </w:tr>
      <w:tr w:rsidR="0049079C" w:rsidRPr="002C6D14" w14:paraId="529D6B2B" w14:textId="5026C908" w:rsidTr="005C1554">
        <w:trPr>
          <w:trHeight w:val="300"/>
        </w:trPr>
        <w:tc>
          <w:tcPr>
            <w:tcW w:w="701"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1717BF52" w14:textId="77777777" w:rsidR="0049079C" w:rsidRPr="00C77C6E" w:rsidRDefault="0049079C" w:rsidP="00B511E6">
            <w:pPr>
              <w:spacing w:line="240" w:lineRule="auto"/>
              <w:rPr>
                <w:rFonts w:ascii="Calibri" w:eastAsia="Times New Roman" w:hAnsi="Calibri" w:cs="Calibri"/>
                <w:b/>
                <w:bCs/>
                <w:color w:val="000000"/>
                <w:lang w:eastAsia="pl-PL"/>
              </w:rPr>
            </w:pPr>
            <w:r w:rsidRPr="00C77C6E">
              <w:rPr>
                <w:rFonts w:ascii="Calibri" w:eastAsia="Times New Roman" w:hAnsi="Calibri" w:cs="Calibri"/>
                <w:b/>
                <w:bCs/>
                <w:color w:val="000000"/>
                <w:lang w:eastAsia="pl-PL"/>
              </w:rPr>
              <w:t>2019</w:t>
            </w:r>
          </w:p>
        </w:tc>
        <w:tc>
          <w:tcPr>
            <w:tcW w:w="2112" w:type="pct"/>
            <w:tcBorders>
              <w:top w:val="nil"/>
              <w:left w:val="nil"/>
              <w:bottom w:val="single" w:sz="4" w:space="0" w:color="auto"/>
              <w:right w:val="single" w:sz="4" w:space="0" w:color="auto"/>
            </w:tcBorders>
            <w:shd w:val="clear" w:color="auto" w:fill="auto"/>
            <w:hideMark/>
          </w:tcPr>
          <w:p w14:paraId="05135B2C" w14:textId="6C992A73" w:rsidR="0049079C" w:rsidRPr="002C6D14" w:rsidRDefault="0049079C" w:rsidP="00B511E6">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425.886</w:t>
            </w:r>
          </w:p>
        </w:tc>
        <w:tc>
          <w:tcPr>
            <w:tcW w:w="2187" w:type="pct"/>
            <w:tcBorders>
              <w:top w:val="nil"/>
              <w:left w:val="nil"/>
              <w:bottom w:val="single" w:sz="4" w:space="0" w:color="auto"/>
              <w:right w:val="single" w:sz="4" w:space="0" w:color="auto"/>
            </w:tcBorders>
          </w:tcPr>
          <w:p w14:paraId="7AFB168A" w14:textId="67197EEB" w:rsidR="0049079C" w:rsidRPr="002C6D14" w:rsidRDefault="0049079C" w:rsidP="00B511E6">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1.200</w:t>
            </w:r>
          </w:p>
        </w:tc>
      </w:tr>
      <w:tr w:rsidR="0049079C" w:rsidRPr="002C6D14" w14:paraId="58A80D1F" w14:textId="0D9C95C9" w:rsidTr="005C1554">
        <w:trPr>
          <w:trHeight w:val="300"/>
        </w:trPr>
        <w:tc>
          <w:tcPr>
            <w:tcW w:w="701"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7C2535B2" w14:textId="77777777" w:rsidR="0049079C" w:rsidRPr="00C77C6E" w:rsidRDefault="0049079C" w:rsidP="00B511E6">
            <w:pPr>
              <w:spacing w:line="240" w:lineRule="auto"/>
              <w:rPr>
                <w:rFonts w:ascii="Calibri" w:eastAsia="Times New Roman" w:hAnsi="Calibri" w:cs="Calibri"/>
                <w:b/>
                <w:bCs/>
                <w:color w:val="000000"/>
                <w:lang w:eastAsia="pl-PL"/>
              </w:rPr>
            </w:pPr>
            <w:r w:rsidRPr="00C77C6E">
              <w:rPr>
                <w:rFonts w:ascii="Calibri" w:eastAsia="Times New Roman" w:hAnsi="Calibri" w:cs="Calibri"/>
                <w:b/>
                <w:bCs/>
                <w:color w:val="000000"/>
                <w:lang w:eastAsia="pl-PL"/>
              </w:rPr>
              <w:t>2020</w:t>
            </w:r>
          </w:p>
        </w:tc>
        <w:tc>
          <w:tcPr>
            <w:tcW w:w="2112" w:type="pct"/>
            <w:tcBorders>
              <w:top w:val="single" w:sz="4" w:space="0" w:color="auto"/>
              <w:left w:val="nil"/>
              <w:bottom w:val="single" w:sz="4" w:space="0" w:color="auto"/>
              <w:right w:val="single" w:sz="4" w:space="0" w:color="auto"/>
            </w:tcBorders>
            <w:shd w:val="clear" w:color="auto" w:fill="auto"/>
            <w:hideMark/>
          </w:tcPr>
          <w:p w14:paraId="3A89EF24" w14:textId="5972BF7E" w:rsidR="0049079C" w:rsidRPr="002C6D14" w:rsidRDefault="0049079C" w:rsidP="00B511E6">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436.335</w:t>
            </w:r>
          </w:p>
        </w:tc>
        <w:tc>
          <w:tcPr>
            <w:tcW w:w="2187" w:type="pct"/>
            <w:tcBorders>
              <w:top w:val="single" w:sz="4" w:space="0" w:color="auto"/>
              <w:left w:val="nil"/>
              <w:bottom w:val="single" w:sz="4" w:space="0" w:color="auto"/>
              <w:right w:val="single" w:sz="4" w:space="0" w:color="auto"/>
            </w:tcBorders>
          </w:tcPr>
          <w:p w14:paraId="4B2AF7FE" w14:textId="13BAC83F" w:rsidR="0049079C" w:rsidRPr="002C6D14" w:rsidRDefault="0049079C" w:rsidP="00B511E6">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1.284</w:t>
            </w:r>
          </w:p>
        </w:tc>
      </w:tr>
      <w:tr w:rsidR="0049079C" w:rsidRPr="002C6D14" w14:paraId="55122036" w14:textId="4A78990C" w:rsidTr="005C1554">
        <w:trPr>
          <w:trHeight w:val="300"/>
        </w:trPr>
        <w:tc>
          <w:tcPr>
            <w:tcW w:w="701"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20C3E52" w14:textId="77777777" w:rsidR="0049079C" w:rsidRPr="00C77C6E" w:rsidRDefault="0049079C" w:rsidP="00B511E6">
            <w:pPr>
              <w:spacing w:line="240" w:lineRule="auto"/>
              <w:rPr>
                <w:rFonts w:ascii="Calibri" w:eastAsia="Times New Roman" w:hAnsi="Calibri" w:cs="Calibri"/>
                <w:b/>
                <w:bCs/>
                <w:color w:val="000000"/>
                <w:lang w:eastAsia="pl-PL"/>
              </w:rPr>
            </w:pPr>
            <w:r w:rsidRPr="00C77C6E">
              <w:rPr>
                <w:rFonts w:ascii="Calibri" w:eastAsia="Times New Roman" w:hAnsi="Calibri" w:cs="Calibri"/>
                <w:b/>
                <w:bCs/>
                <w:color w:val="000000"/>
                <w:lang w:eastAsia="pl-PL"/>
              </w:rPr>
              <w:t>2021</w:t>
            </w:r>
          </w:p>
        </w:tc>
        <w:tc>
          <w:tcPr>
            <w:tcW w:w="2112" w:type="pct"/>
            <w:tcBorders>
              <w:top w:val="single" w:sz="4" w:space="0" w:color="auto"/>
              <w:left w:val="nil"/>
              <w:bottom w:val="single" w:sz="4" w:space="0" w:color="auto"/>
              <w:right w:val="single" w:sz="4" w:space="0" w:color="auto"/>
            </w:tcBorders>
            <w:shd w:val="clear" w:color="auto" w:fill="auto"/>
          </w:tcPr>
          <w:p w14:paraId="6ABFA461" w14:textId="15303778" w:rsidR="0049079C" w:rsidRPr="002C6D14" w:rsidRDefault="0049079C" w:rsidP="00B511E6">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449.832</w:t>
            </w:r>
          </w:p>
        </w:tc>
        <w:tc>
          <w:tcPr>
            <w:tcW w:w="2187" w:type="pct"/>
            <w:tcBorders>
              <w:top w:val="single" w:sz="4" w:space="0" w:color="auto"/>
              <w:left w:val="nil"/>
              <w:bottom w:val="single" w:sz="4" w:space="0" w:color="auto"/>
              <w:right w:val="single" w:sz="4" w:space="0" w:color="auto"/>
            </w:tcBorders>
          </w:tcPr>
          <w:p w14:paraId="0F945008" w14:textId="7FA0E28A" w:rsidR="0049079C" w:rsidRPr="002C6D14" w:rsidRDefault="0049079C" w:rsidP="00B511E6">
            <w:pPr>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0</w:t>
            </w:r>
          </w:p>
        </w:tc>
      </w:tr>
    </w:tbl>
    <w:p w14:paraId="4F81F787" w14:textId="77777777" w:rsidR="0049079C" w:rsidRPr="009C5532" w:rsidRDefault="0049079C" w:rsidP="0049079C">
      <w:pPr>
        <w:spacing w:line="240" w:lineRule="auto"/>
        <w:rPr>
          <w:sz w:val="20"/>
          <w:szCs w:val="20"/>
        </w:rPr>
      </w:pPr>
      <w:r w:rsidRPr="009C5532">
        <w:rPr>
          <w:sz w:val="20"/>
          <w:szCs w:val="20"/>
        </w:rPr>
        <w:t xml:space="preserve">Źródło: Dane własne gminy Bytom Odrzański. </w:t>
      </w:r>
    </w:p>
    <w:p w14:paraId="579B6363" w14:textId="5F2B870C" w:rsidR="0049079C" w:rsidRDefault="0049079C" w:rsidP="00E442FB">
      <w:pPr>
        <w:spacing w:line="240" w:lineRule="auto"/>
        <w:rPr>
          <w:b/>
          <w:bCs/>
          <w:highlight w:val="yellow"/>
        </w:rPr>
      </w:pPr>
    </w:p>
    <w:p w14:paraId="23E8CC06" w14:textId="482E698C" w:rsidR="006418C0" w:rsidRPr="0099029E" w:rsidRDefault="001C015D" w:rsidP="001C015D">
      <w:pPr>
        <w:pStyle w:val="Legenda"/>
        <w:rPr>
          <w:rFonts w:cs="Times New Roman (Tekst podstawo"/>
          <w:bCs/>
          <w:i w:val="0"/>
          <w:color w:val="000000" w:themeColor="text1"/>
          <w:sz w:val="22"/>
        </w:rPr>
      </w:pPr>
      <w:r w:rsidRPr="00EC407A">
        <w:rPr>
          <w:rFonts w:cs="Times New Roman (Tekst podstawo"/>
          <w:b/>
          <w:bCs/>
          <w:i w:val="0"/>
          <w:color w:val="000000" w:themeColor="text1"/>
          <w:sz w:val="22"/>
        </w:rPr>
        <w:t xml:space="preserve">Tabela </w:t>
      </w:r>
      <w:r w:rsidRPr="00EC407A">
        <w:rPr>
          <w:rFonts w:cs="Times New Roman (Tekst podstawo"/>
          <w:b/>
          <w:bCs/>
          <w:i w:val="0"/>
          <w:color w:val="000000" w:themeColor="text1"/>
          <w:sz w:val="22"/>
        </w:rPr>
        <w:fldChar w:fldCharType="begin"/>
      </w:r>
      <w:r w:rsidRPr="00EC407A">
        <w:rPr>
          <w:rFonts w:cs="Times New Roman (Tekst podstawo"/>
          <w:b/>
          <w:bCs/>
          <w:i w:val="0"/>
          <w:color w:val="000000" w:themeColor="text1"/>
          <w:sz w:val="22"/>
        </w:rPr>
        <w:instrText xml:space="preserve"> SEQ Tabela \* ARABIC </w:instrText>
      </w:r>
      <w:r w:rsidRPr="00EC407A">
        <w:rPr>
          <w:rFonts w:cs="Times New Roman (Tekst podstawo"/>
          <w:b/>
          <w:bCs/>
          <w:i w:val="0"/>
          <w:color w:val="000000" w:themeColor="text1"/>
          <w:sz w:val="22"/>
        </w:rPr>
        <w:fldChar w:fldCharType="separate"/>
      </w:r>
      <w:r w:rsidR="00604FF5">
        <w:rPr>
          <w:rFonts w:cs="Times New Roman (Tekst podstawo"/>
          <w:b/>
          <w:bCs/>
          <w:i w:val="0"/>
          <w:noProof/>
          <w:color w:val="000000" w:themeColor="text1"/>
          <w:sz w:val="22"/>
        </w:rPr>
        <w:t>5</w:t>
      </w:r>
      <w:r w:rsidRPr="00EC407A">
        <w:rPr>
          <w:rFonts w:cs="Times New Roman (Tekst podstawo"/>
          <w:b/>
          <w:bCs/>
          <w:i w:val="0"/>
          <w:color w:val="000000" w:themeColor="text1"/>
          <w:sz w:val="22"/>
        </w:rPr>
        <w:fldChar w:fldCharType="end"/>
      </w:r>
      <w:r w:rsidR="006418C0" w:rsidRPr="00EC407A">
        <w:rPr>
          <w:rFonts w:cs="Times New Roman (Tekst podstawo"/>
          <w:b/>
          <w:bCs/>
          <w:i w:val="0"/>
          <w:color w:val="000000" w:themeColor="text1"/>
          <w:sz w:val="22"/>
        </w:rPr>
        <w:t xml:space="preserve"> </w:t>
      </w:r>
      <w:r w:rsidR="006418C0" w:rsidRPr="0099029E">
        <w:rPr>
          <w:rFonts w:cs="Times New Roman (Tekst podstawo"/>
          <w:bCs/>
          <w:i w:val="0"/>
          <w:color w:val="000000" w:themeColor="text1"/>
          <w:sz w:val="22"/>
        </w:rPr>
        <w:t>Powody przyznania świadczeń przez GOPS w latach 2016-2021.</w:t>
      </w:r>
    </w:p>
    <w:tbl>
      <w:tblPr>
        <w:tblW w:w="5000" w:type="pct"/>
        <w:tblCellMar>
          <w:left w:w="70" w:type="dxa"/>
          <w:right w:w="70" w:type="dxa"/>
        </w:tblCellMar>
        <w:tblLook w:val="04A0" w:firstRow="1" w:lastRow="0" w:firstColumn="1" w:lastColumn="0" w:noHBand="0" w:noVBand="1"/>
      </w:tblPr>
      <w:tblGrid>
        <w:gridCol w:w="3832"/>
        <w:gridCol w:w="1118"/>
        <w:gridCol w:w="1118"/>
        <w:gridCol w:w="1147"/>
        <w:gridCol w:w="1073"/>
        <w:gridCol w:w="961"/>
        <w:gridCol w:w="955"/>
      </w:tblGrid>
      <w:tr w:rsidR="00AA1AA8" w:rsidRPr="00BA7F91" w14:paraId="7A4549EA" w14:textId="1C7C002F" w:rsidTr="00473538">
        <w:trPr>
          <w:trHeight w:val="300"/>
        </w:trPr>
        <w:tc>
          <w:tcPr>
            <w:tcW w:w="1877" w:type="pct"/>
            <w:tcBorders>
              <w:top w:val="single" w:sz="4" w:space="0" w:color="auto"/>
              <w:left w:val="single" w:sz="4" w:space="0" w:color="auto"/>
              <w:bottom w:val="single" w:sz="4" w:space="0" w:color="auto"/>
              <w:right w:val="nil"/>
            </w:tcBorders>
            <w:shd w:val="clear" w:color="auto" w:fill="A8D08D" w:themeFill="accent6" w:themeFillTint="99"/>
            <w:noWrap/>
            <w:vAlign w:val="bottom"/>
          </w:tcPr>
          <w:p w14:paraId="35DFA019" w14:textId="15582A84" w:rsidR="00AA1AA8" w:rsidRPr="001E0D94" w:rsidRDefault="00AA1AA8" w:rsidP="00CF158D">
            <w:pPr>
              <w:spacing w:line="240" w:lineRule="auto"/>
              <w:ind w:left="-360" w:firstLine="360"/>
              <w:rPr>
                <w:rFonts w:ascii="Times New Roman" w:hAnsi="Times New Roman"/>
                <w:b/>
                <w:bCs/>
                <w:sz w:val="24"/>
                <w:szCs w:val="24"/>
              </w:rPr>
            </w:pPr>
            <w:r w:rsidRPr="001E0D94">
              <w:rPr>
                <w:rFonts w:cs="Calibri"/>
                <w:b/>
                <w:bCs/>
                <w:color w:val="000000"/>
                <w:sz w:val="20"/>
                <w:szCs w:val="20"/>
              </w:rPr>
              <w:t>Powody</w:t>
            </w:r>
          </w:p>
        </w:tc>
        <w:tc>
          <w:tcPr>
            <w:tcW w:w="548" w:type="pct"/>
            <w:tcBorders>
              <w:top w:val="single" w:sz="8" w:space="0" w:color="auto"/>
              <w:left w:val="single" w:sz="8" w:space="0" w:color="auto"/>
              <w:bottom w:val="single" w:sz="8" w:space="0" w:color="auto"/>
              <w:right w:val="single" w:sz="8" w:space="0" w:color="auto"/>
            </w:tcBorders>
            <w:shd w:val="clear" w:color="auto" w:fill="A8D08D" w:themeFill="accent6" w:themeFillTint="99"/>
            <w:noWrap/>
            <w:vAlign w:val="bottom"/>
          </w:tcPr>
          <w:p w14:paraId="5F0D9D59" w14:textId="03E8C607" w:rsidR="00AA1AA8" w:rsidRPr="00BA7F91" w:rsidRDefault="00AA1AA8" w:rsidP="00E442FB">
            <w:pPr>
              <w:spacing w:line="240" w:lineRule="auto"/>
              <w:rPr>
                <w:rFonts w:cs="Calibri"/>
                <w:b/>
                <w:bCs/>
                <w:color w:val="000000"/>
                <w:sz w:val="20"/>
                <w:szCs w:val="20"/>
              </w:rPr>
            </w:pPr>
            <w:r w:rsidRPr="00BA7F91">
              <w:rPr>
                <w:rFonts w:cs="Calibri"/>
                <w:b/>
                <w:bCs/>
                <w:color w:val="000000"/>
                <w:sz w:val="20"/>
                <w:szCs w:val="20"/>
              </w:rPr>
              <w:t>2016</w:t>
            </w:r>
          </w:p>
        </w:tc>
        <w:tc>
          <w:tcPr>
            <w:tcW w:w="548" w:type="pct"/>
            <w:tcBorders>
              <w:top w:val="single" w:sz="8" w:space="0" w:color="auto"/>
              <w:left w:val="nil"/>
              <w:bottom w:val="single" w:sz="8" w:space="0" w:color="auto"/>
              <w:right w:val="single" w:sz="8" w:space="0" w:color="auto"/>
            </w:tcBorders>
            <w:shd w:val="clear" w:color="auto" w:fill="A8D08D" w:themeFill="accent6" w:themeFillTint="99"/>
            <w:noWrap/>
            <w:vAlign w:val="bottom"/>
          </w:tcPr>
          <w:p w14:paraId="285A3700" w14:textId="42EE875D" w:rsidR="00AA1AA8" w:rsidRPr="00BA7F91" w:rsidRDefault="00AA1AA8" w:rsidP="00BA7F91">
            <w:pPr>
              <w:spacing w:line="240" w:lineRule="auto"/>
              <w:ind w:hanging="168"/>
              <w:rPr>
                <w:rFonts w:cs="Calibri"/>
                <w:b/>
                <w:bCs/>
                <w:color w:val="000000"/>
                <w:sz w:val="20"/>
                <w:szCs w:val="20"/>
              </w:rPr>
            </w:pPr>
            <w:r w:rsidRPr="00BA7F91">
              <w:rPr>
                <w:rFonts w:cs="Calibri"/>
                <w:b/>
                <w:bCs/>
                <w:color w:val="000000"/>
                <w:sz w:val="20"/>
                <w:szCs w:val="20"/>
              </w:rPr>
              <w:t>2</w:t>
            </w:r>
            <w:r w:rsidR="00BA7F91">
              <w:rPr>
                <w:rFonts w:cs="Calibri"/>
                <w:b/>
                <w:bCs/>
                <w:color w:val="000000"/>
                <w:sz w:val="20"/>
                <w:szCs w:val="20"/>
              </w:rPr>
              <w:t>2</w:t>
            </w:r>
            <w:r w:rsidRPr="00BA7F91">
              <w:rPr>
                <w:rFonts w:cs="Calibri"/>
                <w:b/>
                <w:bCs/>
                <w:color w:val="000000"/>
                <w:sz w:val="20"/>
                <w:szCs w:val="20"/>
              </w:rPr>
              <w:t>017</w:t>
            </w:r>
          </w:p>
        </w:tc>
        <w:tc>
          <w:tcPr>
            <w:tcW w:w="562" w:type="pct"/>
            <w:tcBorders>
              <w:top w:val="single" w:sz="8" w:space="0" w:color="auto"/>
              <w:left w:val="nil"/>
              <w:bottom w:val="single" w:sz="8" w:space="0" w:color="auto"/>
              <w:right w:val="single" w:sz="8" w:space="0" w:color="auto"/>
            </w:tcBorders>
            <w:shd w:val="clear" w:color="auto" w:fill="A8D08D" w:themeFill="accent6" w:themeFillTint="99"/>
            <w:noWrap/>
            <w:vAlign w:val="bottom"/>
          </w:tcPr>
          <w:p w14:paraId="27FCC269" w14:textId="5F230C89" w:rsidR="00AA1AA8" w:rsidRPr="00BA7F91" w:rsidRDefault="00AA1AA8" w:rsidP="00E442FB">
            <w:pPr>
              <w:spacing w:line="240" w:lineRule="auto"/>
              <w:rPr>
                <w:rFonts w:cs="Calibri"/>
                <w:b/>
                <w:bCs/>
                <w:color w:val="000000"/>
                <w:sz w:val="20"/>
                <w:szCs w:val="20"/>
              </w:rPr>
            </w:pPr>
            <w:r w:rsidRPr="00BA7F91">
              <w:rPr>
                <w:rFonts w:cs="Calibri"/>
                <w:b/>
                <w:bCs/>
                <w:color w:val="000000"/>
                <w:sz w:val="20"/>
                <w:szCs w:val="20"/>
              </w:rPr>
              <w:t>2018</w:t>
            </w:r>
          </w:p>
        </w:tc>
        <w:tc>
          <w:tcPr>
            <w:tcW w:w="526" w:type="pct"/>
            <w:tcBorders>
              <w:top w:val="single" w:sz="8" w:space="0" w:color="auto"/>
              <w:left w:val="nil"/>
              <w:bottom w:val="single" w:sz="8" w:space="0" w:color="auto"/>
              <w:right w:val="single" w:sz="8" w:space="0" w:color="auto"/>
            </w:tcBorders>
            <w:shd w:val="clear" w:color="auto" w:fill="A8D08D" w:themeFill="accent6" w:themeFillTint="99"/>
            <w:noWrap/>
            <w:vAlign w:val="bottom"/>
          </w:tcPr>
          <w:p w14:paraId="26BAED98" w14:textId="12A60064" w:rsidR="00AA1AA8" w:rsidRPr="00BA7F91" w:rsidRDefault="00AA1AA8" w:rsidP="00E442FB">
            <w:pPr>
              <w:spacing w:line="240" w:lineRule="auto"/>
              <w:rPr>
                <w:rFonts w:cs="Calibri"/>
                <w:b/>
                <w:bCs/>
                <w:color w:val="000000"/>
                <w:sz w:val="20"/>
                <w:szCs w:val="20"/>
              </w:rPr>
            </w:pPr>
            <w:r w:rsidRPr="00BA7F91">
              <w:rPr>
                <w:rFonts w:cs="Calibri"/>
                <w:b/>
                <w:bCs/>
                <w:color w:val="000000"/>
                <w:sz w:val="20"/>
                <w:szCs w:val="20"/>
              </w:rPr>
              <w:t>2019</w:t>
            </w:r>
          </w:p>
        </w:tc>
        <w:tc>
          <w:tcPr>
            <w:tcW w:w="471" w:type="pct"/>
            <w:tcBorders>
              <w:top w:val="single" w:sz="8" w:space="0" w:color="auto"/>
              <w:left w:val="nil"/>
              <w:bottom w:val="single" w:sz="8" w:space="0" w:color="auto"/>
              <w:right w:val="single" w:sz="8" w:space="0" w:color="auto"/>
            </w:tcBorders>
            <w:shd w:val="clear" w:color="auto" w:fill="A8D08D" w:themeFill="accent6" w:themeFillTint="99"/>
            <w:noWrap/>
            <w:vAlign w:val="bottom"/>
          </w:tcPr>
          <w:p w14:paraId="6C39A394" w14:textId="2349D41E" w:rsidR="00AA1AA8" w:rsidRPr="00BA7F91" w:rsidRDefault="00AA1AA8" w:rsidP="00E442FB">
            <w:pPr>
              <w:spacing w:line="240" w:lineRule="auto"/>
              <w:rPr>
                <w:rFonts w:cs="Calibri"/>
                <w:b/>
                <w:bCs/>
                <w:color w:val="000000"/>
                <w:sz w:val="20"/>
                <w:szCs w:val="20"/>
              </w:rPr>
            </w:pPr>
            <w:r w:rsidRPr="00BA7F91">
              <w:rPr>
                <w:rFonts w:cs="Calibri"/>
                <w:b/>
                <w:bCs/>
                <w:color w:val="000000"/>
                <w:sz w:val="20"/>
                <w:szCs w:val="20"/>
              </w:rPr>
              <w:t>2020</w:t>
            </w:r>
          </w:p>
        </w:tc>
        <w:tc>
          <w:tcPr>
            <w:tcW w:w="468" w:type="pct"/>
            <w:tcBorders>
              <w:top w:val="single" w:sz="8" w:space="0" w:color="auto"/>
              <w:left w:val="nil"/>
              <w:bottom w:val="single" w:sz="8" w:space="0" w:color="auto"/>
              <w:right w:val="single" w:sz="8" w:space="0" w:color="auto"/>
            </w:tcBorders>
            <w:shd w:val="clear" w:color="auto" w:fill="A8D08D" w:themeFill="accent6" w:themeFillTint="99"/>
          </w:tcPr>
          <w:p w14:paraId="5C1FD195" w14:textId="77FBB447" w:rsidR="00AA1AA8" w:rsidRPr="00BA7F91" w:rsidRDefault="00CF158D" w:rsidP="00E442FB">
            <w:pPr>
              <w:spacing w:line="240" w:lineRule="auto"/>
              <w:rPr>
                <w:rFonts w:cs="Calibri"/>
                <w:b/>
                <w:bCs/>
                <w:color w:val="000000"/>
                <w:sz w:val="20"/>
                <w:szCs w:val="20"/>
              </w:rPr>
            </w:pPr>
            <w:r w:rsidRPr="00BA7F91">
              <w:rPr>
                <w:rFonts w:cs="Calibri"/>
                <w:b/>
                <w:bCs/>
                <w:color w:val="000000"/>
                <w:sz w:val="20"/>
                <w:szCs w:val="20"/>
              </w:rPr>
              <w:t>2021</w:t>
            </w:r>
          </w:p>
        </w:tc>
      </w:tr>
      <w:tr w:rsidR="00AA1AA8" w:rsidRPr="00BA7F91" w14:paraId="3299A1C3" w14:textId="4BB8180C" w:rsidTr="00473538">
        <w:trPr>
          <w:trHeight w:val="288"/>
        </w:trPr>
        <w:tc>
          <w:tcPr>
            <w:tcW w:w="1877"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71BF1341" w14:textId="0E22FEA7" w:rsidR="00AA1AA8" w:rsidRPr="001E0D94" w:rsidRDefault="00CF158D" w:rsidP="00AA1AA8">
            <w:pPr>
              <w:spacing w:line="240" w:lineRule="auto"/>
              <w:ind w:left="-360" w:firstLine="360"/>
              <w:rPr>
                <w:rFonts w:cs="Calibri"/>
                <w:b/>
                <w:bCs/>
                <w:color w:val="000000"/>
                <w:sz w:val="20"/>
                <w:szCs w:val="20"/>
              </w:rPr>
            </w:pPr>
            <w:r w:rsidRPr="001E0D94">
              <w:rPr>
                <w:rFonts w:cs="Calibri"/>
                <w:b/>
                <w:bCs/>
                <w:color w:val="000000"/>
                <w:sz w:val="20"/>
                <w:szCs w:val="20"/>
              </w:rPr>
              <w:t>Ubóstwo</w:t>
            </w:r>
          </w:p>
        </w:tc>
        <w:tc>
          <w:tcPr>
            <w:tcW w:w="548" w:type="pct"/>
            <w:tcBorders>
              <w:top w:val="nil"/>
              <w:left w:val="nil"/>
              <w:bottom w:val="single" w:sz="4" w:space="0" w:color="auto"/>
              <w:right w:val="single" w:sz="4" w:space="0" w:color="auto"/>
            </w:tcBorders>
            <w:noWrap/>
            <w:vAlign w:val="bottom"/>
          </w:tcPr>
          <w:p w14:paraId="4A528B91" w14:textId="72F12843" w:rsidR="00AA1AA8" w:rsidRPr="00BA7F91" w:rsidRDefault="00BA7F91" w:rsidP="00BA7F91">
            <w:pPr>
              <w:spacing w:line="240" w:lineRule="auto"/>
              <w:jc w:val="center"/>
              <w:rPr>
                <w:rFonts w:cs="Calibri"/>
                <w:color w:val="000000"/>
                <w:sz w:val="20"/>
                <w:szCs w:val="20"/>
              </w:rPr>
            </w:pPr>
            <w:r w:rsidRPr="00BA7F91">
              <w:rPr>
                <w:rFonts w:cs="Calibri"/>
                <w:color w:val="000000"/>
                <w:sz w:val="20"/>
                <w:szCs w:val="20"/>
              </w:rPr>
              <w:t>105</w:t>
            </w:r>
          </w:p>
        </w:tc>
        <w:tc>
          <w:tcPr>
            <w:tcW w:w="548" w:type="pct"/>
            <w:tcBorders>
              <w:top w:val="nil"/>
              <w:left w:val="nil"/>
              <w:bottom w:val="single" w:sz="4" w:space="0" w:color="auto"/>
              <w:right w:val="single" w:sz="4" w:space="0" w:color="auto"/>
            </w:tcBorders>
            <w:noWrap/>
            <w:vAlign w:val="bottom"/>
          </w:tcPr>
          <w:p w14:paraId="5BC10354" w14:textId="21255F17" w:rsidR="00AA1AA8" w:rsidRPr="00BA7F91" w:rsidRDefault="00BA7F91" w:rsidP="00BA7F91">
            <w:pPr>
              <w:spacing w:line="240" w:lineRule="auto"/>
              <w:jc w:val="center"/>
              <w:rPr>
                <w:rFonts w:cs="Calibri"/>
                <w:color w:val="000000"/>
                <w:sz w:val="20"/>
                <w:szCs w:val="20"/>
              </w:rPr>
            </w:pPr>
            <w:r w:rsidRPr="00BA7F91">
              <w:rPr>
                <w:rFonts w:cs="Calibri"/>
                <w:color w:val="000000"/>
                <w:sz w:val="20"/>
                <w:szCs w:val="20"/>
              </w:rPr>
              <w:t>101</w:t>
            </w:r>
          </w:p>
        </w:tc>
        <w:tc>
          <w:tcPr>
            <w:tcW w:w="562" w:type="pct"/>
            <w:tcBorders>
              <w:top w:val="nil"/>
              <w:left w:val="nil"/>
              <w:bottom w:val="single" w:sz="4" w:space="0" w:color="auto"/>
              <w:right w:val="single" w:sz="4" w:space="0" w:color="auto"/>
            </w:tcBorders>
            <w:noWrap/>
            <w:vAlign w:val="bottom"/>
          </w:tcPr>
          <w:p w14:paraId="16A99C90" w14:textId="56F9A2E8" w:rsidR="00AA1AA8" w:rsidRPr="00BA7F91" w:rsidRDefault="00BA7F91" w:rsidP="00BA7F91">
            <w:pPr>
              <w:spacing w:line="240" w:lineRule="auto"/>
              <w:jc w:val="center"/>
              <w:rPr>
                <w:rFonts w:cs="Calibri"/>
                <w:color w:val="000000"/>
                <w:sz w:val="20"/>
                <w:szCs w:val="20"/>
              </w:rPr>
            </w:pPr>
            <w:r w:rsidRPr="00BA7F91">
              <w:rPr>
                <w:rFonts w:cs="Calibri"/>
                <w:color w:val="000000"/>
                <w:sz w:val="20"/>
                <w:szCs w:val="20"/>
              </w:rPr>
              <w:t>84</w:t>
            </w:r>
          </w:p>
        </w:tc>
        <w:tc>
          <w:tcPr>
            <w:tcW w:w="526" w:type="pct"/>
            <w:tcBorders>
              <w:top w:val="nil"/>
              <w:left w:val="nil"/>
              <w:bottom w:val="single" w:sz="4" w:space="0" w:color="auto"/>
              <w:right w:val="single" w:sz="4" w:space="0" w:color="auto"/>
            </w:tcBorders>
            <w:noWrap/>
            <w:vAlign w:val="bottom"/>
          </w:tcPr>
          <w:p w14:paraId="03E7FB23" w14:textId="0509A54B" w:rsidR="00AA1AA8" w:rsidRPr="00BA7F91" w:rsidRDefault="00BA7F91" w:rsidP="00BA7F91">
            <w:pPr>
              <w:spacing w:line="240" w:lineRule="auto"/>
              <w:jc w:val="center"/>
              <w:rPr>
                <w:rFonts w:cs="Calibri"/>
                <w:color w:val="000000"/>
                <w:sz w:val="20"/>
                <w:szCs w:val="20"/>
              </w:rPr>
            </w:pPr>
            <w:r w:rsidRPr="00BA7F91">
              <w:rPr>
                <w:rFonts w:cs="Calibri"/>
                <w:color w:val="000000"/>
                <w:sz w:val="20"/>
                <w:szCs w:val="20"/>
              </w:rPr>
              <w:t>71</w:t>
            </w:r>
          </w:p>
        </w:tc>
        <w:tc>
          <w:tcPr>
            <w:tcW w:w="471" w:type="pct"/>
            <w:tcBorders>
              <w:top w:val="nil"/>
              <w:left w:val="nil"/>
              <w:bottom w:val="single" w:sz="4" w:space="0" w:color="auto"/>
              <w:right w:val="single" w:sz="4" w:space="0" w:color="auto"/>
            </w:tcBorders>
            <w:noWrap/>
            <w:vAlign w:val="bottom"/>
          </w:tcPr>
          <w:p w14:paraId="759A1161" w14:textId="3128AD7F" w:rsidR="00AA1AA8" w:rsidRPr="00BA7F91" w:rsidRDefault="00BA7F91" w:rsidP="00BA7F91">
            <w:pPr>
              <w:spacing w:line="240" w:lineRule="auto"/>
              <w:jc w:val="center"/>
              <w:rPr>
                <w:rFonts w:cs="Calibri"/>
                <w:color w:val="000000"/>
                <w:sz w:val="20"/>
                <w:szCs w:val="20"/>
              </w:rPr>
            </w:pPr>
            <w:r w:rsidRPr="00BA7F91">
              <w:rPr>
                <w:rFonts w:cs="Calibri"/>
                <w:color w:val="000000"/>
                <w:sz w:val="20"/>
                <w:szCs w:val="20"/>
              </w:rPr>
              <w:t>85</w:t>
            </w:r>
          </w:p>
        </w:tc>
        <w:tc>
          <w:tcPr>
            <w:tcW w:w="468" w:type="pct"/>
            <w:tcBorders>
              <w:top w:val="nil"/>
              <w:left w:val="nil"/>
              <w:bottom w:val="single" w:sz="4" w:space="0" w:color="auto"/>
              <w:right w:val="single" w:sz="4" w:space="0" w:color="auto"/>
            </w:tcBorders>
          </w:tcPr>
          <w:p w14:paraId="707F52CF" w14:textId="65431593" w:rsidR="00AA1AA8" w:rsidRPr="00BA7F91" w:rsidRDefault="00BA7F91" w:rsidP="00BA7F91">
            <w:pPr>
              <w:spacing w:line="240" w:lineRule="auto"/>
              <w:jc w:val="center"/>
              <w:rPr>
                <w:rFonts w:cs="Calibri"/>
                <w:color w:val="000000"/>
                <w:sz w:val="20"/>
                <w:szCs w:val="20"/>
              </w:rPr>
            </w:pPr>
            <w:r w:rsidRPr="00BA7F91">
              <w:rPr>
                <w:rFonts w:cs="Calibri"/>
                <w:color w:val="000000"/>
                <w:sz w:val="20"/>
                <w:szCs w:val="20"/>
              </w:rPr>
              <w:t>69</w:t>
            </w:r>
          </w:p>
        </w:tc>
      </w:tr>
      <w:tr w:rsidR="00AA1AA8" w:rsidRPr="00BA7F91" w14:paraId="411A0F26" w14:textId="5F98AFDB" w:rsidTr="00473538">
        <w:trPr>
          <w:trHeight w:val="429"/>
        </w:trPr>
        <w:tc>
          <w:tcPr>
            <w:tcW w:w="1877"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bottom"/>
            <w:hideMark/>
          </w:tcPr>
          <w:p w14:paraId="4ADF827E" w14:textId="6CA05B5F" w:rsidR="00AA1AA8" w:rsidRPr="001E0D94" w:rsidRDefault="00CF158D" w:rsidP="00CF158D">
            <w:pPr>
              <w:spacing w:line="240" w:lineRule="auto"/>
              <w:ind w:left="-360" w:firstLine="360"/>
              <w:rPr>
                <w:rFonts w:cs="Calibri"/>
                <w:b/>
                <w:bCs/>
                <w:color w:val="000000"/>
                <w:sz w:val="20"/>
                <w:szCs w:val="20"/>
              </w:rPr>
            </w:pPr>
            <w:r w:rsidRPr="001E0D94">
              <w:rPr>
                <w:rFonts w:cs="Calibri"/>
                <w:b/>
                <w:bCs/>
                <w:color w:val="000000"/>
                <w:sz w:val="20"/>
                <w:szCs w:val="20"/>
              </w:rPr>
              <w:t>Sieroctwo</w:t>
            </w:r>
          </w:p>
        </w:tc>
        <w:tc>
          <w:tcPr>
            <w:tcW w:w="548" w:type="pct"/>
            <w:tcBorders>
              <w:top w:val="nil"/>
              <w:left w:val="nil"/>
              <w:bottom w:val="single" w:sz="4" w:space="0" w:color="auto"/>
              <w:right w:val="single" w:sz="4" w:space="0" w:color="auto"/>
            </w:tcBorders>
            <w:noWrap/>
            <w:vAlign w:val="bottom"/>
          </w:tcPr>
          <w:p w14:paraId="7B9DEEA4" w14:textId="27CB37D8" w:rsidR="00AA1AA8" w:rsidRPr="00BA7F91" w:rsidRDefault="00BA7F91" w:rsidP="00BA7F91">
            <w:pPr>
              <w:spacing w:line="240" w:lineRule="auto"/>
              <w:ind w:left="-360" w:firstLine="360"/>
              <w:jc w:val="center"/>
              <w:rPr>
                <w:rFonts w:cs="Calibri"/>
                <w:color w:val="000000"/>
                <w:sz w:val="20"/>
                <w:szCs w:val="20"/>
              </w:rPr>
            </w:pPr>
            <w:r>
              <w:rPr>
                <w:rFonts w:cs="Calibri"/>
                <w:color w:val="000000"/>
                <w:sz w:val="20"/>
                <w:szCs w:val="20"/>
              </w:rPr>
              <w:t>1</w:t>
            </w:r>
          </w:p>
        </w:tc>
        <w:tc>
          <w:tcPr>
            <w:tcW w:w="548" w:type="pct"/>
            <w:tcBorders>
              <w:top w:val="nil"/>
              <w:left w:val="nil"/>
              <w:bottom w:val="single" w:sz="4" w:space="0" w:color="auto"/>
              <w:right w:val="single" w:sz="4" w:space="0" w:color="auto"/>
            </w:tcBorders>
            <w:noWrap/>
            <w:vAlign w:val="bottom"/>
          </w:tcPr>
          <w:p w14:paraId="74D905BB" w14:textId="3A2A1F27" w:rsidR="00AA1AA8" w:rsidRPr="00BA7F91" w:rsidRDefault="00BA7F91" w:rsidP="00BA7F91">
            <w:pPr>
              <w:spacing w:line="240" w:lineRule="auto"/>
              <w:ind w:left="-360" w:firstLine="360"/>
              <w:jc w:val="center"/>
              <w:rPr>
                <w:rFonts w:cs="Calibri"/>
                <w:color w:val="000000"/>
                <w:sz w:val="20"/>
                <w:szCs w:val="20"/>
              </w:rPr>
            </w:pPr>
            <w:r>
              <w:rPr>
                <w:rFonts w:cs="Calibri"/>
                <w:color w:val="000000"/>
                <w:sz w:val="20"/>
                <w:szCs w:val="20"/>
              </w:rPr>
              <w:t>1</w:t>
            </w:r>
          </w:p>
        </w:tc>
        <w:tc>
          <w:tcPr>
            <w:tcW w:w="562" w:type="pct"/>
            <w:tcBorders>
              <w:top w:val="nil"/>
              <w:left w:val="nil"/>
              <w:bottom w:val="single" w:sz="4" w:space="0" w:color="auto"/>
              <w:right w:val="single" w:sz="4" w:space="0" w:color="auto"/>
            </w:tcBorders>
            <w:noWrap/>
            <w:vAlign w:val="bottom"/>
          </w:tcPr>
          <w:p w14:paraId="44BDD663" w14:textId="7CF9FDA8" w:rsidR="00AA1AA8" w:rsidRPr="00BA7F91" w:rsidRDefault="00BA7F91" w:rsidP="00BA7F91">
            <w:pPr>
              <w:spacing w:line="240" w:lineRule="auto"/>
              <w:ind w:left="-360" w:firstLine="360"/>
              <w:jc w:val="center"/>
              <w:rPr>
                <w:rFonts w:cs="Calibri"/>
                <w:color w:val="000000"/>
                <w:sz w:val="20"/>
                <w:szCs w:val="20"/>
              </w:rPr>
            </w:pPr>
            <w:r>
              <w:rPr>
                <w:rFonts w:cs="Calibri"/>
                <w:color w:val="000000"/>
                <w:sz w:val="20"/>
                <w:szCs w:val="20"/>
              </w:rPr>
              <w:t>1</w:t>
            </w:r>
          </w:p>
        </w:tc>
        <w:tc>
          <w:tcPr>
            <w:tcW w:w="526" w:type="pct"/>
            <w:tcBorders>
              <w:top w:val="nil"/>
              <w:left w:val="nil"/>
              <w:bottom w:val="single" w:sz="4" w:space="0" w:color="auto"/>
              <w:right w:val="single" w:sz="4" w:space="0" w:color="auto"/>
            </w:tcBorders>
            <w:noWrap/>
            <w:vAlign w:val="bottom"/>
          </w:tcPr>
          <w:p w14:paraId="41D66CC1" w14:textId="1D852080" w:rsidR="00AA1AA8" w:rsidRPr="00BA7F91" w:rsidRDefault="00BA7F91" w:rsidP="00BA7F91">
            <w:pPr>
              <w:spacing w:line="240" w:lineRule="auto"/>
              <w:ind w:left="-360" w:firstLine="360"/>
              <w:jc w:val="center"/>
              <w:rPr>
                <w:rFonts w:cs="Calibri"/>
                <w:color w:val="000000"/>
                <w:sz w:val="20"/>
                <w:szCs w:val="20"/>
              </w:rPr>
            </w:pPr>
            <w:r>
              <w:rPr>
                <w:rFonts w:cs="Calibri"/>
                <w:color w:val="000000"/>
                <w:sz w:val="20"/>
                <w:szCs w:val="20"/>
              </w:rPr>
              <w:t>2</w:t>
            </w:r>
          </w:p>
        </w:tc>
        <w:tc>
          <w:tcPr>
            <w:tcW w:w="471" w:type="pct"/>
            <w:tcBorders>
              <w:top w:val="nil"/>
              <w:left w:val="nil"/>
              <w:bottom w:val="single" w:sz="4" w:space="0" w:color="auto"/>
              <w:right w:val="single" w:sz="4" w:space="0" w:color="auto"/>
            </w:tcBorders>
            <w:noWrap/>
            <w:vAlign w:val="bottom"/>
          </w:tcPr>
          <w:p w14:paraId="5A170B51" w14:textId="173C9BC1" w:rsidR="00AA1AA8" w:rsidRPr="00BA7F91" w:rsidRDefault="00BA7F91" w:rsidP="00BA7F91">
            <w:pPr>
              <w:spacing w:line="240" w:lineRule="auto"/>
              <w:ind w:left="-360" w:firstLine="360"/>
              <w:jc w:val="center"/>
              <w:rPr>
                <w:rFonts w:cs="Calibri"/>
                <w:color w:val="000000"/>
                <w:sz w:val="20"/>
                <w:szCs w:val="20"/>
              </w:rPr>
            </w:pPr>
            <w:r>
              <w:rPr>
                <w:rFonts w:cs="Calibri"/>
                <w:color w:val="000000"/>
                <w:sz w:val="20"/>
                <w:szCs w:val="20"/>
              </w:rPr>
              <w:t>1</w:t>
            </w:r>
          </w:p>
        </w:tc>
        <w:tc>
          <w:tcPr>
            <w:tcW w:w="468" w:type="pct"/>
            <w:tcBorders>
              <w:top w:val="nil"/>
              <w:left w:val="nil"/>
              <w:bottom w:val="single" w:sz="4" w:space="0" w:color="auto"/>
              <w:right w:val="single" w:sz="4" w:space="0" w:color="auto"/>
            </w:tcBorders>
          </w:tcPr>
          <w:p w14:paraId="7F9F4AAF" w14:textId="0B2FF902" w:rsidR="00AA1AA8" w:rsidRPr="00BA7F91" w:rsidRDefault="00BA7F91" w:rsidP="00BA7F91">
            <w:pPr>
              <w:spacing w:line="240" w:lineRule="auto"/>
              <w:ind w:left="-360" w:firstLine="360"/>
              <w:jc w:val="center"/>
              <w:rPr>
                <w:rFonts w:cs="Calibri"/>
                <w:color w:val="000000"/>
                <w:sz w:val="20"/>
                <w:szCs w:val="20"/>
              </w:rPr>
            </w:pPr>
            <w:r>
              <w:rPr>
                <w:rFonts w:cs="Calibri"/>
                <w:color w:val="000000"/>
                <w:sz w:val="20"/>
                <w:szCs w:val="20"/>
              </w:rPr>
              <w:t>1</w:t>
            </w:r>
          </w:p>
        </w:tc>
      </w:tr>
      <w:tr w:rsidR="00AA1AA8" w:rsidRPr="00BA7F91" w14:paraId="1F59139C" w14:textId="1D010B85" w:rsidTr="00473538">
        <w:trPr>
          <w:trHeight w:val="288"/>
        </w:trPr>
        <w:tc>
          <w:tcPr>
            <w:tcW w:w="1877"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tcPr>
          <w:p w14:paraId="1FC3EDCA" w14:textId="651647AD" w:rsidR="00AA1AA8" w:rsidRPr="001E0D94" w:rsidRDefault="00CF158D" w:rsidP="00E442FB">
            <w:pPr>
              <w:spacing w:line="240" w:lineRule="auto"/>
              <w:rPr>
                <w:rFonts w:cs="Calibri"/>
                <w:b/>
                <w:bCs/>
                <w:color w:val="000000"/>
                <w:sz w:val="20"/>
                <w:szCs w:val="20"/>
              </w:rPr>
            </w:pPr>
            <w:r w:rsidRPr="001E0D94">
              <w:rPr>
                <w:rFonts w:cs="Calibri"/>
                <w:b/>
                <w:bCs/>
                <w:color w:val="000000"/>
                <w:sz w:val="20"/>
                <w:szCs w:val="20"/>
              </w:rPr>
              <w:t>Bezdomność</w:t>
            </w:r>
          </w:p>
        </w:tc>
        <w:tc>
          <w:tcPr>
            <w:tcW w:w="548" w:type="pct"/>
            <w:tcBorders>
              <w:top w:val="nil"/>
              <w:left w:val="nil"/>
              <w:bottom w:val="single" w:sz="4" w:space="0" w:color="auto"/>
              <w:right w:val="single" w:sz="4" w:space="0" w:color="auto"/>
            </w:tcBorders>
            <w:noWrap/>
            <w:vAlign w:val="bottom"/>
          </w:tcPr>
          <w:p w14:paraId="3A860EB6" w14:textId="4A70768D" w:rsidR="00AA1AA8" w:rsidRPr="00BA7F91" w:rsidRDefault="00BA7F91" w:rsidP="00BA7F91">
            <w:pPr>
              <w:spacing w:line="240" w:lineRule="auto"/>
              <w:jc w:val="center"/>
              <w:rPr>
                <w:rFonts w:cs="Calibri"/>
                <w:color w:val="000000"/>
                <w:sz w:val="20"/>
                <w:szCs w:val="20"/>
              </w:rPr>
            </w:pPr>
            <w:r>
              <w:rPr>
                <w:rFonts w:cs="Calibri"/>
                <w:color w:val="000000"/>
                <w:sz w:val="20"/>
                <w:szCs w:val="20"/>
              </w:rPr>
              <w:t>5</w:t>
            </w:r>
          </w:p>
        </w:tc>
        <w:tc>
          <w:tcPr>
            <w:tcW w:w="548" w:type="pct"/>
            <w:tcBorders>
              <w:top w:val="nil"/>
              <w:left w:val="nil"/>
              <w:bottom w:val="single" w:sz="4" w:space="0" w:color="auto"/>
              <w:right w:val="single" w:sz="4" w:space="0" w:color="auto"/>
            </w:tcBorders>
            <w:noWrap/>
            <w:vAlign w:val="bottom"/>
          </w:tcPr>
          <w:p w14:paraId="43EF3C07" w14:textId="5780DB3C" w:rsidR="00AA1AA8" w:rsidRPr="00BA7F91" w:rsidRDefault="00BA7F91" w:rsidP="00BA7F91">
            <w:pPr>
              <w:spacing w:line="240" w:lineRule="auto"/>
              <w:jc w:val="center"/>
              <w:rPr>
                <w:rFonts w:cs="Calibri"/>
                <w:color w:val="000000"/>
                <w:sz w:val="20"/>
                <w:szCs w:val="20"/>
              </w:rPr>
            </w:pPr>
            <w:r>
              <w:rPr>
                <w:rFonts w:cs="Calibri"/>
                <w:color w:val="000000"/>
                <w:sz w:val="20"/>
                <w:szCs w:val="20"/>
              </w:rPr>
              <w:t>5</w:t>
            </w:r>
          </w:p>
        </w:tc>
        <w:tc>
          <w:tcPr>
            <w:tcW w:w="562" w:type="pct"/>
            <w:tcBorders>
              <w:top w:val="nil"/>
              <w:left w:val="nil"/>
              <w:bottom w:val="single" w:sz="4" w:space="0" w:color="auto"/>
              <w:right w:val="single" w:sz="4" w:space="0" w:color="auto"/>
            </w:tcBorders>
            <w:noWrap/>
            <w:vAlign w:val="bottom"/>
          </w:tcPr>
          <w:p w14:paraId="4BDE9F33" w14:textId="056768BD" w:rsidR="00AA1AA8" w:rsidRPr="00BA7F91" w:rsidRDefault="00BA7F91" w:rsidP="00BA7F91">
            <w:pPr>
              <w:spacing w:line="240" w:lineRule="auto"/>
              <w:jc w:val="center"/>
              <w:rPr>
                <w:rFonts w:cs="Calibri"/>
                <w:color w:val="000000"/>
                <w:sz w:val="20"/>
                <w:szCs w:val="20"/>
              </w:rPr>
            </w:pPr>
            <w:r>
              <w:rPr>
                <w:rFonts w:cs="Calibri"/>
                <w:color w:val="000000"/>
                <w:sz w:val="20"/>
                <w:szCs w:val="20"/>
              </w:rPr>
              <w:t>2</w:t>
            </w:r>
          </w:p>
        </w:tc>
        <w:tc>
          <w:tcPr>
            <w:tcW w:w="526" w:type="pct"/>
            <w:tcBorders>
              <w:top w:val="nil"/>
              <w:left w:val="nil"/>
              <w:bottom w:val="single" w:sz="4" w:space="0" w:color="auto"/>
              <w:right w:val="single" w:sz="4" w:space="0" w:color="auto"/>
            </w:tcBorders>
            <w:noWrap/>
            <w:vAlign w:val="bottom"/>
          </w:tcPr>
          <w:p w14:paraId="368E4C62" w14:textId="6B29C943" w:rsidR="00AA1AA8" w:rsidRPr="00BA7F91" w:rsidRDefault="00BA7F91" w:rsidP="00BA7F91">
            <w:pPr>
              <w:spacing w:line="240" w:lineRule="auto"/>
              <w:jc w:val="center"/>
              <w:rPr>
                <w:rFonts w:cs="Calibri"/>
                <w:color w:val="000000"/>
                <w:sz w:val="20"/>
                <w:szCs w:val="20"/>
              </w:rPr>
            </w:pPr>
            <w:r>
              <w:rPr>
                <w:rFonts w:cs="Calibri"/>
                <w:color w:val="000000"/>
                <w:sz w:val="20"/>
                <w:szCs w:val="20"/>
              </w:rPr>
              <w:t>1</w:t>
            </w:r>
          </w:p>
        </w:tc>
        <w:tc>
          <w:tcPr>
            <w:tcW w:w="471" w:type="pct"/>
            <w:tcBorders>
              <w:top w:val="nil"/>
              <w:left w:val="nil"/>
              <w:bottom w:val="single" w:sz="4" w:space="0" w:color="auto"/>
              <w:right w:val="single" w:sz="4" w:space="0" w:color="auto"/>
            </w:tcBorders>
            <w:noWrap/>
            <w:vAlign w:val="bottom"/>
          </w:tcPr>
          <w:p w14:paraId="0C1511D0" w14:textId="3D1B0ECB" w:rsidR="00AA1AA8" w:rsidRPr="00BA7F91" w:rsidRDefault="00BA7F91" w:rsidP="00BA7F91">
            <w:pPr>
              <w:spacing w:line="240" w:lineRule="auto"/>
              <w:jc w:val="center"/>
              <w:rPr>
                <w:rFonts w:cs="Calibri"/>
                <w:color w:val="000000"/>
                <w:sz w:val="20"/>
                <w:szCs w:val="20"/>
              </w:rPr>
            </w:pPr>
            <w:r>
              <w:rPr>
                <w:rFonts w:cs="Calibri"/>
                <w:color w:val="000000"/>
                <w:sz w:val="20"/>
                <w:szCs w:val="20"/>
              </w:rPr>
              <w:t>0</w:t>
            </w:r>
          </w:p>
        </w:tc>
        <w:tc>
          <w:tcPr>
            <w:tcW w:w="468" w:type="pct"/>
            <w:tcBorders>
              <w:top w:val="nil"/>
              <w:left w:val="nil"/>
              <w:bottom w:val="single" w:sz="4" w:space="0" w:color="auto"/>
              <w:right w:val="single" w:sz="4" w:space="0" w:color="auto"/>
            </w:tcBorders>
          </w:tcPr>
          <w:p w14:paraId="4C23AF2E" w14:textId="52135A89" w:rsidR="00AA1AA8" w:rsidRPr="00BA7F91" w:rsidRDefault="00BA7F91" w:rsidP="00BA7F91">
            <w:pPr>
              <w:spacing w:line="240" w:lineRule="auto"/>
              <w:jc w:val="center"/>
              <w:rPr>
                <w:rFonts w:cs="Calibri"/>
                <w:color w:val="000000"/>
                <w:sz w:val="20"/>
                <w:szCs w:val="20"/>
              </w:rPr>
            </w:pPr>
            <w:r>
              <w:rPr>
                <w:rFonts w:cs="Calibri"/>
                <w:color w:val="000000"/>
                <w:sz w:val="20"/>
                <w:szCs w:val="20"/>
              </w:rPr>
              <w:t>1</w:t>
            </w:r>
          </w:p>
        </w:tc>
      </w:tr>
      <w:tr w:rsidR="00AA1AA8" w:rsidRPr="00BA7F91" w14:paraId="23247976" w14:textId="10044497" w:rsidTr="00473538">
        <w:trPr>
          <w:trHeight w:val="288"/>
        </w:trPr>
        <w:tc>
          <w:tcPr>
            <w:tcW w:w="1877"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tcPr>
          <w:p w14:paraId="3752003E" w14:textId="3B6BCD5E" w:rsidR="00AA1AA8" w:rsidRPr="001E0D94" w:rsidRDefault="00CF158D" w:rsidP="00E442FB">
            <w:pPr>
              <w:spacing w:line="240" w:lineRule="auto"/>
              <w:rPr>
                <w:rFonts w:cs="Calibri"/>
                <w:b/>
                <w:bCs/>
                <w:color w:val="000000"/>
                <w:sz w:val="20"/>
                <w:szCs w:val="20"/>
              </w:rPr>
            </w:pPr>
            <w:r w:rsidRPr="001E0D94">
              <w:rPr>
                <w:rFonts w:cs="Calibri"/>
                <w:b/>
                <w:bCs/>
                <w:color w:val="000000"/>
                <w:sz w:val="20"/>
                <w:szCs w:val="20"/>
              </w:rPr>
              <w:t>Potrzeba ochr. macierz.</w:t>
            </w:r>
          </w:p>
        </w:tc>
        <w:tc>
          <w:tcPr>
            <w:tcW w:w="548" w:type="pct"/>
            <w:tcBorders>
              <w:top w:val="nil"/>
              <w:left w:val="nil"/>
              <w:bottom w:val="single" w:sz="4" w:space="0" w:color="auto"/>
              <w:right w:val="single" w:sz="4" w:space="0" w:color="auto"/>
            </w:tcBorders>
            <w:noWrap/>
            <w:vAlign w:val="bottom"/>
          </w:tcPr>
          <w:p w14:paraId="5FE029AE" w14:textId="4CB5692D" w:rsidR="00AA1AA8" w:rsidRPr="00BA7F91" w:rsidRDefault="00BA7F91" w:rsidP="00BA7F91">
            <w:pPr>
              <w:spacing w:line="240" w:lineRule="auto"/>
              <w:jc w:val="center"/>
              <w:rPr>
                <w:rFonts w:cs="Calibri"/>
                <w:color w:val="000000"/>
                <w:sz w:val="20"/>
                <w:szCs w:val="20"/>
              </w:rPr>
            </w:pPr>
            <w:r>
              <w:rPr>
                <w:rFonts w:cs="Calibri"/>
                <w:color w:val="000000"/>
                <w:sz w:val="20"/>
                <w:szCs w:val="20"/>
              </w:rPr>
              <w:t>31</w:t>
            </w:r>
          </w:p>
        </w:tc>
        <w:tc>
          <w:tcPr>
            <w:tcW w:w="548" w:type="pct"/>
            <w:tcBorders>
              <w:top w:val="nil"/>
              <w:left w:val="nil"/>
              <w:bottom w:val="single" w:sz="4" w:space="0" w:color="auto"/>
              <w:right w:val="single" w:sz="4" w:space="0" w:color="auto"/>
            </w:tcBorders>
            <w:noWrap/>
            <w:vAlign w:val="bottom"/>
          </w:tcPr>
          <w:p w14:paraId="35ABEC47" w14:textId="5CEFA6FE" w:rsidR="00AA1AA8" w:rsidRPr="00BA7F91" w:rsidRDefault="00BA7F91" w:rsidP="00BA7F91">
            <w:pPr>
              <w:spacing w:line="240" w:lineRule="auto"/>
              <w:jc w:val="center"/>
              <w:rPr>
                <w:rFonts w:cs="Calibri"/>
                <w:color w:val="000000"/>
                <w:sz w:val="20"/>
                <w:szCs w:val="20"/>
              </w:rPr>
            </w:pPr>
            <w:r>
              <w:rPr>
                <w:rFonts w:cs="Calibri"/>
                <w:color w:val="000000"/>
                <w:sz w:val="20"/>
                <w:szCs w:val="20"/>
              </w:rPr>
              <w:t>27</w:t>
            </w:r>
          </w:p>
        </w:tc>
        <w:tc>
          <w:tcPr>
            <w:tcW w:w="562" w:type="pct"/>
            <w:tcBorders>
              <w:top w:val="nil"/>
              <w:left w:val="nil"/>
              <w:bottom w:val="single" w:sz="4" w:space="0" w:color="auto"/>
              <w:right w:val="single" w:sz="4" w:space="0" w:color="auto"/>
            </w:tcBorders>
            <w:noWrap/>
            <w:vAlign w:val="bottom"/>
          </w:tcPr>
          <w:p w14:paraId="1F942122" w14:textId="4BEC57BB" w:rsidR="00AA1AA8" w:rsidRPr="00BA7F91" w:rsidRDefault="00BA7F91" w:rsidP="00BA7F91">
            <w:pPr>
              <w:spacing w:line="240" w:lineRule="auto"/>
              <w:jc w:val="center"/>
              <w:rPr>
                <w:rFonts w:cs="Calibri"/>
                <w:color w:val="000000"/>
                <w:sz w:val="20"/>
                <w:szCs w:val="20"/>
              </w:rPr>
            </w:pPr>
            <w:r>
              <w:rPr>
                <w:rFonts w:cs="Calibri"/>
                <w:color w:val="000000"/>
                <w:sz w:val="20"/>
                <w:szCs w:val="20"/>
              </w:rPr>
              <w:t>21</w:t>
            </w:r>
          </w:p>
        </w:tc>
        <w:tc>
          <w:tcPr>
            <w:tcW w:w="526" w:type="pct"/>
            <w:tcBorders>
              <w:top w:val="nil"/>
              <w:left w:val="nil"/>
              <w:bottom w:val="single" w:sz="4" w:space="0" w:color="auto"/>
              <w:right w:val="single" w:sz="4" w:space="0" w:color="auto"/>
            </w:tcBorders>
            <w:noWrap/>
            <w:vAlign w:val="bottom"/>
          </w:tcPr>
          <w:p w14:paraId="10C7D7D1" w14:textId="0D923C77" w:rsidR="00AA1AA8" w:rsidRPr="00BA7F91" w:rsidRDefault="00BA7F91" w:rsidP="00BA7F91">
            <w:pPr>
              <w:spacing w:line="240" w:lineRule="auto"/>
              <w:jc w:val="center"/>
              <w:rPr>
                <w:rFonts w:cs="Calibri"/>
                <w:color w:val="000000"/>
                <w:sz w:val="20"/>
                <w:szCs w:val="20"/>
              </w:rPr>
            </w:pPr>
            <w:r>
              <w:rPr>
                <w:rFonts w:cs="Calibri"/>
                <w:color w:val="000000"/>
                <w:sz w:val="20"/>
                <w:szCs w:val="20"/>
              </w:rPr>
              <w:t>15</w:t>
            </w:r>
          </w:p>
        </w:tc>
        <w:tc>
          <w:tcPr>
            <w:tcW w:w="471" w:type="pct"/>
            <w:tcBorders>
              <w:top w:val="nil"/>
              <w:left w:val="nil"/>
              <w:bottom w:val="single" w:sz="4" w:space="0" w:color="auto"/>
              <w:right w:val="single" w:sz="4" w:space="0" w:color="auto"/>
            </w:tcBorders>
            <w:noWrap/>
            <w:vAlign w:val="bottom"/>
          </w:tcPr>
          <w:p w14:paraId="5DAF24D2" w14:textId="6010AF7A" w:rsidR="00AA1AA8" w:rsidRPr="00BA7F91" w:rsidRDefault="00BA7F91" w:rsidP="00BA7F91">
            <w:pPr>
              <w:spacing w:line="240" w:lineRule="auto"/>
              <w:jc w:val="center"/>
              <w:rPr>
                <w:rFonts w:cs="Calibri"/>
                <w:color w:val="000000"/>
                <w:sz w:val="20"/>
                <w:szCs w:val="20"/>
              </w:rPr>
            </w:pPr>
            <w:r>
              <w:rPr>
                <w:rFonts w:cs="Calibri"/>
                <w:color w:val="000000"/>
                <w:sz w:val="20"/>
                <w:szCs w:val="20"/>
              </w:rPr>
              <w:t>14</w:t>
            </w:r>
          </w:p>
        </w:tc>
        <w:tc>
          <w:tcPr>
            <w:tcW w:w="468" w:type="pct"/>
            <w:tcBorders>
              <w:top w:val="nil"/>
              <w:left w:val="nil"/>
              <w:bottom w:val="single" w:sz="4" w:space="0" w:color="auto"/>
              <w:right w:val="single" w:sz="4" w:space="0" w:color="auto"/>
            </w:tcBorders>
          </w:tcPr>
          <w:p w14:paraId="0EC81645" w14:textId="7B28B6F4" w:rsidR="00AA1AA8" w:rsidRPr="00BA7F91" w:rsidRDefault="00BA7F91" w:rsidP="00BA7F91">
            <w:pPr>
              <w:spacing w:line="240" w:lineRule="auto"/>
              <w:jc w:val="center"/>
              <w:rPr>
                <w:rFonts w:cs="Calibri"/>
                <w:color w:val="000000"/>
                <w:sz w:val="20"/>
                <w:szCs w:val="20"/>
              </w:rPr>
            </w:pPr>
            <w:r>
              <w:rPr>
                <w:rFonts w:cs="Calibri"/>
                <w:color w:val="000000"/>
                <w:sz w:val="20"/>
                <w:szCs w:val="20"/>
              </w:rPr>
              <w:t>6</w:t>
            </w:r>
          </w:p>
        </w:tc>
      </w:tr>
      <w:tr w:rsidR="00AA1AA8" w:rsidRPr="00BA7F91" w14:paraId="7A2F7B91" w14:textId="2D0B1E7F" w:rsidTr="00473538">
        <w:trPr>
          <w:trHeight w:val="288"/>
        </w:trPr>
        <w:tc>
          <w:tcPr>
            <w:tcW w:w="1877"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tcPr>
          <w:p w14:paraId="4954704B" w14:textId="2DA3F3E7" w:rsidR="00AA1AA8" w:rsidRPr="001E0D94" w:rsidRDefault="00CF158D" w:rsidP="00E442FB">
            <w:pPr>
              <w:spacing w:line="240" w:lineRule="auto"/>
              <w:rPr>
                <w:rFonts w:cs="Calibri"/>
                <w:b/>
                <w:bCs/>
                <w:color w:val="000000"/>
                <w:sz w:val="20"/>
                <w:szCs w:val="20"/>
              </w:rPr>
            </w:pPr>
            <w:r w:rsidRPr="001E0D94">
              <w:rPr>
                <w:rFonts w:cs="Calibri"/>
                <w:b/>
                <w:bCs/>
                <w:color w:val="000000"/>
                <w:sz w:val="20"/>
                <w:szCs w:val="20"/>
              </w:rPr>
              <w:t>Bezrobocie</w:t>
            </w:r>
          </w:p>
        </w:tc>
        <w:tc>
          <w:tcPr>
            <w:tcW w:w="548" w:type="pct"/>
            <w:tcBorders>
              <w:top w:val="nil"/>
              <w:left w:val="nil"/>
              <w:bottom w:val="single" w:sz="4" w:space="0" w:color="auto"/>
              <w:right w:val="single" w:sz="4" w:space="0" w:color="auto"/>
            </w:tcBorders>
            <w:noWrap/>
            <w:vAlign w:val="bottom"/>
          </w:tcPr>
          <w:p w14:paraId="4764D193" w14:textId="63BAFC97" w:rsidR="00AA1AA8" w:rsidRPr="00BA7F91" w:rsidRDefault="00BA7F91" w:rsidP="00BA7F91">
            <w:pPr>
              <w:spacing w:line="240" w:lineRule="auto"/>
              <w:jc w:val="center"/>
              <w:rPr>
                <w:rFonts w:cs="Calibri"/>
                <w:color w:val="000000"/>
                <w:sz w:val="20"/>
                <w:szCs w:val="20"/>
              </w:rPr>
            </w:pPr>
            <w:r>
              <w:rPr>
                <w:rFonts w:cs="Calibri"/>
                <w:color w:val="000000"/>
                <w:sz w:val="20"/>
                <w:szCs w:val="20"/>
              </w:rPr>
              <w:t>78</w:t>
            </w:r>
          </w:p>
        </w:tc>
        <w:tc>
          <w:tcPr>
            <w:tcW w:w="548" w:type="pct"/>
            <w:tcBorders>
              <w:top w:val="nil"/>
              <w:left w:val="nil"/>
              <w:bottom w:val="single" w:sz="4" w:space="0" w:color="auto"/>
              <w:right w:val="single" w:sz="4" w:space="0" w:color="auto"/>
            </w:tcBorders>
            <w:noWrap/>
            <w:vAlign w:val="bottom"/>
          </w:tcPr>
          <w:p w14:paraId="01C8D690" w14:textId="1AB4B8CF" w:rsidR="00AA1AA8" w:rsidRPr="00BA7F91" w:rsidRDefault="00BA7F91" w:rsidP="00BA7F91">
            <w:pPr>
              <w:spacing w:line="240" w:lineRule="auto"/>
              <w:jc w:val="center"/>
              <w:rPr>
                <w:rFonts w:cs="Calibri"/>
                <w:color w:val="000000"/>
                <w:sz w:val="20"/>
                <w:szCs w:val="20"/>
              </w:rPr>
            </w:pPr>
            <w:r>
              <w:rPr>
                <w:rFonts w:cs="Calibri"/>
                <w:color w:val="000000"/>
                <w:sz w:val="20"/>
                <w:szCs w:val="20"/>
              </w:rPr>
              <w:t>62</w:t>
            </w:r>
          </w:p>
        </w:tc>
        <w:tc>
          <w:tcPr>
            <w:tcW w:w="562" w:type="pct"/>
            <w:tcBorders>
              <w:top w:val="nil"/>
              <w:left w:val="nil"/>
              <w:bottom w:val="single" w:sz="4" w:space="0" w:color="auto"/>
              <w:right w:val="single" w:sz="4" w:space="0" w:color="auto"/>
            </w:tcBorders>
            <w:noWrap/>
            <w:vAlign w:val="bottom"/>
          </w:tcPr>
          <w:p w14:paraId="10DC03D8" w14:textId="277EBBB2" w:rsidR="00AA1AA8" w:rsidRPr="00BA7F91" w:rsidRDefault="00BA7F91" w:rsidP="00BA7F91">
            <w:pPr>
              <w:spacing w:line="240" w:lineRule="auto"/>
              <w:jc w:val="center"/>
              <w:rPr>
                <w:rFonts w:cs="Calibri"/>
                <w:color w:val="000000"/>
                <w:sz w:val="20"/>
                <w:szCs w:val="20"/>
              </w:rPr>
            </w:pPr>
            <w:r>
              <w:rPr>
                <w:rFonts w:cs="Calibri"/>
                <w:color w:val="000000"/>
                <w:sz w:val="20"/>
                <w:szCs w:val="20"/>
              </w:rPr>
              <w:t>47</w:t>
            </w:r>
          </w:p>
        </w:tc>
        <w:tc>
          <w:tcPr>
            <w:tcW w:w="526" w:type="pct"/>
            <w:tcBorders>
              <w:top w:val="nil"/>
              <w:left w:val="nil"/>
              <w:bottom w:val="single" w:sz="4" w:space="0" w:color="auto"/>
              <w:right w:val="single" w:sz="4" w:space="0" w:color="auto"/>
            </w:tcBorders>
            <w:noWrap/>
            <w:vAlign w:val="bottom"/>
          </w:tcPr>
          <w:p w14:paraId="638C2B6B" w14:textId="6C9F56AA" w:rsidR="00AA1AA8" w:rsidRPr="00BA7F91" w:rsidRDefault="00BA7F91" w:rsidP="00BA7F91">
            <w:pPr>
              <w:spacing w:line="240" w:lineRule="auto"/>
              <w:jc w:val="center"/>
              <w:rPr>
                <w:rFonts w:cs="Calibri"/>
                <w:color w:val="000000"/>
                <w:sz w:val="20"/>
                <w:szCs w:val="20"/>
              </w:rPr>
            </w:pPr>
            <w:r>
              <w:rPr>
                <w:rFonts w:cs="Calibri"/>
                <w:color w:val="000000"/>
                <w:sz w:val="20"/>
                <w:szCs w:val="20"/>
              </w:rPr>
              <w:t>40</w:t>
            </w:r>
          </w:p>
        </w:tc>
        <w:tc>
          <w:tcPr>
            <w:tcW w:w="471" w:type="pct"/>
            <w:tcBorders>
              <w:top w:val="nil"/>
              <w:left w:val="nil"/>
              <w:bottom w:val="single" w:sz="4" w:space="0" w:color="auto"/>
              <w:right w:val="single" w:sz="4" w:space="0" w:color="auto"/>
            </w:tcBorders>
            <w:noWrap/>
            <w:vAlign w:val="bottom"/>
          </w:tcPr>
          <w:p w14:paraId="136A9053" w14:textId="412DA765" w:rsidR="00AA1AA8" w:rsidRPr="00BA7F91" w:rsidRDefault="00BA7F91" w:rsidP="00BA7F91">
            <w:pPr>
              <w:spacing w:line="240" w:lineRule="auto"/>
              <w:jc w:val="center"/>
              <w:rPr>
                <w:rFonts w:cs="Calibri"/>
                <w:color w:val="000000"/>
                <w:sz w:val="20"/>
                <w:szCs w:val="20"/>
              </w:rPr>
            </w:pPr>
            <w:r>
              <w:rPr>
                <w:rFonts w:cs="Calibri"/>
                <w:color w:val="000000"/>
                <w:sz w:val="20"/>
                <w:szCs w:val="20"/>
              </w:rPr>
              <w:t>29</w:t>
            </w:r>
          </w:p>
        </w:tc>
        <w:tc>
          <w:tcPr>
            <w:tcW w:w="468" w:type="pct"/>
            <w:tcBorders>
              <w:top w:val="nil"/>
              <w:left w:val="nil"/>
              <w:bottom w:val="single" w:sz="4" w:space="0" w:color="auto"/>
              <w:right w:val="single" w:sz="4" w:space="0" w:color="auto"/>
            </w:tcBorders>
          </w:tcPr>
          <w:p w14:paraId="1E9DC847" w14:textId="17FBE561" w:rsidR="00AA1AA8" w:rsidRPr="00BA7F91" w:rsidRDefault="00BA7F91" w:rsidP="00BA7F91">
            <w:pPr>
              <w:spacing w:line="240" w:lineRule="auto"/>
              <w:jc w:val="center"/>
              <w:rPr>
                <w:rFonts w:cs="Calibri"/>
                <w:color w:val="000000"/>
                <w:sz w:val="20"/>
                <w:szCs w:val="20"/>
              </w:rPr>
            </w:pPr>
            <w:r>
              <w:rPr>
                <w:rFonts w:cs="Calibri"/>
                <w:color w:val="000000"/>
                <w:sz w:val="20"/>
                <w:szCs w:val="20"/>
              </w:rPr>
              <w:t>26</w:t>
            </w:r>
          </w:p>
        </w:tc>
      </w:tr>
      <w:tr w:rsidR="00AA1AA8" w:rsidRPr="00BA7F91" w14:paraId="35F36AC2" w14:textId="261912FA" w:rsidTr="00473538">
        <w:trPr>
          <w:trHeight w:val="288"/>
        </w:trPr>
        <w:tc>
          <w:tcPr>
            <w:tcW w:w="1877"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tcPr>
          <w:p w14:paraId="0AA46B75" w14:textId="66603CE7" w:rsidR="00AA1AA8" w:rsidRPr="001E0D94" w:rsidRDefault="00CF158D" w:rsidP="00E442FB">
            <w:pPr>
              <w:spacing w:line="240" w:lineRule="auto"/>
              <w:rPr>
                <w:rFonts w:cs="Calibri"/>
                <w:b/>
                <w:bCs/>
                <w:color w:val="000000"/>
                <w:sz w:val="20"/>
                <w:szCs w:val="20"/>
              </w:rPr>
            </w:pPr>
            <w:r w:rsidRPr="001E0D94">
              <w:rPr>
                <w:rFonts w:cs="Calibri"/>
                <w:b/>
                <w:bCs/>
                <w:color w:val="000000"/>
                <w:sz w:val="20"/>
                <w:szCs w:val="20"/>
              </w:rPr>
              <w:t>Niepełnosprawność</w:t>
            </w:r>
          </w:p>
        </w:tc>
        <w:tc>
          <w:tcPr>
            <w:tcW w:w="548" w:type="pct"/>
            <w:tcBorders>
              <w:top w:val="nil"/>
              <w:left w:val="nil"/>
              <w:bottom w:val="single" w:sz="4" w:space="0" w:color="auto"/>
              <w:right w:val="single" w:sz="4" w:space="0" w:color="auto"/>
            </w:tcBorders>
            <w:noWrap/>
            <w:vAlign w:val="bottom"/>
          </w:tcPr>
          <w:p w14:paraId="60BB0BB1" w14:textId="298197FD" w:rsidR="00AA1AA8" w:rsidRPr="00BA7F91" w:rsidRDefault="00BA7F91" w:rsidP="00BA7F91">
            <w:pPr>
              <w:spacing w:line="240" w:lineRule="auto"/>
              <w:jc w:val="center"/>
              <w:rPr>
                <w:rFonts w:cs="Calibri"/>
                <w:color w:val="000000"/>
                <w:sz w:val="20"/>
                <w:szCs w:val="20"/>
              </w:rPr>
            </w:pPr>
            <w:r>
              <w:rPr>
                <w:rFonts w:cs="Calibri"/>
                <w:color w:val="000000"/>
                <w:sz w:val="20"/>
                <w:szCs w:val="20"/>
              </w:rPr>
              <w:t>51</w:t>
            </w:r>
          </w:p>
        </w:tc>
        <w:tc>
          <w:tcPr>
            <w:tcW w:w="548" w:type="pct"/>
            <w:tcBorders>
              <w:top w:val="nil"/>
              <w:left w:val="nil"/>
              <w:bottom w:val="single" w:sz="4" w:space="0" w:color="auto"/>
              <w:right w:val="single" w:sz="4" w:space="0" w:color="auto"/>
            </w:tcBorders>
            <w:noWrap/>
            <w:vAlign w:val="bottom"/>
          </w:tcPr>
          <w:p w14:paraId="02BC7B3E" w14:textId="6C99D90A" w:rsidR="00AA1AA8" w:rsidRPr="00BA7F91" w:rsidRDefault="00BA7F91" w:rsidP="00BA7F91">
            <w:pPr>
              <w:spacing w:line="240" w:lineRule="auto"/>
              <w:jc w:val="center"/>
              <w:rPr>
                <w:rFonts w:cs="Calibri"/>
                <w:color w:val="000000"/>
                <w:sz w:val="20"/>
                <w:szCs w:val="20"/>
              </w:rPr>
            </w:pPr>
            <w:r>
              <w:rPr>
                <w:rFonts w:cs="Calibri"/>
                <w:color w:val="000000"/>
                <w:sz w:val="20"/>
                <w:szCs w:val="20"/>
              </w:rPr>
              <w:t>53</w:t>
            </w:r>
          </w:p>
        </w:tc>
        <w:tc>
          <w:tcPr>
            <w:tcW w:w="562" w:type="pct"/>
            <w:tcBorders>
              <w:top w:val="nil"/>
              <w:left w:val="nil"/>
              <w:bottom w:val="single" w:sz="4" w:space="0" w:color="auto"/>
              <w:right w:val="single" w:sz="4" w:space="0" w:color="auto"/>
            </w:tcBorders>
            <w:noWrap/>
            <w:vAlign w:val="bottom"/>
          </w:tcPr>
          <w:p w14:paraId="13D0A941" w14:textId="547CC7D2" w:rsidR="00AA1AA8" w:rsidRPr="00BA7F91" w:rsidRDefault="00BA7F91" w:rsidP="00BA7F91">
            <w:pPr>
              <w:spacing w:line="240" w:lineRule="auto"/>
              <w:jc w:val="center"/>
              <w:rPr>
                <w:rFonts w:cs="Calibri"/>
                <w:color w:val="000000"/>
                <w:sz w:val="20"/>
                <w:szCs w:val="20"/>
              </w:rPr>
            </w:pPr>
            <w:r>
              <w:rPr>
                <w:rFonts w:cs="Calibri"/>
                <w:color w:val="000000"/>
                <w:sz w:val="20"/>
                <w:szCs w:val="20"/>
              </w:rPr>
              <w:t>57</w:t>
            </w:r>
          </w:p>
        </w:tc>
        <w:tc>
          <w:tcPr>
            <w:tcW w:w="526" w:type="pct"/>
            <w:tcBorders>
              <w:top w:val="nil"/>
              <w:left w:val="nil"/>
              <w:bottom w:val="single" w:sz="4" w:space="0" w:color="auto"/>
              <w:right w:val="single" w:sz="4" w:space="0" w:color="auto"/>
            </w:tcBorders>
            <w:noWrap/>
            <w:vAlign w:val="bottom"/>
          </w:tcPr>
          <w:p w14:paraId="46F9F124" w14:textId="7C602AFA" w:rsidR="00AA1AA8" w:rsidRPr="00BA7F91" w:rsidRDefault="00BA7F91" w:rsidP="00BA7F91">
            <w:pPr>
              <w:spacing w:line="240" w:lineRule="auto"/>
              <w:jc w:val="center"/>
              <w:rPr>
                <w:rFonts w:cs="Calibri"/>
                <w:color w:val="000000"/>
                <w:sz w:val="20"/>
                <w:szCs w:val="20"/>
              </w:rPr>
            </w:pPr>
            <w:r>
              <w:rPr>
                <w:rFonts w:cs="Calibri"/>
                <w:color w:val="000000"/>
                <w:sz w:val="20"/>
                <w:szCs w:val="20"/>
              </w:rPr>
              <w:t>48</w:t>
            </w:r>
          </w:p>
        </w:tc>
        <w:tc>
          <w:tcPr>
            <w:tcW w:w="471" w:type="pct"/>
            <w:tcBorders>
              <w:top w:val="nil"/>
              <w:left w:val="nil"/>
              <w:bottom w:val="single" w:sz="4" w:space="0" w:color="auto"/>
              <w:right w:val="single" w:sz="4" w:space="0" w:color="auto"/>
            </w:tcBorders>
            <w:noWrap/>
            <w:vAlign w:val="bottom"/>
          </w:tcPr>
          <w:p w14:paraId="7DA4CA57" w14:textId="74372807" w:rsidR="00AA1AA8" w:rsidRPr="00BA7F91" w:rsidRDefault="00BA7F91" w:rsidP="00BA7F91">
            <w:pPr>
              <w:spacing w:line="240" w:lineRule="auto"/>
              <w:jc w:val="center"/>
              <w:rPr>
                <w:rFonts w:cs="Calibri"/>
                <w:color w:val="000000"/>
                <w:sz w:val="20"/>
                <w:szCs w:val="20"/>
              </w:rPr>
            </w:pPr>
            <w:r>
              <w:rPr>
                <w:rFonts w:cs="Calibri"/>
                <w:color w:val="000000"/>
                <w:sz w:val="20"/>
                <w:szCs w:val="20"/>
              </w:rPr>
              <w:t>40</w:t>
            </w:r>
          </w:p>
        </w:tc>
        <w:tc>
          <w:tcPr>
            <w:tcW w:w="468" w:type="pct"/>
            <w:tcBorders>
              <w:top w:val="nil"/>
              <w:left w:val="nil"/>
              <w:bottom w:val="single" w:sz="4" w:space="0" w:color="auto"/>
              <w:right w:val="single" w:sz="4" w:space="0" w:color="auto"/>
            </w:tcBorders>
          </w:tcPr>
          <w:p w14:paraId="2AF9C9BA" w14:textId="53BFE245" w:rsidR="00AA1AA8" w:rsidRPr="00BA7F91" w:rsidRDefault="00BA7F91" w:rsidP="00BA7F91">
            <w:pPr>
              <w:spacing w:line="240" w:lineRule="auto"/>
              <w:jc w:val="center"/>
              <w:rPr>
                <w:rFonts w:cs="Calibri"/>
                <w:color w:val="000000"/>
                <w:sz w:val="20"/>
                <w:szCs w:val="20"/>
              </w:rPr>
            </w:pPr>
            <w:r>
              <w:rPr>
                <w:rFonts w:cs="Calibri"/>
                <w:color w:val="000000"/>
                <w:sz w:val="20"/>
                <w:szCs w:val="20"/>
              </w:rPr>
              <w:t>45</w:t>
            </w:r>
          </w:p>
        </w:tc>
      </w:tr>
      <w:tr w:rsidR="00AA1AA8" w:rsidRPr="00BA7F91" w14:paraId="53E6319E" w14:textId="4BBCB44B" w:rsidTr="00473538">
        <w:trPr>
          <w:trHeight w:val="288"/>
        </w:trPr>
        <w:tc>
          <w:tcPr>
            <w:tcW w:w="1877"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tcPr>
          <w:p w14:paraId="565377C1" w14:textId="3AEF7A55" w:rsidR="00AA1AA8" w:rsidRPr="001E0D94" w:rsidRDefault="00CF158D" w:rsidP="00E442FB">
            <w:pPr>
              <w:spacing w:line="240" w:lineRule="auto"/>
              <w:rPr>
                <w:rFonts w:cs="Calibri"/>
                <w:b/>
                <w:bCs/>
                <w:color w:val="000000"/>
                <w:sz w:val="20"/>
                <w:szCs w:val="20"/>
              </w:rPr>
            </w:pPr>
            <w:r w:rsidRPr="001E0D94">
              <w:rPr>
                <w:rFonts w:cs="Calibri"/>
                <w:b/>
                <w:bCs/>
                <w:color w:val="000000"/>
                <w:sz w:val="20"/>
                <w:szCs w:val="20"/>
              </w:rPr>
              <w:t>Długotrwała lub ciężka choroba</w:t>
            </w:r>
          </w:p>
        </w:tc>
        <w:tc>
          <w:tcPr>
            <w:tcW w:w="548" w:type="pct"/>
            <w:tcBorders>
              <w:top w:val="single" w:sz="4" w:space="0" w:color="auto"/>
              <w:left w:val="nil"/>
              <w:bottom w:val="single" w:sz="4" w:space="0" w:color="auto"/>
              <w:right w:val="single" w:sz="4" w:space="0" w:color="auto"/>
            </w:tcBorders>
            <w:noWrap/>
            <w:vAlign w:val="bottom"/>
          </w:tcPr>
          <w:p w14:paraId="5B261ACD" w14:textId="6E66A1A2" w:rsidR="00AA1AA8" w:rsidRPr="00BA7F91" w:rsidRDefault="00BA7F91" w:rsidP="00BA7F91">
            <w:pPr>
              <w:spacing w:line="240" w:lineRule="auto"/>
              <w:jc w:val="center"/>
              <w:rPr>
                <w:rFonts w:cs="Calibri"/>
                <w:color w:val="000000"/>
                <w:sz w:val="20"/>
                <w:szCs w:val="20"/>
              </w:rPr>
            </w:pPr>
            <w:r>
              <w:rPr>
                <w:rFonts w:cs="Calibri"/>
                <w:color w:val="000000"/>
                <w:sz w:val="20"/>
                <w:szCs w:val="20"/>
              </w:rPr>
              <w:t>50</w:t>
            </w:r>
          </w:p>
        </w:tc>
        <w:tc>
          <w:tcPr>
            <w:tcW w:w="548" w:type="pct"/>
            <w:tcBorders>
              <w:top w:val="single" w:sz="4" w:space="0" w:color="auto"/>
              <w:left w:val="nil"/>
              <w:bottom w:val="single" w:sz="4" w:space="0" w:color="auto"/>
              <w:right w:val="single" w:sz="4" w:space="0" w:color="auto"/>
            </w:tcBorders>
            <w:noWrap/>
            <w:vAlign w:val="bottom"/>
          </w:tcPr>
          <w:p w14:paraId="5FDF15B2" w14:textId="10C93387" w:rsidR="00AA1AA8" w:rsidRPr="00BA7F91" w:rsidRDefault="00BA7F91" w:rsidP="00BA7F91">
            <w:pPr>
              <w:spacing w:line="240" w:lineRule="auto"/>
              <w:jc w:val="center"/>
              <w:rPr>
                <w:rFonts w:cs="Calibri"/>
                <w:color w:val="000000"/>
                <w:sz w:val="20"/>
                <w:szCs w:val="20"/>
              </w:rPr>
            </w:pPr>
            <w:r>
              <w:rPr>
                <w:rFonts w:cs="Calibri"/>
                <w:color w:val="000000"/>
                <w:sz w:val="20"/>
                <w:szCs w:val="20"/>
              </w:rPr>
              <w:t>47</w:t>
            </w:r>
          </w:p>
        </w:tc>
        <w:tc>
          <w:tcPr>
            <w:tcW w:w="562" w:type="pct"/>
            <w:tcBorders>
              <w:top w:val="single" w:sz="4" w:space="0" w:color="auto"/>
              <w:left w:val="nil"/>
              <w:bottom w:val="single" w:sz="4" w:space="0" w:color="auto"/>
              <w:right w:val="single" w:sz="4" w:space="0" w:color="auto"/>
            </w:tcBorders>
            <w:noWrap/>
            <w:vAlign w:val="bottom"/>
          </w:tcPr>
          <w:p w14:paraId="0C5024BC" w14:textId="211C2932" w:rsidR="00AA1AA8" w:rsidRPr="00BA7F91" w:rsidRDefault="00BA7F91" w:rsidP="00BA7F91">
            <w:pPr>
              <w:spacing w:line="240" w:lineRule="auto"/>
              <w:jc w:val="center"/>
              <w:rPr>
                <w:rFonts w:cs="Calibri"/>
                <w:color w:val="000000"/>
                <w:sz w:val="20"/>
                <w:szCs w:val="20"/>
              </w:rPr>
            </w:pPr>
            <w:r>
              <w:rPr>
                <w:rFonts w:cs="Calibri"/>
                <w:color w:val="000000"/>
                <w:sz w:val="20"/>
                <w:szCs w:val="20"/>
              </w:rPr>
              <w:t>48</w:t>
            </w:r>
          </w:p>
        </w:tc>
        <w:tc>
          <w:tcPr>
            <w:tcW w:w="526" w:type="pct"/>
            <w:tcBorders>
              <w:top w:val="single" w:sz="4" w:space="0" w:color="auto"/>
              <w:left w:val="nil"/>
              <w:bottom w:val="single" w:sz="4" w:space="0" w:color="auto"/>
              <w:right w:val="single" w:sz="4" w:space="0" w:color="auto"/>
            </w:tcBorders>
            <w:noWrap/>
            <w:vAlign w:val="bottom"/>
          </w:tcPr>
          <w:p w14:paraId="799DF651" w14:textId="526A1482" w:rsidR="00AA1AA8" w:rsidRPr="00BA7F91" w:rsidRDefault="00BA7F91" w:rsidP="00BA7F91">
            <w:pPr>
              <w:spacing w:line="240" w:lineRule="auto"/>
              <w:jc w:val="center"/>
              <w:rPr>
                <w:rFonts w:cs="Calibri"/>
                <w:color w:val="000000"/>
                <w:sz w:val="20"/>
                <w:szCs w:val="20"/>
              </w:rPr>
            </w:pPr>
            <w:r>
              <w:rPr>
                <w:rFonts w:cs="Calibri"/>
                <w:color w:val="000000"/>
                <w:sz w:val="20"/>
                <w:szCs w:val="20"/>
              </w:rPr>
              <w:t>56</w:t>
            </w:r>
          </w:p>
        </w:tc>
        <w:tc>
          <w:tcPr>
            <w:tcW w:w="471" w:type="pct"/>
            <w:tcBorders>
              <w:top w:val="single" w:sz="4" w:space="0" w:color="auto"/>
              <w:left w:val="nil"/>
              <w:bottom w:val="single" w:sz="4" w:space="0" w:color="auto"/>
              <w:right w:val="single" w:sz="4" w:space="0" w:color="auto"/>
            </w:tcBorders>
            <w:noWrap/>
            <w:vAlign w:val="bottom"/>
          </w:tcPr>
          <w:p w14:paraId="3BFF8034" w14:textId="32FE83EB" w:rsidR="00AA1AA8" w:rsidRPr="00BA7F91" w:rsidRDefault="00BA7F91" w:rsidP="00BA7F91">
            <w:pPr>
              <w:spacing w:line="240" w:lineRule="auto"/>
              <w:jc w:val="center"/>
              <w:rPr>
                <w:rFonts w:cs="Calibri"/>
                <w:color w:val="000000"/>
                <w:sz w:val="20"/>
                <w:szCs w:val="20"/>
              </w:rPr>
            </w:pPr>
            <w:r>
              <w:rPr>
                <w:rFonts w:cs="Calibri"/>
                <w:color w:val="000000"/>
                <w:sz w:val="20"/>
                <w:szCs w:val="20"/>
              </w:rPr>
              <w:t>59</w:t>
            </w:r>
          </w:p>
        </w:tc>
        <w:tc>
          <w:tcPr>
            <w:tcW w:w="468" w:type="pct"/>
            <w:tcBorders>
              <w:top w:val="single" w:sz="4" w:space="0" w:color="auto"/>
              <w:left w:val="nil"/>
              <w:bottom w:val="single" w:sz="4" w:space="0" w:color="auto"/>
              <w:right w:val="single" w:sz="4" w:space="0" w:color="auto"/>
            </w:tcBorders>
          </w:tcPr>
          <w:p w14:paraId="215D8547" w14:textId="4C94262B" w:rsidR="00AA1AA8" w:rsidRPr="00BA7F91" w:rsidRDefault="00BA7F91" w:rsidP="00BA7F91">
            <w:pPr>
              <w:spacing w:line="240" w:lineRule="auto"/>
              <w:jc w:val="center"/>
              <w:rPr>
                <w:rFonts w:cs="Calibri"/>
                <w:color w:val="000000"/>
                <w:sz w:val="20"/>
                <w:szCs w:val="20"/>
              </w:rPr>
            </w:pPr>
            <w:r>
              <w:rPr>
                <w:rFonts w:cs="Calibri"/>
                <w:color w:val="000000"/>
                <w:sz w:val="20"/>
                <w:szCs w:val="20"/>
              </w:rPr>
              <w:t>50</w:t>
            </w:r>
          </w:p>
        </w:tc>
      </w:tr>
      <w:tr w:rsidR="00CF158D" w:rsidRPr="00BA7F91" w14:paraId="54A3BCFC" w14:textId="77777777" w:rsidTr="00473538">
        <w:trPr>
          <w:trHeight w:val="288"/>
        </w:trPr>
        <w:tc>
          <w:tcPr>
            <w:tcW w:w="1877"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tcPr>
          <w:p w14:paraId="40E86E57" w14:textId="43F8E199" w:rsidR="00CF158D" w:rsidRPr="001E0D94" w:rsidRDefault="00CF158D" w:rsidP="00E442FB">
            <w:pPr>
              <w:spacing w:line="240" w:lineRule="auto"/>
              <w:rPr>
                <w:rFonts w:cs="Calibri"/>
                <w:b/>
                <w:bCs/>
                <w:color w:val="000000"/>
                <w:sz w:val="20"/>
                <w:szCs w:val="20"/>
              </w:rPr>
            </w:pPr>
            <w:r w:rsidRPr="001E0D94">
              <w:rPr>
                <w:rFonts w:cs="Calibri"/>
                <w:b/>
                <w:bCs/>
                <w:color w:val="000000"/>
                <w:sz w:val="20"/>
                <w:szCs w:val="20"/>
              </w:rPr>
              <w:t xml:space="preserve">Bezradność </w:t>
            </w:r>
            <w:proofErr w:type="spellStart"/>
            <w:r w:rsidRPr="001E0D94">
              <w:rPr>
                <w:rFonts w:cs="Calibri"/>
                <w:b/>
                <w:bCs/>
                <w:color w:val="000000"/>
                <w:sz w:val="20"/>
                <w:szCs w:val="20"/>
              </w:rPr>
              <w:t>ws</w:t>
            </w:r>
            <w:proofErr w:type="spellEnd"/>
            <w:r w:rsidRPr="001E0D94">
              <w:rPr>
                <w:rFonts w:cs="Calibri"/>
                <w:b/>
                <w:bCs/>
                <w:color w:val="000000"/>
                <w:sz w:val="20"/>
                <w:szCs w:val="20"/>
              </w:rPr>
              <w:t>.</w:t>
            </w:r>
            <w:r w:rsidR="00BA7F91" w:rsidRPr="001E0D94">
              <w:rPr>
                <w:rFonts w:cs="Calibri"/>
                <w:b/>
                <w:bCs/>
                <w:color w:val="000000"/>
                <w:sz w:val="20"/>
                <w:szCs w:val="20"/>
              </w:rPr>
              <w:t xml:space="preserve"> </w:t>
            </w:r>
            <w:r w:rsidRPr="001E0D94">
              <w:rPr>
                <w:rFonts w:cs="Calibri"/>
                <w:b/>
                <w:bCs/>
                <w:color w:val="000000"/>
                <w:sz w:val="20"/>
                <w:szCs w:val="20"/>
              </w:rPr>
              <w:t>opiekuńczo -</w:t>
            </w:r>
            <w:proofErr w:type="spellStart"/>
            <w:r w:rsidRPr="001E0D94">
              <w:rPr>
                <w:rFonts w:cs="Calibri"/>
                <w:b/>
                <w:bCs/>
                <w:color w:val="000000"/>
                <w:sz w:val="20"/>
                <w:szCs w:val="20"/>
              </w:rPr>
              <w:t>wychow</w:t>
            </w:r>
            <w:proofErr w:type="spellEnd"/>
            <w:r w:rsidRPr="001E0D94">
              <w:rPr>
                <w:rFonts w:cs="Calibri"/>
                <w:b/>
                <w:bCs/>
                <w:color w:val="000000"/>
                <w:sz w:val="20"/>
                <w:szCs w:val="20"/>
              </w:rPr>
              <w:t>.</w:t>
            </w:r>
          </w:p>
        </w:tc>
        <w:tc>
          <w:tcPr>
            <w:tcW w:w="548" w:type="pct"/>
            <w:tcBorders>
              <w:top w:val="single" w:sz="4" w:space="0" w:color="auto"/>
              <w:left w:val="nil"/>
              <w:bottom w:val="single" w:sz="4" w:space="0" w:color="auto"/>
              <w:right w:val="single" w:sz="4" w:space="0" w:color="auto"/>
            </w:tcBorders>
            <w:noWrap/>
            <w:vAlign w:val="bottom"/>
          </w:tcPr>
          <w:p w14:paraId="2FDDC644" w14:textId="6A890FDE" w:rsidR="00CF158D" w:rsidRPr="00BA7F91" w:rsidRDefault="00BA7F91" w:rsidP="00BA7F91">
            <w:pPr>
              <w:spacing w:line="240" w:lineRule="auto"/>
              <w:jc w:val="center"/>
              <w:rPr>
                <w:rFonts w:cs="Calibri"/>
                <w:color w:val="000000"/>
                <w:sz w:val="20"/>
                <w:szCs w:val="20"/>
              </w:rPr>
            </w:pPr>
            <w:r>
              <w:rPr>
                <w:rFonts w:cs="Calibri"/>
                <w:color w:val="000000"/>
                <w:sz w:val="20"/>
                <w:szCs w:val="20"/>
              </w:rPr>
              <w:t>9</w:t>
            </w:r>
          </w:p>
        </w:tc>
        <w:tc>
          <w:tcPr>
            <w:tcW w:w="548" w:type="pct"/>
            <w:tcBorders>
              <w:top w:val="single" w:sz="4" w:space="0" w:color="auto"/>
              <w:left w:val="nil"/>
              <w:bottom w:val="single" w:sz="4" w:space="0" w:color="auto"/>
              <w:right w:val="single" w:sz="4" w:space="0" w:color="auto"/>
            </w:tcBorders>
            <w:noWrap/>
            <w:vAlign w:val="bottom"/>
          </w:tcPr>
          <w:p w14:paraId="6A0BDD31" w14:textId="5D1AB684" w:rsidR="00CF158D" w:rsidRPr="00BA7F91" w:rsidRDefault="00BA7F91" w:rsidP="00BA7F91">
            <w:pPr>
              <w:spacing w:line="240" w:lineRule="auto"/>
              <w:jc w:val="center"/>
              <w:rPr>
                <w:rFonts w:cs="Calibri"/>
                <w:color w:val="000000"/>
                <w:sz w:val="20"/>
                <w:szCs w:val="20"/>
              </w:rPr>
            </w:pPr>
            <w:r>
              <w:rPr>
                <w:rFonts w:cs="Calibri"/>
                <w:color w:val="000000"/>
                <w:sz w:val="20"/>
                <w:szCs w:val="20"/>
              </w:rPr>
              <w:t>12</w:t>
            </w:r>
          </w:p>
        </w:tc>
        <w:tc>
          <w:tcPr>
            <w:tcW w:w="562" w:type="pct"/>
            <w:tcBorders>
              <w:top w:val="single" w:sz="4" w:space="0" w:color="auto"/>
              <w:left w:val="nil"/>
              <w:bottom w:val="single" w:sz="4" w:space="0" w:color="auto"/>
              <w:right w:val="single" w:sz="4" w:space="0" w:color="auto"/>
            </w:tcBorders>
            <w:noWrap/>
            <w:vAlign w:val="bottom"/>
          </w:tcPr>
          <w:p w14:paraId="64318D5F" w14:textId="6CD4E2CD" w:rsidR="00CF158D" w:rsidRPr="00BA7F91" w:rsidRDefault="00BA7F91" w:rsidP="00BA7F91">
            <w:pPr>
              <w:spacing w:line="240" w:lineRule="auto"/>
              <w:jc w:val="center"/>
              <w:rPr>
                <w:rFonts w:cs="Calibri"/>
                <w:color w:val="000000"/>
                <w:sz w:val="20"/>
                <w:szCs w:val="20"/>
              </w:rPr>
            </w:pPr>
            <w:r>
              <w:rPr>
                <w:rFonts w:cs="Calibri"/>
                <w:color w:val="000000"/>
                <w:sz w:val="20"/>
                <w:szCs w:val="20"/>
              </w:rPr>
              <w:t>11</w:t>
            </w:r>
          </w:p>
        </w:tc>
        <w:tc>
          <w:tcPr>
            <w:tcW w:w="526" w:type="pct"/>
            <w:tcBorders>
              <w:top w:val="single" w:sz="4" w:space="0" w:color="auto"/>
              <w:left w:val="nil"/>
              <w:bottom w:val="single" w:sz="4" w:space="0" w:color="auto"/>
              <w:right w:val="single" w:sz="4" w:space="0" w:color="auto"/>
            </w:tcBorders>
            <w:noWrap/>
            <w:vAlign w:val="bottom"/>
          </w:tcPr>
          <w:p w14:paraId="5C0956EB" w14:textId="3E0DBB39" w:rsidR="00CF158D" w:rsidRPr="00BA7F91" w:rsidRDefault="00BA7F91" w:rsidP="00BA7F91">
            <w:pPr>
              <w:spacing w:line="240" w:lineRule="auto"/>
              <w:jc w:val="center"/>
              <w:rPr>
                <w:rFonts w:cs="Calibri"/>
                <w:color w:val="000000"/>
                <w:sz w:val="20"/>
                <w:szCs w:val="20"/>
              </w:rPr>
            </w:pPr>
            <w:r>
              <w:rPr>
                <w:rFonts w:cs="Calibri"/>
                <w:color w:val="000000"/>
                <w:sz w:val="20"/>
                <w:szCs w:val="20"/>
              </w:rPr>
              <w:t>3</w:t>
            </w:r>
          </w:p>
        </w:tc>
        <w:tc>
          <w:tcPr>
            <w:tcW w:w="471" w:type="pct"/>
            <w:tcBorders>
              <w:top w:val="single" w:sz="4" w:space="0" w:color="auto"/>
              <w:left w:val="nil"/>
              <w:bottom w:val="single" w:sz="4" w:space="0" w:color="auto"/>
              <w:right w:val="single" w:sz="4" w:space="0" w:color="auto"/>
            </w:tcBorders>
            <w:noWrap/>
            <w:vAlign w:val="bottom"/>
          </w:tcPr>
          <w:p w14:paraId="6D58544E" w14:textId="2FD45126" w:rsidR="00CF158D" w:rsidRPr="00BA7F91" w:rsidRDefault="00BA7F91" w:rsidP="00BA7F91">
            <w:pPr>
              <w:spacing w:line="240" w:lineRule="auto"/>
              <w:jc w:val="center"/>
              <w:rPr>
                <w:rFonts w:cs="Calibri"/>
                <w:color w:val="000000"/>
                <w:sz w:val="20"/>
                <w:szCs w:val="20"/>
              </w:rPr>
            </w:pPr>
            <w:r>
              <w:rPr>
                <w:rFonts w:cs="Calibri"/>
                <w:color w:val="000000"/>
                <w:sz w:val="20"/>
                <w:szCs w:val="20"/>
              </w:rPr>
              <w:t>4</w:t>
            </w:r>
          </w:p>
        </w:tc>
        <w:tc>
          <w:tcPr>
            <w:tcW w:w="468" w:type="pct"/>
            <w:tcBorders>
              <w:top w:val="single" w:sz="4" w:space="0" w:color="auto"/>
              <w:left w:val="nil"/>
              <w:bottom w:val="single" w:sz="4" w:space="0" w:color="auto"/>
              <w:right w:val="single" w:sz="4" w:space="0" w:color="auto"/>
            </w:tcBorders>
          </w:tcPr>
          <w:p w14:paraId="70A7137E" w14:textId="6DDF454B" w:rsidR="00CF158D" w:rsidRPr="00BA7F91" w:rsidRDefault="00BA7F91" w:rsidP="00BA7F91">
            <w:pPr>
              <w:spacing w:line="240" w:lineRule="auto"/>
              <w:jc w:val="center"/>
              <w:rPr>
                <w:rFonts w:cs="Calibri"/>
                <w:color w:val="000000"/>
                <w:sz w:val="20"/>
                <w:szCs w:val="20"/>
              </w:rPr>
            </w:pPr>
            <w:r>
              <w:rPr>
                <w:rFonts w:cs="Calibri"/>
                <w:color w:val="000000"/>
                <w:sz w:val="20"/>
                <w:szCs w:val="20"/>
              </w:rPr>
              <w:t>11</w:t>
            </w:r>
          </w:p>
        </w:tc>
      </w:tr>
      <w:tr w:rsidR="00CF158D" w:rsidRPr="00BA7F91" w14:paraId="678E64AA" w14:textId="77777777" w:rsidTr="00473538">
        <w:trPr>
          <w:trHeight w:val="288"/>
        </w:trPr>
        <w:tc>
          <w:tcPr>
            <w:tcW w:w="1877"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tcPr>
          <w:p w14:paraId="108926ED" w14:textId="7236F0EB" w:rsidR="00CF158D" w:rsidRPr="001E0D94" w:rsidRDefault="00BA7F91" w:rsidP="00E442FB">
            <w:pPr>
              <w:spacing w:line="240" w:lineRule="auto"/>
              <w:rPr>
                <w:rFonts w:cs="Calibri"/>
                <w:b/>
                <w:bCs/>
                <w:color w:val="000000"/>
                <w:sz w:val="20"/>
                <w:szCs w:val="20"/>
              </w:rPr>
            </w:pPr>
            <w:r w:rsidRPr="001E0D94">
              <w:rPr>
                <w:rFonts w:cs="Calibri"/>
                <w:b/>
                <w:bCs/>
                <w:color w:val="000000"/>
                <w:sz w:val="20"/>
                <w:szCs w:val="20"/>
              </w:rPr>
              <w:t>Przemoc w rodzinie</w:t>
            </w:r>
          </w:p>
        </w:tc>
        <w:tc>
          <w:tcPr>
            <w:tcW w:w="548" w:type="pct"/>
            <w:tcBorders>
              <w:top w:val="single" w:sz="4" w:space="0" w:color="auto"/>
              <w:left w:val="nil"/>
              <w:bottom w:val="single" w:sz="4" w:space="0" w:color="auto"/>
              <w:right w:val="single" w:sz="4" w:space="0" w:color="auto"/>
            </w:tcBorders>
            <w:noWrap/>
            <w:vAlign w:val="bottom"/>
          </w:tcPr>
          <w:p w14:paraId="78A70C04" w14:textId="297236EC" w:rsidR="00CF158D" w:rsidRPr="00BA7F91" w:rsidRDefault="00BA7F91" w:rsidP="00BA7F91">
            <w:pPr>
              <w:spacing w:line="240" w:lineRule="auto"/>
              <w:jc w:val="center"/>
              <w:rPr>
                <w:rFonts w:cs="Calibri"/>
                <w:color w:val="000000"/>
                <w:sz w:val="20"/>
                <w:szCs w:val="20"/>
              </w:rPr>
            </w:pPr>
            <w:r>
              <w:rPr>
                <w:rFonts w:cs="Calibri"/>
                <w:color w:val="000000"/>
                <w:sz w:val="20"/>
                <w:szCs w:val="20"/>
              </w:rPr>
              <w:t>0</w:t>
            </w:r>
          </w:p>
        </w:tc>
        <w:tc>
          <w:tcPr>
            <w:tcW w:w="548" w:type="pct"/>
            <w:tcBorders>
              <w:top w:val="single" w:sz="4" w:space="0" w:color="auto"/>
              <w:left w:val="nil"/>
              <w:bottom w:val="single" w:sz="4" w:space="0" w:color="auto"/>
              <w:right w:val="single" w:sz="4" w:space="0" w:color="auto"/>
            </w:tcBorders>
            <w:noWrap/>
            <w:vAlign w:val="bottom"/>
          </w:tcPr>
          <w:p w14:paraId="3B84DEF4" w14:textId="1DB1CC23" w:rsidR="00CF158D" w:rsidRPr="00BA7F91" w:rsidRDefault="00BA7F91" w:rsidP="00BA7F91">
            <w:pPr>
              <w:spacing w:line="240" w:lineRule="auto"/>
              <w:jc w:val="center"/>
              <w:rPr>
                <w:rFonts w:cs="Calibri"/>
                <w:color w:val="000000"/>
                <w:sz w:val="20"/>
                <w:szCs w:val="20"/>
              </w:rPr>
            </w:pPr>
            <w:r>
              <w:rPr>
                <w:rFonts w:cs="Calibri"/>
                <w:color w:val="000000"/>
                <w:sz w:val="20"/>
                <w:szCs w:val="20"/>
              </w:rPr>
              <w:t>1</w:t>
            </w:r>
          </w:p>
        </w:tc>
        <w:tc>
          <w:tcPr>
            <w:tcW w:w="562" w:type="pct"/>
            <w:tcBorders>
              <w:top w:val="single" w:sz="4" w:space="0" w:color="auto"/>
              <w:left w:val="nil"/>
              <w:bottom w:val="single" w:sz="4" w:space="0" w:color="auto"/>
              <w:right w:val="single" w:sz="4" w:space="0" w:color="auto"/>
            </w:tcBorders>
            <w:noWrap/>
            <w:vAlign w:val="bottom"/>
          </w:tcPr>
          <w:p w14:paraId="736A06E3" w14:textId="48F10A5E" w:rsidR="00CF158D" w:rsidRPr="00BA7F91" w:rsidRDefault="00BA7F91" w:rsidP="00BA7F91">
            <w:pPr>
              <w:spacing w:line="240" w:lineRule="auto"/>
              <w:jc w:val="center"/>
              <w:rPr>
                <w:rFonts w:cs="Calibri"/>
                <w:color w:val="000000"/>
                <w:sz w:val="20"/>
                <w:szCs w:val="20"/>
              </w:rPr>
            </w:pPr>
            <w:r>
              <w:rPr>
                <w:rFonts w:cs="Calibri"/>
                <w:color w:val="000000"/>
                <w:sz w:val="20"/>
                <w:szCs w:val="20"/>
              </w:rPr>
              <w:t>0</w:t>
            </w:r>
          </w:p>
        </w:tc>
        <w:tc>
          <w:tcPr>
            <w:tcW w:w="526" w:type="pct"/>
            <w:tcBorders>
              <w:top w:val="single" w:sz="4" w:space="0" w:color="auto"/>
              <w:left w:val="nil"/>
              <w:bottom w:val="single" w:sz="4" w:space="0" w:color="auto"/>
              <w:right w:val="single" w:sz="4" w:space="0" w:color="auto"/>
            </w:tcBorders>
            <w:noWrap/>
            <w:vAlign w:val="bottom"/>
          </w:tcPr>
          <w:p w14:paraId="459720E9" w14:textId="6227A611" w:rsidR="00CF158D" w:rsidRPr="00BA7F91" w:rsidRDefault="00BA7F91" w:rsidP="00BA7F91">
            <w:pPr>
              <w:spacing w:line="240" w:lineRule="auto"/>
              <w:jc w:val="center"/>
              <w:rPr>
                <w:rFonts w:cs="Calibri"/>
                <w:color w:val="000000"/>
                <w:sz w:val="20"/>
                <w:szCs w:val="20"/>
              </w:rPr>
            </w:pPr>
            <w:r>
              <w:rPr>
                <w:rFonts w:cs="Calibri"/>
                <w:color w:val="000000"/>
                <w:sz w:val="20"/>
                <w:szCs w:val="20"/>
              </w:rPr>
              <w:t>1</w:t>
            </w:r>
          </w:p>
        </w:tc>
        <w:tc>
          <w:tcPr>
            <w:tcW w:w="471" w:type="pct"/>
            <w:tcBorders>
              <w:top w:val="single" w:sz="4" w:space="0" w:color="auto"/>
              <w:left w:val="nil"/>
              <w:bottom w:val="single" w:sz="4" w:space="0" w:color="auto"/>
              <w:right w:val="single" w:sz="4" w:space="0" w:color="auto"/>
            </w:tcBorders>
            <w:noWrap/>
            <w:vAlign w:val="bottom"/>
          </w:tcPr>
          <w:p w14:paraId="51D65A98" w14:textId="261AC5ED" w:rsidR="00CF158D" w:rsidRPr="00BA7F91" w:rsidRDefault="00BA7F91" w:rsidP="00BA7F91">
            <w:pPr>
              <w:spacing w:line="240" w:lineRule="auto"/>
              <w:jc w:val="center"/>
              <w:rPr>
                <w:rFonts w:cs="Calibri"/>
                <w:color w:val="000000"/>
                <w:sz w:val="20"/>
                <w:szCs w:val="20"/>
              </w:rPr>
            </w:pPr>
            <w:r>
              <w:rPr>
                <w:rFonts w:cs="Calibri"/>
                <w:color w:val="000000"/>
                <w:sz w:val="20"/>
                <w:szCs w:val="20"/>
              </w:rPr>
              <w:t>4</w:t>
            </w:r>
          </w:p>
        </w:tc>
        <w:tc>
          <w:tcPr>
            <w:tcW w:w="468" w:type="pct"/>
            <w:tcBorders>
              <w:top w:val="single" w:sz="4" w:space="0" w:color="auto"/>
              <w:left w:val="nil"/>
              <w:bottom w:val="single" w:sz="4" w:space="0" w:color="auto"/>
              <w:right w:val="single" w:sz="4" w:space="0" w:color="auto"/>
            </w:tcBorders>
          </w:tcPr>
          <w:p w14:paraId="275E4BCB" w14:textId="6C27D037" w:rsidR="00CF158D" w:rsidRPr="00BA7F91" w:rsidRDefault="00BA7F91" w:rsidP="00BA7F91">
            <w:pPr>
              <w:spacing w:line="240" w:lineRule="auto"/>
              <w:jc w:val="center"/>
              <w:rPr>
                <w:rFonts w:cs="Calibri"/>
                <w:color w:val="000000"/>
                <w:sz w:val="20"/>
                <w:szCs w:val="20"/>
              </w:rPr>
            </w:pPr>
            <w:r>
              <w:rPr>
                <w:rFonts w:cs="Calibri"/>
                <w:color w:val="000000"/>
                <w:sz w:val="20"/>
                <w:szCs w:val="20"/>
              </w:rPr>
              <w:t>2</w:t>
            </w:r>
          </w:p>
        </w:tc>
      </w:tr>
      <w:tr w:rsidR="00BA7F91" w:rsidRPr="00BA7F91" w14:paraId="1D61B342" w14:textId="77777777" w:rsidTr="00473538">
        <w:trPr>
          <w:trHeight w:val="288"/>
        </w:trPr>
        <w:tc>
          <w:tcPr>
            <w:tcW w:w="1877"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tcPr>
          <w:p w14:paraId="43416E0B" w14:textId="7E277428" w:rsidR="00BA7F91" w:rsidRPr="001E0D94" w:rsidRDefault="00BA7F91" w:rsidP="00E442FB">
            <w:pPr>
              <w:spacing w:line="240" w:lineRule="auto"/>
              <w:rPr>
                <w:rFonts w:cs="Calibri"/>
                <w:b/>
                <w:bCs/>
                <w:color w:val="000000"/>
                <w:sz w:val="20"/>
                <w:szCs w:val="20"/>
              </w:rPr>
            </w:pPr>
            <w:r w:rsidRPr="001E0D94">
              <w:rPr>
                <w:rFonts w:cs="Calibri"/>
                <w:b/>
                <w:bCs/>
                <w:color w:val="000000"/>
                <w:sz w:val="20"/>
                <w:szCs w:val="20"/>
              </w:rPr>
              <w:t>Alkoholizm</w:t>
            </w:r>
          </w:p>
        </w:tc>
        <w:tc>
          <w:tcPr>
            <w:tcW w:w="548" w:type="pct"/>
            <w:tcBorders>
              <w:top w:val="single" w:sz="4" w:space="0" w:color="auto"/>
              <w:left w:val="nil"/>
              <w:bottom w:val="single" w:sz="4" w:space="0" w:color="auto"/>
              <w:right w:val="single" w:sz="4" w:space="0" w:color="auto"/>
            </w:tcBorders>
            <w:noWrap/>
            <w:vAlign w:val="bottom"/>
          </w:tcPr>
          <w:p w14:paraId="40277A42" w14:textId="14E0C024" w:rsidR="00BA7F91" w:rsidRPr="00BA7F91" w:rsidRDefault="00BA7F91" w:rsidP="00BA7F91">
            <w:pPr>
              <w:spacing w:line="240" w:lineRule="auto"/>
              <w:jc w:val="center"/>
              <w:rPr>
                <w:rFonts w:cs="Calibri"/>
                <w:color w:val="000000"/>
                <w:sz w:val="20"/>
                <w:szCs w:val="20"/>
              </w:rPr>
            </w:pPr>
            <w:r>
              <w:rPr>
                <w:rFonts w:cs="Calibri"/>
                <w:color w:val="000000"/>
                <w:sz w:val="20"/>
                <w:szCs w:val="20"/>
              </w:rPr>
              <w:t>41</w:t>
            </w:r>
          </w:p>
        </w:tc>
        <w:tc>
          <w:tcPr>
            <w:tcW w:w="548" w:type="pct"/>
            <w:tcBorders>
              <w:top w:val="single" w:sz="4" w:space="0" w:color="auto"/>
              <w:left w:val="nil"/>
              <w:bottom w:val="single" w:sz="4" w:space="0" w:color="auto"/>
              <w:right w:val="single" w:sz="4" w:space="0" w:color="auto"/>
            </w:tcBorders>
            <w:noWrap/>
            <w:vAlign w:val="bottom"/>
          </w:tcPr>
          <w:p w14:paraId="4589FCC9" w14:textId="36780359" w:rsidR="00BA7F91" w:rsidRPr="00BA7F91" w:rsidRDefault="00BA7F91" w:rsidP="00BA7F91">
            <w:pPr>
              <w:spacing w:line="240" w:lineRule="auto"/>
              <w:jc w:val="center"/>
              <w:rPr>
                <w:rFonts w:cs="Calibri"/>
                <w:color w:val="000000"/>
                <w:sz w:val="20"/>
                <w:szCs w:val="20"/>
              </w:rPr>
            </w:pPr>
            <w:r>
              <w:rPr>
                <w:rFonts w:cs="Calibri"/>
                <w:color w:val="000000"/>
                <w:sz w:val="20"/>
                <w:szCs w:val="20"/>
              </w:rPr>
              <w:t>37</w:t>
            </w:r>
          </w:p>
        </w:tc>
        <w:tc>
          <w:tcPr>
            <w:tcW w:w="562" w:type="pct"/>
            <w:tcBorders>
              <w:top w:val="single" w:sz="4" w:space="0" w:color="auto"/>
              <w:left w:val="nil"/>
              <w:bottom w:val="single" w:sz="4" w:space="0" w:color="auto"/>
              <w:right w:val="single" w:sz="4" w:space="0" w:color="auto"/>
            </w:tcBorders>
            <w:noWrap/>
            <w:vAlign w:val="bottom"/>
          </w:tcPr>
          <w:p w14:paraId="59B37772" w14:textId="23A2628A" w:rsidR="00BA7F91" w:rsidRPr="00BA7F91" w:rsidRDefault="00BA7F91" w:rsidP="00BA7F91">
            <w:pPr>
              <w:spacing w:line="240" w:lineRule="auto"/>
              <w:jc w:val="center"/>
              <w:rPr>
                <w:rFonts w:cs="Calibri"/>
                <w:color w:val="000000"/>
                <w:sz w:val="20"/>
                <w:szCs w:val="20"/>
              </w:rPr>
            </w:pPr>
            <w:r>
              <w:rPr>
                <w:rFonts w:cs="Calibri"/>
                <w:color w:val="000000"/>
                <w:sz w:val="20"/>
                <w:szCs w:val="20"/>
              </w:rPr>
              <w:t>39</w:t>
            </w:r>
          </w:p>
        </w:tc>
        <w:tc>
          <w:tcPr>
            <w:tcW w:w="526" w:type="pct"/>
            <w:tcBorders>
              <w:top w:val="single" w:sz="4" w:space="0" w:color="auto"/>
              <w:left w:val="nil"/>
              <w:bottom w:val="single" w:sz="4" w:space="0" w:color="auto"/>
              <w:right w:val="single" w:sz="4" w:space="0" w:color="auto"/>
            </w:tcBorders>
            <w:noWrap/>
            <w:vAlign w:val="bottom"/>
          </w:tcPr>
          <w:p w14:paraId="54FA34BE" w14:textId="689F9D85" w:rsidR="00BA7F91" w:rsidRPr="00BA7F91" w:rsidRDefault="00BA7F91" w:rsidP="00BA7F91">
            <w:pPr>
              <w:spacing w:line="240" w:lineRule="auto"/>
              <w:jc w:val="center"/>
              <w:rPr>
                <w:rFonts w:cs="Calibri"/>
                <w:color w:val="000000"/>
                <w:sz w:val="20"/>
                <w:szCs w:val="20"/>
              </w:rPr>
            </w:pPr>
            <w:r>
              <w:rPr>
                <w:rFonts w:cs="Calibri"/>
                <w:color w:val="000000"/>
                <w:sz w:val="20"/>
                <w:szCs w:val="20"/>
              </w:rPr>
              <w:t>39</w:t>
            </w:r>
          </w:p>
        </w:tc>
        <w:tc>
          <w:tcPr>
            <w:tcW w:w="471" w:type="pct"/>
            <w:tcBorders>
              <w:top w:val="single" w:sz="4" w:space="0" w:color="auto"/>
              <w:left w:val="nil"/>
              <w:bottom w:val="single" w:sz="4" w:space="0" w:color="auto"/>
              <w:right w:val="single" w:sz="4" w:space="0" w:color="auto"/>
            </w:tcBorders>
            <w:noWrap/>
            <w:vAlign w:val="bottom"/>
          </w:tcPr>
          <w:p w14:paraId="1DC63F2F" w14:textId="743CCDCF" w:rsidR="00BA7F91" w:rsidRPr="00BA7F91" w:rsidRDefault="00BA7F91" w:rsidP="00BA7F91">
            <w:pPr>
              <w:spacing w:line="240" w:lineRule="auto"/>
              <w:jc w:val="center"/>
              <w:rPr>
                <w:rFonts w:cs="Calibri"/>
                <w:color w:val="000000"/>
                <w:sz w:val="20"/>
                <w:szCs w:val="20"/>
              </w:rPr>
            </w:pPr>
            <w:r>
              <w:rPr>
                <w:rFonts w:cs="Calibri"/>
                <w:color w:val="000000"/>
                <w:sz w:val="20"/>
                <w:szCs w:val="20"/>
              </w:rPr>
              <w:t>40</w:t>
            </w:r>
          </w:p>
        </w:tc>
        <w:tc>
          <w:tcPr>
            <w:tcW w:w="468" w:type="pct"/>
            <w:tcBorders>
              <w:top w:val="single" w:sz="4" w:space="0" w:color="auto"/>
              <w:left w:val="nil"/>
              <w:bottom w:val="single" w:sz="4" w:space="0" w:color="auto"/>
              <w:right w:val="single" w:sz="4" w:space="0" w:color="auto"/>
            </w:tcBorders>
          </w:tcPr>
          <w:p w14:paraId="59729F9A" w14:textId="1E1BD983" w:rsidR="00BA7F91" w:rsidRPr="00BA7F91" w:rsidRDefault="00BA7F91" w:rsidP="00BA7F91">
            <w:pPr>
              <w:spacing w:line="240" w:lineRule="auto"/>
              <w:jc w:val="center"/>
              <w:rPr>
                <w:rFonts w:cs="Calibri"/>
                <w:color w:val="000000"/>
                <w:sz w:val="20"/>
                <w:szCs w:val="20"/>
              </w:rPr>
            </w:pPr>
            <w:r>
              <w:rPr>
                <w:rFonts w:cs="Calibri"/>
                <w:color w:val="000000"/>
                <w:sz w:val="20"/>
                <w:szCs w:val="20"/>
              </w:rPr>
              <w:t>35</w:t>
            </w:r>
          </w:p>
        </w:tc>
      </w:tr>
      <w:tr w:rsidR="00BA7F91" w:rsidRPr="00BA7F91" w14:paraId="51994FBD" w14:textId="77777777" w:rsidTr="00473538">
        <w:trPr>
          <w:trHeight w:val="288"/>
        </w:trPr>
        <w:tc>
          <w:tcPr>
            <w:tcW w:w="1877"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tcPr>
          <w:p w14:paraId="467F2A2A" w14:textId="46E29869" w:rsidR="00BA7F91" w:rsidRPr="001E0D94" w:rsidRDefault="00BA7F91" w:rsidP="00E442FB">
            <w:pPr>
              <w:spacing w:line="240" w:lineRule="auto"/>
              <w:rPr>
                <w:rFonts w:cs="Calibri"/>
                <w:b/>
                <w:bCs/>
                <w:color w:val="000000"/>
                <w:sz w:val="20"/>
                <w:szCs w:val="20"/>
              </w:rPr>
            </w:pPr>
            <w:r w:rsidRPr="001E0D94">
              <w:rPr>
                <w:rFonts w:cs="Calibri"/>
                <w:b/>
                <w:bCs/>
                <w:color w:val="000000"/>
                <w:sz w:val="20"/>
                <w:szCs w:val="20"/>
              </w:rPr>
              <w:t>Narkomania</w:t>
            </w:r>
          </w:p>
        </w:tc>
        <w:tc>
          <w:tcPr>
            <w:tcW w:w="548" w:type="pct"/>
            <w:tcBorders>
              <w:top w:val="single" w:sz="4" w:space="0" w:color="auto"/>
              <w:left w:val="nil"/>
              <w:bottom w:val="single" w:sz="4" w:space="0" w:color="auto"/>
              <w:right w:val="single" w:sz="4" w:space="0" w:color="auto"/>
            </w:tcBorders>
            <w:noWrap/>
            <w:vAlign w:val="bottom"/>
          </w:tcPr>
          <w:p w14:paraId="17815A83" w14:textId="2D744544" w:rsidR="00BA7F91" w:rsidRPr="00BA7F91" w:rsidRDefault="00BA7F91" w:rsidP="00BA7F91">
            <w:pPr>
              <w:spacing w:line="240" w:lineRule="auto"/>
              <w:jc w:val="center"/>
              <w:rPr>
                <w:rFonts w:cs="Calibri"/>
                <w:color w:val="000000"/>
                <w:sz w:val="20"/>
                <w:szCs w:val="20"/>
              </w:rPr>
            </w:pPr>
            <w:r>
              <w:rPr>
                <w:rFonts w:cs="Calibri"/>
                <w:color w:val="000000"/>
                <w:sz w:val="20"/>
                <w:szCs w:val="20"/>
              </w:rPr>
              <w:t>1</w:t>
            </w:r>
          </w:p>
        </w:tc>
        <w:tc>
          <w:tcPr>
            <w:tcW w:w="548" w:type="pct"/>
            <w:tcBorders>
              <w:top w:val="single" w:sz="4" w:space="0" w:color="auto"/>
              <w:left w:val="nil"/>
              <w:bottom w:val="single" w:sz="4" w:space="0" w:color="auto"/>
              <w:right w:val="single" w:sz="4" w:space="0" w:color="auto"/>
            </w:tcBorders>
            <w:noWrap/>
            <w:vAlign w:val="bottom"/>
          </w:tcPr>
          <w:p w14:paraId="587A117B" w14:textId="609210E7" w:rsidR="00BA7F91" w:rsidRPr="00BA7F91" w:rsidRDefault="00BA7F91" w:rsidP="00BA7F91">
            <w:pPr>
              <w:spacing w:line="240" w:lineRule="auto"/>
              <w:jc w:val="center"/>
              <w:rPr>
                <w:rFonts w:cs="Calibri"/>
                <w:color w:val="000000"/>
                <w:sz w:val="20"/>
                <w:szCs w:val="20"/>
              </w:rPr>
            </w:pPr>
            <w:r>
              <w:rPr>
                <w:rFonts w:cs="Calibri"/>
                <w:color w:val="000000"/>
                <w:sz w:val="20"/>
                <w:szCs w:val="20"/>
              </w:rPr>
              <w:t>1</w:t>
            </w:r>
          </w:p>
        </w:tc>
        <w:tc>
          <w:tcPr>
            <w:tcW w:w="562" w:type="pct"/>
            <w:tcBorders>
              <w:top w:val="single" w:sz="4" w:space="0" w:color="auto"/>
              <w:left w:val="nil"/>
              <w:bottom w:val="single" w:sz="4" w:space="0" w:color="auto"/>
              <w:right w:val="single" w:sz="4" w:space="0" w:color="auto"/>
            </w:tcBorders>
            <w:noWrap/>
            <w:vAlign w:val="bottom"/>
          </w:tcPr>
          <w:p w14:paraId="5DFD76DF" w14:textId="5E9F4788" w:rsidR="00BA7F91" w:rsidRPr="00BA7F91" w:rsidRDefault="00BA7F91" w:rsidP="00BA7F91">
            <w:pPr>
              <w:spacing w:line="240" w:lineRule="auto"/>
              <w:jc w:val="center"/>
              <w:rPr>
                <w:rFonts w:cs="Calibri"/>
                <w:color w:val="000000"/>
                <w:sz w:val="20"/>
                <w:szCs w:val="20"/>
              </w:rPr>
            </w:pPr>
            <w:r>
              <w:rPr>
                <w:rFonts w:cs="Calibri"/>
                <w:color w:val="000000"/>
                <w:sz w:val="20"/>
                <w:szCs w:val="20"/>
              </w:rPr>
              <w:t>2</w:t>
            </w:r>
          </w:p>
        </w:tc>
        <w:tc>
          <w:tcPr>
            <w:tcW w:w="526" w:type="pct"/>
            <w:tcBorders>
              <w:top w:val="single" w:sz="4" w:space="0" w:color="auto"/>
              <w:left w:val="nil"/>
              <w:bottom w:val="single" w:sz="4" w:space="0" w:color="auto"/>
              <w:right w:val="single" w:sz="4" w:space="0" w:color="auto"/>
            </w:tcBorders>
            <w:noWrap/>
            <w:vAlign w:val="bottom"/>
          </w:tcPr>
          <w:p w14:paraId="5FC62506" w14:textId="1F880F8A" w:rsidR="00BA7F91" w:rsidRPr="00BA7F91" w:rsidRDefault="00BA7F91" w:rsidP="00BA7F91">
            <w:pPr>
              <w:spacing w:line="240" w:lineRule="auto"/>
              <w:jc w:val="center"/>
              <w:rPr>
                <w:rFonts w:cs="Calibri"/>
                <w:color w:val="000000"/>
                <w:sz w:val="20"/>
                <w:szCs w:val="20"/>
              </w:rPr>
            </w:pPr>
            <w:r>
              <w:rPr>
                <w:rFonts w:cs="Calibri"/>
                <w:color w:val="000000"/>
                <w:sz w:val="20"/>
                <w:szCs w:val="20"/>
              </w:rPr>
              <w:t>0</w:t>
            </w:r>
          </w:p>
        </w:tc>
        <w:tc>
          <w:tcPr>
            <w:tcW w:w="471" w:type="pct"/>
            <w:tcBorders>
              <w:top w:val="single" w:sz="4" w:space="0" w:color="auto"/>
              <w:left w:val="nil"/>
              <w:bottom w:val="single" w:sz="4" w:space="0" w:color="auto"/>
              <w:right w:val="single" w:sz="4" w:space="0" w:color="auto"/>
            </w:tcBorders>
            <w:noWrap/>
            <w:vAlign w:val="bottom"/>
          </w:tcPr>
          <w:p w14:paraId="4F87331E" w14:textId="41C8E086" w:rsidR="00BA7F91" w:rsidRPr="00BA7F91" w:rsidRDefault="00BA7F91" w:rsidP="00BA7F91">
            <w:pPr>
              <w:spacing w:line="240" w:lineRule="auto"/>
              <w:jc w:val="center"/>
              <w:rPr>
                <w:rFonts w:cs="Calibri"/>
                <w:color w:val="000000"/>
                <w:sz w:val="20"/>
                <w:szCs w:val="20"/>
              </w:rPr>
            </w:pPr>
            <w:r>
              <w:rPr>
                <w:rFonts w:cs="Calibri"/>
                <w:color w:val="000000"/>
                <w:sz w:val="20"/>
                <w:szCs w:val="20"/>
              </w:rPr>
              <w:t>0</w:t>
            </w:r>
          </w:p>
        </w:tc>
        <w:tc>
          <w:tcPr>
            <w:tcW w:w="468" w:type="pct"/>
            <w:tcBorders>
              <w:top w:val="single" w:sz="4" w:space="0" w:color="auto"/>
              <w:left w:val="nil"/>
              <w:bottom w:val="single" w:sz="4" w:space="0" w:color="auto"/>
              <w:right w:val="single" w:sz="4" w:space="0" w:color="auto"/>
            </w:tcBorders>
          </w:tcPr>
          <w:p w14:paraId="10C0DADF" w14:textId="525A41C8" w:rsidR="00BA7F91" w:rsidRPr="00BA7F91" w:rsidRDefault="00BA7F91" w:rsidP="00BA7F91">
            <w:pPr>
              <w:spacing w:line="240" w:lineRule="auto"/>
              <w:jc w:val="center"/>
              <w:rPr>
                <w:rFonts w:cs="Calibri"/>
                <w:color w:val="000000"/>
                <w:sz w:val="20"/>
                <w:szCs w:val="20"/>
              </w:rPr>
            </w:pPr>
            <w:r>
              <w:rPr>
                <w:rFonts w:cs="Calibri"/>
                <w:color w:val="000000"/>
                <w:sz w:val="20"/>
                <w:szCs w:val="20"/>
              </w:rPr>
              <w:t>2</w:t>
            </w:r>
          </w:p>
        </w:tc>
      </w:tr>
      <w:tr w:rsidR="00BA7F91" w:rsidRPr="00BA7F91" w14:paraId="48A1B6AB" w14:textId="77777777" w:rsidTr="00473538">
        <w:trPr>
          <w:trHeight w:val="288"/>
        </w:trPr>
        <w:tc>
          <w:tcPr>
            <w:tcW w:w="1877"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tcPr>
          <w:p w14:paraId="11D1AE00" w14:textId="11A79EC1" w:rsidR="00BA7F91" w:rsidRPr="001E0D94" w:rsidRDefault="00BA7F91" w:rsidP="00E442FB">
            <w:pPr>
              <w:spacing w:line="240" w:lineRule="auto"/>
              <w:rPr>
                <w:rFonts w:cs="Calibri"/>
                <w:b/>
                <w:bCs/>
                <w:color w:val="000000"/>
                <w:sz w:val="20"/>
                <w:szCs w:val="20"/>
              </w:rPr>
            </w:pPr>
            <w:r w:rsidRPr="001E0D94">
              <w:rPr>
                <w:rFonts w:cs="Calibri"/>
                <w:b/>
                <w:bCs/>
                <w:color w:val="000000"/>
                <w:sz w:val="20"/>
                <w:szCs w:val="20"/>
              </w:rPr>
              <w:t>Po opuszczeniu z-</w:t>
            </w:r>
            <w:proofErr w:type="spellStart"/>
            <w:r w:rsidRPr="001E0D94">
              <w:rPr>
                <w:rFonts w:cs="Calibri"/>
                <w:b/>
                <w:bCs/>
                <w:color w:val="000000"/>
                <w:sz w:val="20"/>
                <w:szCs w:val="20"/>
              </w:rPr>
              <w:t>du</w:t>
            </w:r>
            <w:proofErr w:type="spellEnd"/>
            <w:r w:rsidRPr="001E0D94">
              <w:rPr>
                <w:rFonts w:cs="Calibri"/>
                <w:b/>
                <w:bCs/>
                <w:color w:val="000000"/>
                <w:sz w:val="20"/>
                <w:szCs w:val="20"/>
              </w:rPr>
              <w:t xml:space="preserve"> karnego</w:t>
            </w:r>
          </w:p>
        </w:tc>
        <w:tc>
          <w:tcPr>
            <w:tcW w:w="548" w:type="pct"/>
            <w:tcBorders>
              <w:top w:val="single" w:sz="4" w:space="0" w:color="auto"/>
              <w:left w:val="nil"/>
              <w:bottom w:val="single" w:sz="4" w:space="0" w:color="auto"/>
              <w:right w:val="single" w:sz="4" w:space="0" w:color="auto"/>
            </w:tcBorders>
            <w:noWrap/>
            <w:vAlign w:val="bottom"/>
          </w:tcPr>
          <w:p w14:paraId="340CED13" w14:textId="6B9A6BF9" w:rsidR="00BA7F91" w:rsidRPr="00BA7F91" w:rsidRDefault="00BA7F91" w:rsidP="00BA7F91">
            <w:pPr>
              <w:spacing w:line="240" w:lineRule="auto"/>
              <w:jc w:val="center"/>
              <w:rPr>
                <w:rFonts w:cs="Calibri"/>
                <w:color w:val="000000"/>
                <w:sz w:val="20"/>
                <w:szCs w:val="20"/>
              </w:rPr>
            </w:pPr>
            <w:r>
              <w:rPr>
                <w:rFonts w:cs="Calibri"/>
                <w:color w:val="000000"/>
                <w:sz w:val="20"/>
                <w:szCs w:val="20"/>
              </w:rPr>
              <w:t>1</w:t>
            </w:r>
          </w:p>
        </w:tc>
        <w:tc>
          <w:tcPr>
            <w:tcW w:w="548" w:type="pct"/>
            <w:tcBorders>
              <w:top w:val="single" w:sz="4" w:space="0" w:color="auto"/>
              <w:left w:val="nil"/>
              <w:bottom w:val="single" w:sz="4" w:space="0" w:color="auto"/>
              <w:right w:val="single" w:sz="4" w:space="0" w:color="auto"/>
            </w:tcBorders>
            <w:noWrap/>
            <w:vAlign w:val="bottom"/>
          </w:tcPr>
          <w:p w14:paraId="6EEFB8C8" w14:textId="1E2D12E4" w:rsidR="00BA7F91" w:rsidRPr="00BA7F91" w:rsidRDefault="00BA7F91" w:rsidP="00BA7F91">
            <w:pPr>
              <w:spacing w:line="240" w:lineRule="auto"/>
              <w:jc w:val="center"/>
              <w:rPr>
                <w:rFonts w:cs="Calibri"/>
                <w:color w:val="000000"/>
                <w:sz w:val="20"/>
                <w:szCs w:val="20"/>
              </w:rPr>
            </w:pPr>
            <w:r>
              <w:rPr>
                <w:rFonts w:cs="Calibri"/>
                <w:color w:val="000000"/>
                <w:sz w:val="20"/>
                <w:szCs w:val="20"/>
              </w:rPr>
              <w:t>4</w:t>
            </w:r>
          </w:p>
        </w:tc>
        <w:tc>
          <w:tcPr>
            <w:tcW w:w="562" w:type="pct"/>
            <w:tcBorders>
              <w:top w:val="single" w:sz="4" w:space="0" w:color="auto"/>
              <w:left w:val="nil"/>
              <w:bottom w:val="single" w:sz="4" w:space="0" w:color="auto"/>
              <w:right w:val="single" w:sz="4" w:space="0" w:color="auto"/>
            </w:tcBorders>
            <w:noWrap/>
            <w:vAlign w:val="bottom"/>
          </w:tcPr>
          <w:p w14:paraId="7D90CA69" w14:textId="423A69CD" w:rsidR="00BA7F91" w:rsidRPr="00BA7F91" w:rsidRDefault="00BA7F91" w:rsidP="00BA7F91">
            <w:pPr>
              <w:spacing w:line="240" w:lineRule="auto"/>
              <w:jc w:val="center"/>
              <w:rPr>
                <w:rFonts w:cs="Calibri"/>
                <w:color w:val="000000"/>
                <w:sz w:val="20"/>
                <w:szCs w:val="20"/>
              </w:rPr>
            </w:pPr>
            <w:r>
              <w:rPr>
                <w:rFonts w:cs="Calibri"/>
                <w:color w:val="000000"/>
                <w:sz w:val="20"/>
                <w:szCs w:val="20"/>
              </w:rPr>
              <w:t>5</w:t>
            </w:r>
          </w:p>
        </w:tc>
        <w:tc>
          <w:tcPr>
            <w:tcW w:w="526" w:type="pct"/>
            <w:tcBorders>
              <w:top w:val="single" w:sz="4" w:space="0" w:color="auto"/>
              <w:left w:val="nil"/>
              <w:bottom w:val="single" w:sz="4" w:space="0" w:color="auto"/>
              <w:right w:val="single" w:sz="4" w:space="0" w:color="auto"/>
            </w:tcBorders>
            <w:noWrap/>
            <w:vAlign w:val="bottom"/>
          </w:tcPr>
          <w:p w14:paraId="36B224CB" w14:textId="55F9C76C" w:rsidR="00BA7F91" w:rsidRPr="00BA7F91" w:rsidRDefault="00BA7F91" w:rsidP="00BA7F91">
            <w:pPr>
              <w:spacing w:line="240" w:lineRule="auto"/>
              <w:jc w:val="center"/>
              <w:rPr>
                <w:rFonts w:cs="Calibri"/>
                <w:color w:val="000000"/>
                <w:sz w:val="20"/>
                <w:szCs w:val="20"/>
              </w:rPr>
            </w:pPr>
            <w:r>
              <w:rPr>
                <w:rFonts w:cs="Calibri"/>
                <w:color w:val="000000"/>
                <w:sz w:val="20"/>
                <w:szCs w:val="20"/>
              </w:rPr>
              <w:t>3</w:t>
            </w:r>
          </w:p>
        </w:tc>
        <w:tc>
          <w:tcPr>
            <w:tcW w:w="471" w:type="pct"/>
            <w:tcBorders>
              <w:top w:val="single" w:sz="4" w:space="0" w:color="auto"/>
              <w:left w:val="nil"/>
              <w:bottom w:val="single" w:sz="4" w:space="0" w:color="auto"/>
              <w:right w:val="single" w:sz="4" w:space="0" w:color="auto"/>
            </w:tcBorders>
            <w:noWrap/>
            <w:vAlign w:val="bottom"/>
          </w:tcPr>
          <w:p w14:paraId="6B3A42F4" w14:textId="6A644DED" w:rsidR="00BA7F91" w:rsidRPr="00BA7F91" w:rsidRDefault="00BA7F91" w:rsidP="00BA7F91">
            <w:pPr>
              <w:spacing w:line="240" w:lineRule="auto"/>
              <w:jc w:val="center"/>
              <w:rPr>
                <w:rFonts w:cs="Calibri"/>
                <w:color w:val="000000"/>
                <w:sz w:val="20"/>
                <w:szCs w:val="20"/>
              </w:rPr>
            </w:pPr>
            <w:r>
              <w:rPr>
                <w:rFonts w:cs="Calibri"/>
                <w:color w:val="000000"/>
                <w:sz w:val="20"/>
                <w:szCs w:val="20"/>
              </w:rPr>
              <w:t>3</w:t>
            </w:r>
          </w:p>
        </w:tc>
        <w:tc>
          <w:tcPr>
            <w:tcW w:w="468" w:type="pct"/>
            <w:tcBorders>
              <w:top w:val="single" w:sz="4" w:space="0" w:color="auto"/>
              <w:left w:val="nil"/>
              <w:bottom w:val="single" w:sz="4" w:space="0" w:color="auto"/>
              <w:right w:val="single" w:sz="4" w:space="0" w:color="auto"/>
            </w:tcBorders>
          </w:tcPr>
          <w:p w14:paraId="35278839" w14:textId="250E792E" w:rsidR="00BA7F91" w:rsidRPr="00BA7F91" w:rsidRDefault="00BA7F91" w:rsidP="00BA7F91">
            <w:pPr>
              <w:spacing w:line="240" w:lineRule="auto"/>
              <w:jc w:val="center"/>
              <w:rPr>
                <w:rFonts w:cs="Calibri"/>
                <w:color w:val="000000"/>
                <w:sz w:val="20"/>
                <w:szCs w:val="20"/>
              </w:rPr>
            </w:pPr>
            <w:r>
              <w:rPr>
                <w:rFonts w:cs="Calibri"/>
                <w:color w:val="000000"/>
                <w:sz w:val="20"/>
                <w:szCs w:val="20"/>
              </w:rPr>
              <w:t>3</w:t>
            </w:r>
          </w:p>
        </w:tc>
      </w:tr>
      <w:tr w:rsidR="00BA7F91" w:rsidRPr="00BA7F91" w14:paraId="37E89DFD" w14:textId="77777777" w:rsidTr="00473538">
        <w:trPr>
          <w:trHeight w:val="288"/>
        </w:trPr>
        <w:tc>
          <w:tcPr>
            <w:tcW w:w="1877"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tcPr>
          <w:p w14:paraId="1DC5184E" w14:textId="2DBA6CE3" w:rsidR="00BA7F91" w:rsidRPr="001E0D94" w:rsidRDefault="00BA7F91" w:rsidP="00E442FB">
            <w:pPr>
              <w:spacing w:line="240" w:lineRule="auto"/>
              <w:rPr>
                <w:rFonts w:cs="Calibri"/>
                <w:b/>
                <w:bCs/>
                <w:color w:val="000000"/>
                <w:sz w:val="20"/>
                <w:szCs w:val="20"/>
              </w:rPr>
            </w:pPr>
            <w:r w:rsidRPr="001E0D94">
              <w:rPr>
                <w:rFonts w:cs="Calibri"/>
                <w:b/>
                <w:bCs/>
                <w:color w:val="000000"/>
                <w:sz w:val="20"/>
                <w:szCs w:val="20"/>
              </w:rPr>
              <w:t>Zdarzenia losowe</w:t>
            </w:r>
          </w:p>
        </w:tc>
        <w:tc>
          <w:tcPr>
            <w:tcW w:w="548" w:type="pct"/>
            <w:tcBorders>
              <w:top w:val="single" w:sz="4" w:space="0" w:color="auto"/>
              <w:left w:val="nil"/>
              <w:bottom w:val="single" w:sz="4" w:space="0" w:color="auto"/>
              <w:right w:val="single" w:sz="4" w:space="0" w:color="auto"/>
            </w:tcBorders>
            <w:noWrap/>
            <w:vAlign w:val="bottom"/>
          </w:tcPr>
          <w:p w14:paraId="2D422A93" w14:textId="374BABC2" w:rsidR="00BA7F91" w:rsidRPr="00BA7F91" w:rsidRDefault="00BA7F91" w:rsidP="00BA7F91">
            <w:pPr>
              <w:spacing w:line="240" w:lineRule="auto"/>
              <w:jc w:val="center"/>
              <w:rPr>
                <w:rFonts w:cs="Calibri"/>
                <w:color w:val="000000"/>
                <w:sz w:val="20"/>
                <w:szCs w:val="20"/>
              </w:rPr>
            </w:pPr>
            <w:r>
              <w:rPr>
                <w:rFonts w:cs="Calibri"/>
                <w:color w:val="000000"/>
                <w:sz w:val="20"/>
                <w:szCs w:val="20"/>
              </w:rPr>
              <w:t>3</w:t>
            </w:r>
          </w:p>
        </w:tc>
        <w:tc>
          <w:tcPr>
            <w:tcW w:w="548" w:type="pct"/>
            <w:tcBorders>
              <w:top w:val="single" w:sz="4" w:space="0" w:color="auto"/>
              <w:left w:val="nil"/>
              <w:bottom w:val="single" w:sz="4" w:space="0" w:color="auto"/>
              <w:right w:val="single" w:sz="4" w:space="0" w:color="auto"/>
            </w:tcBorders>
            <w:noWrap/>
            <w:vAlign w:val="bottom"/>
          </w:tcPr>
          <w:p w14:paraId="5E6812C1" w14:textId="6D090758" w:rsidR="00BA7F91" w:rsidRPr="00BA7F91" w:rsidRDefault="00BA7F91" w:rsidP="00BA7F91">
            <w:pPr>
              <w:spacing w:line="240" w:lineRule="auto"/>
              <w:jc w:val="center"/>
              <w:rPr>
                <w:rFonts w:cs="Calibri"/>
                <w:color w:val="000000"/>
                <w:sz w:val="20"/>
                <w:szCs w:val="20"/>
              </w:rPr>
            </w:pPr>
            <w:r>
              <w:rPr>
                <w:rFonts w:cs="Calibri"/>
                <w:color w:val="000000"/>
                <w:sz w:val="20"/>
                <w:szCs w:val="20"/>
              </w:rPr>
              <w:t>0</w:t>
            </w:r>
          </w:p>
        </w:tc>
        <w:tc>
          <w:tcPr>
            <w:tcW w:w="562" w:type="pct"/>
            <w:tcBorders>
              <w:top w:val="single" w:sz="4" w:space="0" w:color="auto"/>
              <w:left w:val="nil"/>
              <w:bottom w:val="single" w:sz="4" w:space="0" w:color="auto"/>
              <w:right w:val="single" w:sz="4" w:space="0" w:color="auto"/>
            </w:tcBorders>
            <w:noWrap/>
            <w:vAlign w:val="bottom"/>
          </w:tcPr>
          <w:p w14:paraId="59A46FA5" w14:textId="0E6B9AF5" w:rsidR="00BA7F91" w:rsidRPr="00BA7F91" w:rsidRDefault="00BA7F91" w:rsidP="00BA7F91">
            <w:pPr>
              <w:spacing w:line="240" w:lineRule="auto"/>
              <w:jc w:val="center"/>
              <w:rPr>
                <w:rFonts w:cs="Calibri"/>
                <w:color w:val="000000"/>
                <w:sz w:val="20"/>
                <w:szCs w:val="20"/>
              </w:rPr>
            </w:pPr>
            <w:r>
              <w:rPr>
                <w:rFonts w:cs="Calibri"/>
                <w:color w:val="000000"/>
                <w:sz w:val="20"/>
                <w:szCs w:val="20"/>
              </w:rPr>
              <w:t>0</w:t>
            </w:r>
          </w:p>
        </w:tc>
        <w:tc>
          <w:tcPr>
            <w:tcW w:w="526" w:type="pct"/>
            <w:tcBorders>
              <w:top w:val="single" w:sz="4" w:space="0" w:color="auto"/>
              <w:left w:val="nil"/>
              <w:bottom w:val="single" w:sz="4" w:space="0" w:color="auto"/>
              <w:right w:val="single" w:sz="4" w:space="0" w:color="auto"/>
            </w:tcBorders>
            <w:noWrap/>
            <w:vAlign w:val="bottom"/>
          </w:tcPr>
          <w:p w14:paraId="145BFE9C" w14:textId="51245057" w:rsidR="00BA7F91" w:rsidRPr="00BA7F91" w:rsidRDefault="00BA7F91" w:rsidP="00BA7F91">
            <w:pPr>
              <w:spacing w:line="240" w:lineRule="auto"/>
              <w:jc w:val="center"/>
              <w:rPr>
                <w:rFonts w:cs="Calibri"/>
                <w:color w:val="000000"/>
                <w:sz w:val="20"/>
                <w:szCs w:val="20"/>
              </w:rPr>
            </w:pPr>
            <w:r>
              <w:rPr>
                <w:rFonts w:cs="Calibri"/>
                <w:color w:val="000000"/>
                <w:sz w:val="20"/>
                <w:szCs w:val="20"/>
              </w:rPr>
              <w:t>0</w:t>
            </w:r>
          </w:p>
        </w:tc>
        <w:tc>
          <w:tcPr>
            <w:tcW w:w="471" w:type="pct"/>
            <w:tcBorders>
              <w:top w:val="single" w:sz="4" w:space="0" w:color="auto"/>
              <w:left w:val="nil"/>
              <w:bottom w:val="single" w:sz="4" w:space="0" w:color="auto"/>
              <w:right w:val="single" w:sz="4" w:space="0" w:color="auto"/>
            </w:tcBorders>
            <w:noWrap/>
            <w:vAlign w:val="bottom"/>
          </w:tcPr>
          <w:p w14:paraId="28436F34" w14:textId="5931263A" w:rsidR="00BA7F91" w:rsidRPr="00BA7F91" w:rsidRDefault="0007701B" w:rsidP="00BA7F91">
            <w:pPr>
              <w:spacing w:line="240" w:lineRule="auto"/>
              <w:jc w:val="center"/>
              <w:rPr>
                <w:rFonts w:cs="Calibri"/>
                <w:color w:val="000000"/>
                <w:sz w:val="20"/>
                <w:szCs w:val="20"/>
              </w:rPr>
            </w:pPr>
            <w:r>
              <w:rPr>
                <w:rFonts w:cs="Calibri"/>
                <w:color w:val="000000"/>
                <w:sz w:val="20"/>
                <w:szCs w:val="20"/>
              </w:rPr>
              <w:t>1</w:t>
            </w:r>
          </w:p>
        </w:tc>
        <w:tc>
          <w:tcPr>
            <w:tcW w:w="468" w:type="pct"/>
            <w:tcBorders>
              <w:top w:val="single" w:sz="4" w:space="0" w:color="auto"/>
              <w:left w:val="nil"/>
              <w:bottom w:val="single" w:sz="4" w:space="0" w:color="auto"/>
              <w:right w:val="single" w:sz="4" w:space="0" w:color="auto"/>
            </w:tcBorders>
          </w:tcPr>
          <w:p w14:paraId="3E0DF123" w14:textId="4D94705D" w:rsidR="00BA7F91" w:rsidRPr="00BA7F91" w:rsidRDefault="0007701B" w:rsidP="00BA7F91">
            <w:pPr>
              <w:spacing w:line="240" w:lineRule="auto"/>
              <w:jc w:val="center"/>
              <w:rPr>
                <w:rFonts w:cs="Calibri"/>
                <w:color w:val="000000"/>
                <w:sz w:val="20"/>
                <w:szCs w:val="20"/>
              </w:rPr>
            </w:pPr>
            <w:r>
              <w:rPr>
                <w:rFonts w:cs="Calibri"/>
                <w:color w:val="000000"/>
                <w:sz w:val="20"/>
                <w:szCs w:val="20"/>
              </w:rPr>
              <w:t>1</w:t>
            </w:r>
          </w:p>
        </w:tc>
      </w:tr>
      <w:tr w:rsidR="00BA7F91" w:rsidRPr="00BA7F91" w14:paraId="68747F69" w14:textId="77777777" w:rsidTr="00473538">
        <w:trPr>
          <w:trHeight w:val="288"/>
        </w:trPr>
        <w:tc>
          <w:tcPr>
            <w:tcW w:w="1877"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tcPr>
          <w:p w14:paraId="2C425727" w14:textId="5B746197" w:rsidR="00BA7F91" w:rsidRPr="001E0D94" w:rsidRDefault="00BA7F91" w:rsidP="00E442FB">
            <w:pPr>
              <w:spacing w:line="240" w:lineRule="auto"/>
              <w:rPr>
                <w:rFonts w:cs="Calibri"/>
                <w:b/>
                <w:bCs/>
                <w:color w:val="000000"/>
                <w:sz w:val="20"/>
                <w:szCs w:val="20"/>
              </w:rPr>
            </w:pPr>
            <w:r w:rsidRPr="001E0D94">
              <w:rPr>
                <w:rFonts w:cs="Calibri"/>
                <w:b/>
                <w:bCs/>
                <w:color w:val="000000"/>
                <w:sz w:val="20"/>
                <w:szCs w:val="20"/>
              </w:rPr>
              <w:t>Klęska żywiołowa</w:t>
            </w:r>
          </w:p>
        </w:tc>
        <w:tc>
          <w:tcPr>
            <w:tcW w:w="548" w:type="pct"/>
            <w:tcBorders>
              <w:top w:val="single" w:sz="4" w:space="0" w:color="auto"/>
              <w:left w:val="nil"/>
              <w:bottom w:val="single" w:sz="4" w:space="0" w:color="auto"/>
              <w:right w:val="single" w:sz="4" w:space="0" w:color="auto"/>
            </w:tcBorders>
            <w:noWrap/>
            <w:vAlign w:val="bottom"/>
          </w:tcPr>
          <w:p w14:paraId="081636AF" w14:textId="52A782D7" w:rsidR="00BA7F91" w:rsidRPr="00BA7F91" w:rsidRDefault="0007701B" w:rsidP="00BA7F91">
            <w:pPr>
              <w:spacing w:line="240" w:lineRule="auto"/>
              <w:jc w:val="center"/>
              <w:rPr>
                <w:rFonts w:cs="Calibri"/>
                <w:color w:val="000000"/>
                <w:sz w:val="20"/>
                <w:szCs w:val="20"/>
              </w:rPr>
            </w:pPr>
            <w:r>
              <w:rPr>
                <w:rFonts w:cs="Calibri"/>
                <w:color w:val="000000"/>
                <w:sz w:val="20"/>
                <w:szCs w:val="20"/>
              </w:rPr>
              <w:t>0</w:t>
            </w:r>
          </w:p>
        </w:tc>
        <w:tc>
          <w:tcPr>
            <w:tcW w:w="548" w:type="pct"/>
            <w:tcBorders>
              <w:top w:val="single" w:sz="4" w:space="0" w:color="auto"/>
              <w:left w:val="nil"/>
              <w:bottom w:val="single" w:sz="4" w:space="0" w:color="auto"/>
              <w:right w:val="single" w:sz="4" w:space="0" w:color="auto"/>
            </w:tcBorders>
            <w:noWrap/>
            <w:vAlign w:val="bottom"/>
          </w:tcPr>
          <w:p w14:paraId="573C7DF0" w14:textId="7F5350E3" w:rsidR="00BA7F91" w:rsidRPr="00BA7F91" w:rsidRDefault="0007701B" w:rsidP="00BA7F91">
            <w:pPr>
              <w:spacing w:line="240" w:lineRule="auto"/>
              <w:jc w:val="center"/>
              <w:rPr>
                <w:rFonts w:cs="Calibri"/>
                <w:color w:val="000000"/>
                <w:sz w:val="20"/>
                <w:szCs w:val="20"/>
              </w:rPr>
            </w:pPr>
            <w:r>
              <w:rPr>
                <w:rFonts w:cs="Calibri"/>
                <w:color w:val="000000"/>
                <w:sz w:val="20"/>
                <w:szCs w:val="20"/>
              </w:rPr>
              <w:t>2</w:t>
            </w:r>
          </w:p>
        </w:tc>
        <w:tc>
          <w:tcPr>
            <w:tcW w:w="562" w:type="pct"/>
            <w:tcBorders>
              <w:top w:val="single" w:sz="4" w:space="0" w:color="auto"/>
              <w:left w:val="nil"/>
              <w:bottom w:val="single" w:sz="4" w:space="0" w:color="auto"/>
              <w:right w:val="single" w:sz="4" w:space="0" w:color="auto"/>
            </w:tcBorders>
            <w:noWrap/>
            <w:vAlign w:val="bottom"/>
          </w:tcPr>
          <w:p w14:paraId="46B83A07" w14:textId="3A530C0D" w:rsidR="00BA7F91" w:rsidRPr="00BA7F91" w:rsidRDefault="0007701B" w:rsidP="00BA7F91">
            <w:pPr>
              <w:spacing w:line="240" w:lineRule="auto"/>
              <w:jc w:val="center"/>
              <w:rPr>
                <w:rFonts w:cs="Calibri"/>
                <w:color w:val="000000"/>
                <w:sz w:val="20"/>
                <w:szCs w:val="20"/>
              </w:rPr>
            </w:pPr>
            <w:r>
              <w:rPr>
                <w:rFonts w:cs="Calibri"/>
                <w:color w:val="000000"/>
                <w:sz w:val="20"/>
                <w:szCs w:val="20"/>
              </w:rPr>
              <w:t>0</w:t>
            </w:r>
          </w:p>
        </w:tc>
        <w:tc>
          <w:tcPr>
            <w:tcW w:w="526" w:type="pct"/>
            <w:tcBorders>
              <w:top w:val="single" w:sz="4" w:space="0" w:color="auto"/>
              <w:left w:val="nil"/>
              <w:bottom w:val="single" w:sz="4" w:space="0" w:color="auto"/>
              <w:right w:val="single" w:sz="4" w:space="0" w:color="auto"/>
            </w:tcBorders>
            <w:noWrap/>
            <w:vAlign w:val="bottom"/>
          </w:tcPr>
          <w:p w14:paraId="2496F038" w14:textId="1F0224AB" w:rsidR="00BA7F91" w:rsidRPr="00BA7F91" w:rsidRDefault="0007701B" w:rsidP="00BA7F91">
            <w:pPr>
              <w:spacing w:line="240" w:lineRule="auto"/>
              <w:jc w:val="center"/>
              <w:rPr>
                <w:rFonts w:cs="Calibri"/>
                <w:color w:val="000000"/>
                <w:sz w:val="20"/>
                <w:szCs w:val="20"/>
              </w:rPr>
            </w:pPr>
            <w:r>
              <w:rPr>
                <w:rFonts w:cs="Calibri"/>
                <w:color w:val="000000"/>
                <w:sz w:val="20"/>
                <w:szCs w:val="20"/>
              </w:rPr>
              <w:t>0</w:t>
            </w:r>
          </w:p>
        </w:tc>
        <w:tc>
          <w:tcPr>
            <w:tcW w:w="471" w:type="pct"/>
            <w:tcBorders>
              <w:top w:val="single" w:sz="4" w:space="0" w:color="auto"/>
              <w:left w:val="nil"/>
              <w:bottom w:val="single" w:sz="4" w:space="0" w:color="auto"/>
              <w:right w:val="single" w:sz="4" w:space="0" w:color="auto"/>
            </w:tcBorders>
            <w:noWrap/>
            <w:vAlign w:val="bottom"/>
          </w:tcPr>
          <w:p w14:paraId="4D8A475F" w14:textId="304574B6" w:rsidR="00BA7F91" w:rsidRPr="00BA7F91" w:rsidRDefault="0007701B" w:rsidP="00BA7F91">
            <w:pPr>
              <w:spacing w:line="240" w:lineRule="auto"/>
              <w:jc w:val="center"/>
              <w:rPr>
                <w:rFonts w:cs="Calibri"/>
                <w:color w:val="000000"/>
                <w:sz w:val="20"/>
                <w:szCs w:val="20"/>
              </w:rPr>
            </w:pPr>
            <w:r>
              <w:rPr>
                <w:rFonts w:cs="Calibri"/>
                <w:color w:val="000000"/>
                <w:sz w:val="20"/>
                <w:szCs w:val="20"/>
              </w:rPr>
              <w:t>0</w:t>
            </w:r>
          </w:p>
        </w:tc>
        <w:tc>
          <w:tcPr>
            <w:tcW w:w="468" w:type="pct"/>
            <w:tcBorders>
              <w:top w:val="single" w:sz="4" w:space="0" w:color="auto"/>
              <w:left w:val="nil"/>
              <w:bottom w:val="single" w:sz="4" w:space="0" w:color="auto"/>
              <w:right w:val="single" w:sz="4" w:space="0" w:color="auto"/>
            </w:tcBorders>
          </w:tcPr>
          <w:p w14:paraId="4CE0D5BD" w14:textId="739B339E" w:rsidR="00BA7F91" w:rsidRPr="00BA7F91" w:rsidRDefault="0007701B" w:rsidP="00BA7F91">
            <w:pPr>
              <w:spacing w:line="240" w:lineRule="auto"/>
              <w:jc w:val="center"/>
              <w:rPr>
                <w:rFonts w:cs="Calibri"/>
                <w:color w:val="000000"/>
                <w:sz w:val="20"/>
                <w:szCs w:val="20"/>
              </w:rPr>
            </w:pPr>
            <w:r>
              <w:rPr>
                <w:rFonts w:cs="Calibri"/>
                <w:color w:val="000000"/>
                <w:sz w:val="20"/>
                <w:szCs w:val="20"/>
              </w:rPr>
              <w:t>0</w:t>
            </w:r>
          </w:p>
        </w:tc>
      </w:tr>
    </w:tbl>
    <w:p w14:paraId="21EA5EA6" w14:textId="07DF19AD" w:rsidR="00913911" w:rsidRPr="00740B51" w:rsidRDefault="00913911" w:rsidP="00E442FB">
      <w:pPr>
        <w:spacing w:line="240" w:lineRule="auto"/>
        <w:rPr>
          <w:sz w:val="20"/>
          <w:szCs w:val="20"/>
        </w:rPr>
      </w:pPr>
      <w:r w:rsidRPr="00740B51">
        <w:rPr>
          <w:sz w:val="20"/>
          <w:szCs w:val="20"/>
        </w:rPr>
        <w:t xml:space="preserve">Źródło: Dane własne gminy </w:t>
      </w:r>
      <w:r w:rsidR="00BA7F91" w:rsidRPr="00740B51">
        <w:rPr>
          <w:sz w:val="20"/>
          <w:szCs w:val="20"/>
        </w:rPr>
        <w:t>Bytom Odrzański</w:t>
      </w:r>
      <w:r w:rsidRPr="00740B51">
        <w:rPr>
          <w:sz w:val="20"/>
          <w:szCs w:val="20"/>
        </w:rPr>
        <w:t xml:space="preserve">. </w:t>
      </w:r>
    </w:p>
    <w:p w14:paraId="2BF8D0BE" w14:textId="77777777" w:rsidR="00F800B3" w:rsidRPr="008E69B0" w:rsidRDefault="00F800B3" w:rsidP="00E442FB">
      <w:pPr>
        <w:spacing w:line="240" w:lineRule="auto"/>
        <w:ind w:firstLine="6"/>
        <w:rPr>
          <w:rFonts w:cstheme="minorHAnsi"/>
          <w:b/>
          <w:bCs/>
          <w:highlight w:val="yellow"/>
        </w:rPr>
      </w:pPr>
    </w:p>
    <w:p w14:paraId="7EC5EDE1" w14:textId="77777777" w:rsidR="00F800B3" w:rsidRPr="008E69B0" w:rsidRDefault="00F800B3" w:rsidP="00E442FB">
      <w:pPr>
        <w:spacing w:line="240" w:lineRule="auto"/>
        <w:ind w:firstLine="6"/>
        <w:rPr>
          <w:rFonts w:cstheme="minorHAnsi"/>
          <w:b/>
          <w:bCs/>
          <w:highlight w:val="yellow"/>
        </w:rPr>
      </w:pPr>
    </w:p>
    <w:p w14:paraId="6481888B" w14:textId="77777777" w:rsidR="00F800B3" w:rsidRPr="008E69B0" w:rsidRDefault="00F800B3" w:rsidP="00E442FB">
      <w:pPr>
        <w:spacing w:line="240" w:lineRule="auto"/>
        <w:ind w:firstLine="6"/>
        <w:rPr>
          <w:rFonts w:cstheme="minorHAnsi"/>
          <w:b/>
          <w:bCs/>
          <w:highlight w:val="yellow"/>
        </w:rPr>
      </w:pPr>
    </w:p>
    <w:p w14:paraId="79BB8D9C" w14:textId="77777777" w:rsidR="00F800B3" w:rsidRPr="008E69B0" w:rsidRDefault="00F800B3" w:rsidP="00E442FB">
      <w:pPr>
        <w:spacing w:line="240" w:lineRule="auto"/>
        <w:ind w:firstLine="6"/>
        <w:rPr>
          <w:rFonts w:cstheme="minorHAnsi"/>
          <w:b/>
          <w:bCs/>
          <w:highlight w:val="yellow"/>
        </w:rPr>
      </w:pPr>
    </w:p>
    <w:p w14:paraId="199BB3BF" w14:textId="77777777" w:rsidR="00F800B3" w:rsidRPr="008E69B0" w:rsidRDefault="00F800B3" w:rsidP="00E442FB">
      <w:pPr>
        <w:spacing w:line="240" w:lineRule="auto"/>
        <w:ind w:firstLine="6"/>
        <w:rPr>
          <w:rFonts w:cstheme="minorHAnsi"/>
          <w:b/>
          <w:bCs/>
          <w:highlight w:val="yellow"/>
        </w:rPr>
      </w:pPr>
    </w:p>
    <w:p w14:paraId="72DB8C77" w14:textId="77777777" w:rsidR="00F800B3" w:rsidRPr="008E69B0" w:rsidRDefault="00F800B3" w:rsidP="00E442FB">
      <w:pPr>
        <w:spacing w:line="240" w:lineRule="auto"/>
        <w:ind w:firstLine="6"/>
        <w:rPr>
          <w:rFonts w:cstheme="minorHAnsi"/>
          <w:b/>
          <w:bCs/>
          <w:highlight w:val="yellow"/>
        </w:rPr>
      </w:pPr>
    </w:p>
    <w:p w14:paraId="224F419D" w14:textId="28EAE176" w:rsidR="00134D99" w:rsidRPr="00134D99" w:rsidRDefault="00AC74CD" w:rsidP="00F800B3">
      <w:pPr>
        <w:spacing w:line="360" w:lineRule="auto"/>
        <w:contextualSpacing/>
        <w:rPr>
          <w:rFonts w:eastAsia="Times New Roman" w:cstheme="minorHAnsi"/>
          <w:lang w:eastAsia="pl-PL"/>
        </w:rPr>
      </w:pPr>
      <w:r w:rsidRPr="00134D99">
        <w:rPr>
          <w:rFonts w:eastAsia="Times New Roman" w:cstheme="minorHAnsi"/>
          <w:lang w:eastAsia="pl-PL"/>
        </w:rPr>
        <w:t>Do głównych powodów p</w:t>
      </w:r>
      <w:r w:rsidR="00680B3E" w:rsidRPr="00134D99">
        <w:rPr>
          <w:rFonts w:eastAsia="Times New Roman" w:cstheme="minorHAnsi"/>
          <w:lang w:eastAsia="pl-PL"/>
        </w:rPr>
        <w:t>rzyznania świadczeń przez G</w:t>
      </w:r>
      <w:r w:rsidRPr="00134D99">
        <w:rPr>
          <w:rFonts w:eastAsia="Times New Roman" w:cstheme="minorHAnsi"/>
          <w:lang w:eastAsia="pl-PL"/>
        </w:rPr>
        <w:t xml:space="preserve">minny </w:t>
      </w:r>
      <w:r w:rsidR="00680B3E" w:rsidRPr="00134D99">
        <w:rPr>
          <w:rFonts w:eastAsia="Times New Roman" w:cstheme="minorHAnsi"/>
          <w:lang w:eastAsia="pl-PL"/>
        </w:rPr>
        <w:t>O</w:t>
      </w:r>
      <w:r w:rsidRPr="00134D99">
        <w:rPr>
          <w:rFonts w:eastAsia="Times New Roman" w:cstheme="minorHAnsi"/>
          <w:lang w:eastAsia="pl-PL"/>
        </w:rPr>
        <w:t xml:space="preserve">środek </w:t>
      </w:r>
      <w:r w:rsidR="00680B3E" w:rsidRPr="00134D99">
        <w:rPr>
          <w:rFonts w:eastAsia="Times New Roman" w:cstheme="minorHAnsi"/>
          <w:lang w:eastAsia="pl-PL"/>
        </w:rPr>
        <w:t>P</w:t>
      </w:r>
      <w:r w:rsidRPr="00134D99">
        <w:rPr>
          <w:rFonts w:eastAsia="Times New Roman" w:cstheme="minorHAnsi"/>
          <w:lang w:eastAsia="pl-PL"/>
        </w:rPr>
        <w:t xml:space="preserve">omocy </w:t>
      </w:r>
      <w:r w:rsidR="00680B3E" w:rsidRPr="00134D99">
        <w:rPr>
          <w:rFonts w:eastAsia="Times New Roman" w:cstheme="minorHAnsi"/>
          <w:lang w:eastAsia="pl-PL"/>
        </w:rPr>
        <w:t>S</w:t>
      </w:r>
      <w:r w:rsidRPr="00134D99">
        <w:rPr>
          <w:rFonts w:eastAsia="Times New Roman" w:cstheme="minorHAnsi"/>
          <w:lang w:eastAsia="pl-PL"/>
        </w:rPr>
        <w:t>poł</w:t>
      </w:r>
      <w:r w:rsidR="007A2A47" w:rsidRPr="00134D99">
        <w:rPr>
          <w:rFonts w:eastAsia="Times New Roman" w:cstheme="minorHAnsi"/>
          <w:lang w:eastAsia="pl-PL"/>
        </w:rPr>
        <w:t>e</w:t>
      </w:r>
      <w:r w:rsidRPr="00134D99">
        <w:rPr>
          <w:rFonts w:eastAsia="Times New Roman" w:cstheme="minorHAnsi"/>
          <w:lang w:eastAsia="pl-PL"/>
        </w:rPr>
        <w:t>cznej</w:t>
      </w:r>
      <w:r w:rsidR="00680B3E" w:rsidRPr="00134D99">
        <w:rPr>
          <w:rFonts w:eastAsia="Times New Roman" w:cstheme="minorHAnsi"/>
          <w:lang w:eastAsia="pl-PL"/>
        </w:rPr>
        <w:t xml:space="preserve"> w latach 2016-202</w:t>
      </w:r>
      <w:r w:rsidR="00134D99" w:rsidRPr="00134D99">
        <w:rPr>
          <w:rFonts w:eastAsia="Times New Roman" w:cstheme="minorHAnsi"/>
          <w:lang w:eastAsia="pl-PL"/>
        </w:rPr>
        <w:t>1</w:t>
      </w:r>
      <w:r w:rsidRPr="00134D99">
        <w:rPr>
          <w:rFonts w:eastAsia="Times New Roman" w:cstheme="minorHAnsi"/>
          <w:lang w:eastAsia="pl-PL"/>
        </w:rPr>
        <w:t xml:space="preserve"> należały:</w:t>
      </w:r>
      <w:r w:rsidR="00680B3E" w:rsidRPr="00134D99">
        <w:rPr>
          <w:rFonts w:eastAsia="Times New Roman" w:cstheme="minorHAnsi"/>
          <w:lang w:eastAsia="pl-PL"/>
        </w:rPr>
        <w:t xml:space="preserve"> </w:t>
      </w:r>
    </w:p>
    <w:p w14:paraId="4E441E69" w14:textId="446C75F6" w:rsidR="00134D99" w:rsidRPr="00134D99" w:rsidRDefault="00134D99" w:rsidP="00CC7D7C">
      <w:pPr>
        <w:pStyle w:val="Akapitzlist"/>
        <w:numPr>
          <w:ilvl w:val="0"/>
          <w:numId w:val="8"/>
        </w:numPr>
        <w:spacing w:line="360" w:lineRule="auto"/>
        <w:rPr>
          <w:rFonts w:eastAsia="Times New Roman" w:cstheme="minorHAnsi"/>
          <w:lang w:eastAsia="pl-PL"/>
        </w:rPr>
      </w:pPr>
      <w:r w:rsidRPr="00134D99">
        <w:rPr>
          <w:rFonts w:eastAsia="Times New Roman" w:cstheme="minorHAnsi"/>
          <w:lang w:eastAsia="pl-PL"/>
        </w:rPr>
        <w:lastRenderedPageBreak/>
        <w:t>ubóstwo,</w:t>
      </w:r>
    </w:p>
    <w:p w14:paraId="0FF62D1F" w14:textId="0A73B6F6" w:rsidR="00134D99" w:rsidRPr="00134D99" w:rsidRDefault="00134D99" w:rsidP="00CC7D7C">
      <w:pPr>
        <w:pStyle w:val="Akapitzlist"/>
        <w:numPr>
          <w:ilvl w:val="0"/>
          <w:numId w:val="8"/>
        </w:numPr>
        <w:spacing w:line="360" w:lineRule="auto"/>
        <w:rPr>
          <w:rFonts w:eastAsia="Times New Roman" w:cstheme="minorHAnsi"/>
          <w:lang w:eastAsia="pl-PL"/>
        </w:rPr>
      </w:pPr>
      <w:r w:rsidRPr="00134D99">
        <w:rPr>
          <w:rFonts w:eastAsia="Times New Roman" w:cstheme="minorHAnsi"/>
          <w:lang w:eastAsia="pl-PL"/>
        </w:rPr>
        <w:t>bezrobocie</w:t>
      </w:r>
    </w:p>
    <w:p w14:paraId="1EEFEC89" w14:textId="143EB7C3" w:rsidR="00AC74CD" w:rsidRPr="00134D99" w:rsidRDefault="00680B3E" w:rsidP="00CC7D7C">
      <w:pPr>
        <w:pStyle w:val="Akapitzlist"/>
        <w:numPr>
          <w:ilvl w:val="0"/>
          <w:numId w:val="8"/>
        </w:numPr>
        <w:spacing w:line="360" w:lineRule="auto"/>
        <w:rPr>
          <w:rFonts w:eastAsia="Times New Roman" w:cstheme="minorHAnsi"/>
          <w:lang w:eastAsia="pl-PL"/>
        </w:rPr>
      </w:pPr>
      <w:r w:rsidRPr="00134D99">
        <w:rPr>
          <w:rFonts w:eastAsia="Times New Roman" w:cstheme="minorHAnsi"/>
          <w:lang w:eastAsia="pl-PL"/>
        </w:rPr>
        <w:t>niepełnosprawność,</w:t>
      </w:r>
    </w:p>
    <w:p w14:paraId="451C76C0" w14:textId="68D693CB" w:rsidR="00134D99" w:rsidRPr="00134D99" w:rsidRDefault="00134D99" w:rsidP="00CC7D7C">
      <w:pPr>
        <w:pStyle w:val="Akapitzlist"/>
        <w:numPr>
          <w:ilvl w:val="0"/>
          <w:numId w:val="8"/>
        </w:numPr>
        <w:spacing w:line="360" w:lineRule="auto"/>
        <w:rPr>
          <w:rFonts w:eastAsia="Times New Roman" w:cstheme="minorHAnsi"/>
          <w:lang w:eastAsia="pl-PL"/>
        </w:rPr>
      </w:pPr>
      <w:r w:rsidRPr="00134D99">
        <w:rPr>
          <w:rFonts w:eastAsia="Times New Roman" w:cstheme="minorHAnsi"/>
          <w:lang w:eastAsia="pl-PL"/>
        </w:rPr>
        <w:t>choroba,</w:t>
      </w:r>
    </w:p>
    <w:p w14:paraId="0AF0B4AE" w14:textId="59C6A182" w:rsidR="00134D99" w:rsidRPr="00134D99" w:rsidRDefault="00134D99" w:rsidP="00CC7D7C">
      <w:pPr>
        <w:pStyle w:val="Akapitzlist"/>
        <w:numPr>
          <w:ilvl w:val="0"/>
          <w:numId w:val="8"/>
        </w:numPr>
        <w:spacing w:line="360" w:lineRule="auto"/>
        <w:rPr>
          <w:rFonts w:eastAsia="Times New Roman" w:cstheme="minorHAnsi"/>
          <w:lang w:eastAsia="pl-PL"/>
        </w:rPr>
      </w:pPr>
      <w:r w:rsidRPr="00134D99">
        <w:rPr>
          <w:rFonts w:eastAsia="Times New Roman" w:cstheme="minorHAnsi"/>
          <w:lang w:eastAsia="pl-PL"/>
        </w:rPr>
        <w:t>alkoholizm,</w:t>
      </w:r>
    </w:p>
    <w:p w14:paraId="7DAE727E" w14:textId="77777777" w:rsidR="00AC74CD" w:rsidRPr="00134D99" w:rsidRDefault="00680B3E" w:rsidP="00CC7D7C">
      <w:pPr>
        <w:pStyle w:val="Akapitzlist"/>
        <w:numPr>
          <w:ilvl w:val="0"/>
          <w:numId w:val="8"/>
        </w:numPr>
        <w:spacing w:line="360" w:lineRule="auto"/>
        <w:rPr>
          <w:rFonts w:eastAsia="Times New Roman" w:cstheme="minorHAnsi"/>
          <w:lang w:eastAsia="pl-PL"/>
        </w:rPr>
      </w:pPr>
      <w:r w:rsidRPr="00134D99">
        <w:rPr>
          <w:rFonts w:eastAsia="Times New Roman" w:cstheme="minorHAnsi"/>
          <w:lang w:eastAsia="pl-PL"/>
        </w:rPr>
        <w:t>potrzeba ochrony macierzyństwa lub wielodzietności,</w:t>
      </w:r>
    </w:p>
    <w:p w14:paraId="6C0AF8A6" w14:textId="3A616314" w:rsidR="00AC74CD" w:rsidRPr="00134D99" w:rsidRDefault="00680B3E" w:rsidP="00CC7D7C">
      <w:pPr>
        <w:pStyle w:val="Akapitzlist"/>
        <w:numPr>
          <w:ilvl w:val="0"/>
          <w:numId w:val="8"/>
        </w:numPr>
        <w:spacing w:line="360" w:lineRule="auto"/>
        <w:rPr>
          <w:rFonts w:eastAsia="Times New Roman" w:cstheme="minorHAnsi"/>
          <w:lang w:eastAsia="pl-PL"/>
        </w:rPr>
      </w:pPr>
      <w:r w:rsidRPr="00134D99">
        <w:rPr>
          <w:rFonts w:eastAsia="Times New Roman" w:cstheme="minorHAnsi"/>
          <w:lang w:eastAsia="pl-PL"/>
        </w:rPr>
        <w:t xml:space="preserve">bezradność w sprawach opiekuńczo – wychowawczych zwłaszcza w rodzinach niepełnych </w:t>
      </w:r>
      <w:r w:rsidR="00B7401B" w:rsidRPr="00134D99">
        <w:rPr>
          <w:rFonts w:eastAsia="Times New Roman" w:cstheme="minorHAnsi"/>
          <w:lang w:eastAsia="pl-PL"/>
        </w:rPr>
        <w:br/>
      </w:r>
      <w:r w:rsidRPr="00134D99">
        <w:rPr>
          <w:rFonts w:eastAsia="Times New Roman" w:cstheme="minorHAnsi"/>
          <w:lang w:eastAsia="pl-PL"/>
        </w:rPr>
        <w:t>lub wielodzietnych,</w:t>
      </w:r>
    </w:p>
    <w:p w14:paraId="0D6DB7FB" w14:textId="7BF1FAD4" w:rsidR="00680B3E" w:rsidRPr="00134D99" w:rsidRDefault="00680B3E" w:rsidP="00CC7D7C">
      <w:pPr>
        <w:pStyle w:val="Akapitzlist"/>
        <w:numPr>
          <w:ilvl w:val="0"/>
          <w:numId w:val="8"/>
        </w:numPr>
        <w:spacing w:line="360" w:lineRule="auto"/>
        <w:rPr>
          <w:rFonts w:eastAsia="Times New Roman" w:cstheme="minorHAnsi"/>
          <w:lang w:eastAsia="pl-PL"/>
        </w:rPr>
      </w:pPr>
      <w:r w:rsidRPr="00134D99">
        <w:rPr>
          <w:rFonts w:eastAsia="Times New Roman" w:cstheme="minorHAnsi"/>
          <w:lang w:eastAsia="pl-PL"/>
        </w:rPr>
        <w:t>zdarzenie losowe (np. pożar domu, wichury itp.)</w:t>
      </w:r>
      <w:r w:rsidR="00AC74CD" w:rsidRPr="00134D99">
        <w:rPr>
          <w:rFonts w:eastAsia="Times New Roman" w:cstheme="minorHAnsi"/>
          <w:lang w:eastAsia="pl-PL"/>
        </w:rPr>
        <w:t>.</w:t>
      </w:r>
      <w:r w:rsidRPr="00134D99">
        <w:rPr>
          <w:rFonts w:eastAsia="Times New Roman" w:cstheme="minorHAnsi"/>
          <w:lang w:eastAsia="pl-PL"/>
        </w:rPr>
        <w:t xml:space="preserve"> </w:t>
      </w:r>
    </w:p>
    <w:p w14:paraId="0B2AA5F0" w14:textId="3A71AFC8" w:rsidR="00680B3E" w:rsidRPr="00134D99" w:rsidRDefault="00680B3E" w:rsidP="009C5532">
      <w:pPr>
        <w:spacing w:line="360" w:lineRule="auto"/>
        <w:ind w:firstLine="708"/>
        <w:jc w:val="both"/>
      </w:pPr>
      <w:r w:rsidRPr="00134D99">
        <w:t>Celem pomocy społecznej jest zaspakajanie niezbędnych potrzeb życiowych</w:t>
      </w:r>
      <w:r w:rsidR="007E68EE" w:rsidRPr="00134D99">
        <w:t xml:space="preserve"> </w:t>
      </w:r>
      <w:r w:rsidRPr="00134D99">
        <w:t>osób, rodzin oraz umożliwienie im bytowania w warunkach odpowiadających</w:t>
      </w:r>
      <w:r w:rsidR="007E68EE" w:rsidRPr="00134D99">
        <w:t xml:space="preserve"> </w:t>
      </w:r>
      <w:r w:rsidRPr="00134D99">
        <w:t xml:space="preserve">godności człowieka i pomoc </w:t>
      </w:r>
      <w:r w:rsidR="00B7401B" w:rsidRPr="00134D99">
        <w:br/>
      </w:r>
      <w:r w:rsidRPr="00134D99">
        <w:t>w przezwyciężeniu trudnych sytuacji życiowych, których</w:t>
      </w:r>
      <w:r w:rsidR="007E68EE" w:rsidRPr="00134D99">
        <w:t xml:space="preserve"> </w:t>
      </w:r>
      <w:r w:rsidRPr="00134D99">
        <w:t>nie są one w stanie pokonać, wykorzystując własne środki, możliwości i uprawnienia.</w:t>
      </w:r>
      <w:r w:rsidR="007E68EE" w:rsidRPr="00134D99">
        <w:t xml:space="preserve"> </w:t>
      </w:r>
    </w:p>
    <w:p w14:paraId="4E1A3FC0" w14:textId="40EF35DB" w:rsidR="00E331A3" w:rsidRDefault="001E2590" w:rsidP="00ED1844">
      <w:pPr>
        <w:spacing w:after="0" w:line="360" w:lineRule="auto"/>
      </w:pPr>
      <w:r>
        <w:t>W 2020 r. Ośrodek Pomocy Społecznej realizował następujące świadczenia niepieniężne:</w:t>
      </w:r>
    </w:p>
    <w:p w14:paraId="626CDA81" w14:textId="36714E45" w:rsidR="001E2590" w:rsidRDefault="00957E21" w:rsidP="00CC7D7C">
      <w:pPr>
        <w:pStyle w:val="Akapitzlist"/>
        <w:numPr>
          <w:ilvl w:val="0"/>
          <w:numId w:val="14"/>
        </w:numPr>
        <w:spacing w:line="360" w:lineRule="auto"/>
        <w:ind w:left="709" w:hanging="283"/>
        <w:jc w:val="both"/>
      </w:pPr>
      <w:r>
        <w:t>praca socjalna (pomoc przy kompletowaniu dokumentów niezbędnych do otrzymania świadczeń, alimentów, itp., pomoc terapeutyczną, pomoc w zatrudnieniu poprzez zarejestrowanie w Powiatowym Urzędzie Pracy, podejmowanie interwencji w przypadku pomocy rodzinie, udzielenie informacji, wskazówek i pomocy w zakresie rozwiązywania spraw życiowych),</w:t>
      </w:r>
    </w:p>
    <w:p w14:paraId="67EF3E41" w14:textId="7848C67B" w:rsidR="00957E21" w:rsidRDefault="0067110A" w:rsidP="00CC7D7C">
      <w:pPr>
        <w:pStyle w:val="Akapitzlist"/>
        <w:numPr>
          <w:ilvl w:val="0"/>
          <w:numId w:val="14"/>
        </w:numPr>
        <w:spacing w:line="360" w:lineRule="auto"/>
        <w:ind w:left="709" w:hanging="283"/>
        <w:jc w:val="both"/>
      </w:pPr>
      <w:r>
        <w:t>usługi opiekuńcze (</w:t>
      </w:r>
      <w:r w:rsidR="00B03554">
        <w:t>usługi opiekuńcze świadczone w środowisku są przyznawane o</w:t>
      </w:r>
      <w:r>
        <w:t>sobom, które ze względu na wiek, chorobę lub niepełnosprawność wymagają częściowej pomocy w zaspakajaniu niezbędnych potrzeb życiowych</w:t>
      </w:r>
      <w:r w:rsidR="00BC2814">
        <w:t>.</w:t>
      </w:r>
      <w:r>
        <w:t xml:space="preserve"> W roku 2020 r. z pomocy w postaci usług opiekuńczych skorzystało 16 osób</w:t>
      </w:r>
      <w:r w:rsidR="00B03554">
        <w:t>),</w:t>
      </w:r>
    </w:p>
    <w:p w14:paraId="741E4411" w14:textId="518B9410" w:rsidR="00B03554" w:rsidRDefault="00FD4686" w:rsidP="00CC7D7C">
      <w:pPr>
        <w:pStyle w:val="Akapitzlist"/>
        <w:numPr>
          <w:ilvl w:val="0"/>
          <w:numId w:val="14"/>
        </w:numPr>
        <w:spacing w:line="360" w:lineRule="auto"/>
        <w:ind w:left="709" w:hanging="283"/>
        <w:jc w:val="both"/>
      </w:pPr>
      <w:r>
        <w:t>zapewnienie posiłku (pomoc przyznawana jest w formie dożywiania dzieci w placówkach edukacyjnych oraz wypłatę zasiłków celowych na zakup żywności dla osób dorosłych. Z pomocy w formie dożywiania w 2020 r. skorzystało 188 osób, w tym korzystających z posiłku 74 osoby, zasiłków celowych 152 osoby</w:t>
      </w:r>
      <w:r w:rsidR="0094556B">
        <w:t>),</w:t>
      </w:r>
    </w:p>
    <w:p w14:paraId="72BBFABB" w14:textId="03597826" w:rsidR="0094556B" w:rsidRPr="00957E21" w:rsidRDefault="00BC2814" w:rsidP="00CC7D7C">
      <w:pPr>
        <w:pStyle w:val="Akapitzlist"/>
        <w:numPr>
          <w:ilvl w:val="0"/>
          <w:numId w:val="14"/>
        </w:numPr>
        <w:spacing w:line="360" w:lineRule="auto"/>
        <w:ind w:left="709" w:hanging="283"/>
        <w:jc w:val="both"/>
      </w:pPr>
      <w:r>
        <w:t>p</w:t>
      </w:r>
      <w:r w:rsidR="0094556B">
        <w:t>omoc żywnościowa (w 2020 roku Ośrodek Pomocy Społecznej realizował pomoc w postaci żywności w ramach Programu Operacyjnego Pomoc Żywnościowa 2014-2020 współfinansowanego z Europejskiego Funduszu Pomocy Najbardziej Potrzebującym. W okresie od 1.01.2020 r. do 31.12.2020 r. programem objętych było 89 rodzin tj. 208 osób.).</w:t>
      </w:r>
    </w:p>
    <w:p w14:paraId="39FC20D0" w14:textId="6509AA7E" w:rsidR="00575FBB" w:rsidRPr="00134D99" w:rsidRDefault="00575FBB" w:rsidP="00473538">
      <w:pPr>
        <w:pStyle w:val="Nagwek2"/>
      </w:pPr>
      <w:bookmarkStart w:id="18" w:name="_Toc93681515"/>
      <w:bookmarkStart w:id="19" w:name="_Toc123322140"/>
      <w:r w:rsidRPr="00134D99">
        <w:t>2.5 Edukacja</w:t>
      </w:r>
      <w:bookmarkEnd w:id="18"/>
      <w:bookmarkEnd w:id="19"/>
    </w:p>
    <w:p w14:paraId="4A89CE22" w14:textId="77777777" w:rsidR="00473538" w:rsidRDefault="00473538" w:rsidP="00741C2B">
      <w:pPr>
        <w:spacing w:line="312" w:lineRule="auto"/>
        <w:ind w:firstLine="708"/>
        <w:jc w:val="both"/>
        <w:rPr>
          <w:rFonts w:ascii="Calibri" w:hAnsi="Calibri" w:cs="Calibri"/>
        </w:rPr>
      </w:pPr>
    </w:p>
    <w:p w14:paraId="597F3A72" w14:textId="09A99A1C" w:rsidR="002839E0" w:rsidRDefault="00741C2B" w:rsidP="00741C2B">
      <w:pPr>
        <w:spacing w:line="312" w:lineRule="auto"/>
        <w:ind w:firstLine="708"/>
        <w:jc w:val="both"/>
        <w:rPr>
          <w:rFonts w:ascii="Calibri" w:hAnsi="Calibri" w:cs="Calibri"/>
        </w:rPr>
      </w:pPr>
      <w:r w:rsidRPr="00D560FB">
        <w:rPr>
          <w:rFonts w:ascii="Calibri" w:hAnsi="Calibri" w:cs="Calibri"/>
        </w:rPr>
        <w:t>Do jednych z głównych zadań Gminy Bytom Odrzański jako jednostki samorządu terytorialnego należy świadczenie usług edukacyjnych na poziomie przedszkolnym</w:t>
      </w:r>
      <w:r>
        <w:rPr>
          <w:rFonts w:ascii="Calibri" w:hAnsi="Calibri" w:cs="Calibri"/>
        </w:rPr>
        <w:t xml:space="preserve"> i</w:t>
      </w:r>
      <w:r w:rsidRPr="00D560FB">
        <w:rPr>
          <w:rFonts w:ascii="Calibri" w:hAnsi="Calibri" w:cs="Calibri"/>
        </w:rPr>
        <w:t xml:space="preserve"> podstawowym. </w:t>
      </w:r>
    </w:p>
    <w:p w14:paraId="12189DC2" w14:textId="46596A63" w:rsidR="00741C2B" w:rsidRPr="002839E0" w:rsidRDefault="002839E0" w:rsidP="002839E0">
      <w:pPr>
        <w:suppressAutoHyphens/>
        <w:spacing w:line="312" w:lineRule="auto"/>
        <w:ind w:right="-6" w:firstLine="708"/>
        <w:jc w:val="both"/>
      </w:pPr>
      <w:r>
        <w:rPr>
          <w:rFonts w:ascii="Calibri" w:hAnsi="Calibri" w:cs="Calibri"/>
          <w:lang w:eastAsia="zh-CN"/>
        </w:rPr>
        <w:lastRenderedPageBreak/>
        <w:t>Obecnie</w:t>
      </w:r>
      <w:r w:rsidRPr="00D560FB">
        <w:rPr>
          <w:rFonts w:ascii="Calibri" w:hAnsi="Calibri" w:cs="Calibri"/>
          <w:lang w:eastAsia="zh-CN"/>
        </w:rPr>
        <w:t xml:space="preserve"> w Gminie Bytom Odrzański funkcjon</w:t>
      </w:r>
      <w:r>
        <w:rPr>
          <w:rFonts w:ascii="Calibri" w:hAnsi="Calibri" w:cs="Calibri"/>
          <w:lang w:eastAsia="zh-CN"/>
        </w:rPr>
        <w:t>uje</w:t>
      </w:r>
      <w:r w:rsidRPr="00D560FB">
        <w:rPr>
          <w:rFonts w:ascii="Calibri" w:hAnsi="Calibri" w:cs="Calibri"/>
          <w:lang w:eastAsia="zh-CN"/>
        </w:rPr>
        <w:t xml:space="preserve"> 1 przedszkole oraz 1 </w:t>
      </w:r>
      <w:r w:rsidR="00741C2B">
        <w:t>Szkoł</w:t>
      </w:r>
      <w:r>
        <w:t>a</w:t>
      </w:r>
      <w:r w:rsidR="00741C2B">
        <w:t xml:space="preserve"> Podstawow</w:t>
      </w:r>
      <w:r>
        <w:t>a</w:t>
      </w:r>
      <w:r w:rsidR="00741C2B">
        <w:t xml:space="preserve"> im. Józefa Wybickiego w Bytomiu Odrzańskim</w:t>
      </w:r>
      <w:r w:rsidR="00741C2B" w:rsidRPr="00D560FB">
        <w:rPr>
          <w:rFonts w:ascii="Calibri" w:hAnsi="Calibri" w:cs="Calibri"/>
        </w:rPr>
        <w:t>.</w:t>
      </w:r>
    </w:p>
    <w:p w14:paraId="0E454299" w14:textId="3D18B9D9" w:rsidR="00741C2B" w:rsidRPr="004A7DA1" w:rsidRDefault="00741C2B" w:rsidP="004A7DA1">
      <w:pPr>
        <w:spacing w:line="312" w:lineRule="auto"/>
        <w:ind w:firstLine="708"/>
        <w:jc w:val="both"/>
        <w:rPr>
          <w:rFonts w:ascii="Calibri" w:hAnsi="Calibri" w:cs="Calibri"/>
        </w:rPr>
      </w:pPr>
      <w:r w:rsidRPr="00D560FB">
        <w:rPr>
          <w:rFonts w:ascii="Calibri" w:hAnsi="Calibri" w:cs="Calibri"/>
        </w:rPr>
        <w:t>Na terenie Gminy Bytom Odrzański nie ma szkół ponad</w:t>
      </w:r>
      <w:r>
        <w:rPr>
          <w:rFonts w:ascii="Calibri" w:hAnsi="Calibri" w:cs="Calibri"/>
        </w:rPr>
        <w:t>podstawowych</w:t>
      </w:r>
      <w:r w:rsidRPr="00D560FB">
        <w:rPr>
          <w:rFonts w:ascii="Calibri" w:hAnsi="Calibri" w:cs="Calibri"/>
        </w:rPr>
        <w:t>. Usługi szkolnictwa ponadgimnazjalnego świadczą obecnie placówki edukacyjne Powiatu Nowosolskiego. Część uczniów pobiera naukę w mieście Głogów.</w:t>
      </w:r>
    </w:p>
    <w:p w14:paraId="3BA270BD" w14:textId="77777777" w:rsidR="00EE7DB4" w:rsidRDefault="00EE7DB4" w:rsidP="00060795">
      <w:pPr>
        <w:pStyle w:val="Legenda"/>
        <w:rPr>
          <w:rFonts w:cs="Times New Roman (Tekst podstawo"/>
          <w:b/>
          <w:i w:val="0"/>
          <w:color w:val="000000" w:themeColor="text1"/>
          <w:sz w:val="22"/>
        </w:rPr>
      </w:pPr>
      <w:r>
        <w:rPr>
          <w:rFonts w:cs="Times New Roman (Tekst podstawo"/>
          <w:b/>
          <w:i w:val="0"/>
          <w:color w:val="000000" w:themeColor="text1"/>
          <w:sz w:val="22"/>
        </w:rPr>
        <w:t xml:space="preserve">                                                                                                                                                                                           </w:t>
      </w:r>
    </w:p>
    <w:p w14:paraId="795EAB1C" w14:textId="762E1C57" w:rsidR="00EE7DB4" w:rsidRDefault="00EE7DB4" w:rsidP="00060795">
      <w:pPr>
        <w:pStyle w:val="Legenda"/>
        <w:rPr>
          <w:rFonts w:cs="Times New Roman (Tekst podstawo"/>
          <w:b/>
          <w:i w:val="0"/>
          <w:color w:val="000000" w:themeColor="text1"/>
          <w:sz w:val="22"/>
        </w:rPr>
      </w:pPr>
      <w:r>
        <w:rPr>
          <w:rFonts w:cs="Times New Roman (Tekst podstawo"/>
          <w:b/>
          <w:i w:val="0"/>
          <w:color w:val="000000" w:themeColor="text1"/>
          <w:sz w:val="22"/>
        </w:rPr>
        <w:t xml:space="preserve">                                                                                                                              </w:t>
      </w:r>
      <w:r w:rsidR="00F8477E" w:rsidRPr="00B11343">
        <w:rPr>
          <w:rFonts w:cs="Times New Roman (Tekst podstawo"/>
          <w:b/>
          <w:i w:val="0"/>
          <w:noProof/>
          <w:color w:val="000000" w:themeColor="text1"/>
          <w:sz w:val="22"/>
          <w:lang w:eastAsia="pl-PL"/>
        </w:rPr>
        <w:drawing>
          <wp:anchor distT="0" distB="0" distL="114300" distR="114300" simplePos="0" relativeHeight="251666432" behindDoc="0" locked="0" layoutInCell="1" allowOverlap="1" wp14:anchorId="72B8AA5A" wp14:editId="7F82AA5C">
            <wp:simplePos x="0" y="0"/>
            <wp:positionH relativeFrom="column">
              <wp:posOffset>-5080</wp:posOffset>
            </wp:positionH>
            <wp:positionV relativeFrom="paragraph">
              <wp:posOffset>360045</wp:posOffset>
            </wp:positionV>
            <wp:extent cx="5705475" cy="2438400"/>
            <wp:effectExtent l="0" t="0" r="9525" b="0"/>
            <wp:wrapSquare wrapText="bothSides"/>
            <wp:docPr id="9" name="Wykres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4EADF65-33C5-4ACF-81F2-252751F8F3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4295FED5" w14:textId="77777777" w:rsidR="00EE7DB4" w:rsidRDefault="00EE7DB4" w:rsidP="00060795">
      <w:pPr>
        <w:pStyle w:val="Legenda"/>
        <w:rPr>
          <w:rFonts w:cs="Times New Roman (Tekst podstawo"/>
          <w:b/>
          <w:i w:val="0"/>
          <w:color w:val="000000" w:themeColor="text1"/>
          <w:sz w:val="22"/>
        </w:rPr>
      </w:pPr>
    </w:p>
    <w:p w14:paraId="0F5E00F5" w14:textId="77777777" w:rsidR="00EE7DB4" w:rsidRDefault="00EE7DB4" w:rsidP="00060795">
      <w:pPr>
        <w:pStyle w:val="Legenda"/>
        <w:rPr>
          <w:rFonts w:cs="Times New Roman (Tekst podstawo"/>
          <w:b/>
          <w:i w:val="0"/>
          <w:color w:val="000000" w:themeColor="text1"/>
          <w:sz w:val="22"/>
        </w:rPr>
      </w:pPr>
    </w:p>
    <w:p w14:paraId="245766BC" w14:textId="77777777" w:rsidR="00EE7DB4" w:rsidRDefault="00EE7DB4" w:rsidP="00060795">
      <w:pPr>
        <w:pStyle w:val="Legenda"/>
        <w:rPr>
          <w:rFonts w:cs="Times New Roman (Tekst podstawo"/>
          <w:b/>
          <w:i w:val="0"/>
          <w:color w:val="000000" w:themeColor="text1"/>
          <w:sz w:val="22"/>
        </w:rPr>
      </w:pPr>
    </w:p>
    <w:p w14:paraId="480D08D2" w14:textId="77777777" w:rsidR="00EE7DB4" w:rsidRDefault="00EE7DB4" w:rsidP="00060795">
      <w:pPr>
        <w:pStyle w:val="Legenda"/>
        <w:rPr>
          <w:rFonts w:cs="Times New Roman (Tekst podstawo"/>
          <w:b/>
          <w:i w:val="0"/>
          <w:color w:val="000000" w:themeColor="text1"/>
          <w:sz w:val="22"/>
        </w:rPr>
      </w:pPr>
    </w:p>
    <w:p w14:paraId="371847EA" w14:textId="77777777" w:rsidR="00EE7DB4" w:rsidRDefault="00EE7DB4" w:rsidP="00060795">
      <w:pPr>
        <w:pStyle w:val="Legenda"/>
        <w:rPr>
          <w:rFonts w:cs="Times New Roman (Tekst podstawo"/>
          <w:b/>
          <w:i w:val="0"/>
          <w:color w:val="000000" w:themeColor="text1"/>
          <w:sz w:val="22"/>
        </w:rPr>
      </w:pPr>
    </w:p>
    <w:p w14:paraId="398BBDDD" w14:textId="77777777" w:rsidR="00EE7DB4" w:rsidRDefault="00EE7DB4" w:rsidP="00060795">
      <w:pPr>
        <w:pStyle w:val="Legenda"/>
        <w:rPr>
          <w:rFonts w:cs="Times New Roman (Tekst podstawo"/>
          <w:b/>
          <w:i w:val="0"/>
          <w:color w:val="000000" w:themeColor="text1"/>
          <w:sz w:val="22"/>
        </w:rPr>
      </w:pPr>
    </w:p>
    <w:p w14:paraId="40FFA9AB" w14:textId="77777777" w:rsidR="00EE7DB4" w:rsidRDefault="00EE7DB4" w:rsidP="00060795">
      <w:pPr>
        <w:pStyle w:val="Legenda"/>
        <w:rPr>
          <w:rFonts w:cs="Times New Roman (Tekst podstawo"/>
          <w:b/>
          <w:i w:val="0"/>
          <w:color w:val="000000" w:themeColor="text1"/>
          <w:sz w:val="22"/>
        </w:rPr>
      </w:pPr>
    </w:p>
    <w:p w14:paraId="2B1CCB8E" w14:textId="77777777" w:rsidR="00EE7DB4" w:rsidRDefault="00EE7DB4" w:rsidP="00060795">
      <w:pPr>
        <w:pStyle w:val="Legenda"/>
        <w:rPr>
          <w:rFonts w:cs="Times New Roman (Tekst podstawo"/>
          <w:b/>
          <w:i w:val="0"/>
          <w:color w:val="000000" w:themeColor="text1"/>
          <w:sz w:val="22"/>
        </w:rPr>
      </w:pPr>
    </w:p>
    <w:p w14:paraId="0AB9D68A" w14:textId="77777777" w:rsidR="00EE7DB4" w:rsidRDefault="00EE7DB4" w:rsidP="00060795">
      <w:pPr>
        <w:pStyle w:val="Legenda"/>
        <w:rPr>
          <w:rFonts w:cs="Times New Roman (Tekst podstawo"/>
          <w:b/>
          <w:i w:val="0"/>
          <w:color w:val="000000" w:themeColor="text1"/>
          <w:sz w:val="22"/>
        </w:rPr>
      </w:pPr>
    </w:p>
    <w:p w14:paraId="771302DD" w14:textId="16681858" w:rsidR="00575FBB" w:rsidRPr="00B11343" w:rsidRDefault="00EE7DB4" w:rsidP="00060795">
      <w:pPr>
        <w:pStyle w:val="Legenda"/>
        <w:rPr>
          <w:rFonts w:cs="Times New Roman (Tekst podstawo"/>
          <w:bCs/>
          <w:i w:val="0"/>
          <w:iCs w:val="0"/>
          <w:color w:val="000000" w:themeColor="text1"/>
          <w:sz w:val="22"/>
        </w:rPr>
      </w:pPr>
      <w:r>
        <w:rPr>
          <w:rFonts w:cs="Times New Roman (Tekst podstawo"/>
          <w:b/>
          <w:i w:val="0"/>
          <w:color w:val="000000" w:themeColor="text1"/>
          <w:sz w:val="22"/>
        </w:rPr>
        <w:t xml:space="preserve">Wykres 8 </w:t>
      </w:r>
      <w:r w:rsidR="00575FBB" w:rsidRPr="00B11343">
        <w:rPr>
          <w:rFonts w:cs="Times New Roman (Tekst podstawo"/>
          <w:bCs/>
          <w:i w:val="0"/>
          <w:color w:val="000000" w:themeColor="text1"/>
          <w:sz w:val="22"/>
        </w:rPr>
        <w:t xml:space="preserve">Liczba </w:t>
      </w:r>
      <w:r w:rsidR="002839E0" w:rsidRPr="00B11343">
        <w:rPr>
          <w:rFonts w:cs="Times New Roman (Tekst podstawo"/>
          <w:bCs/>
          <w:i w:val="0"/>
          <w:color w:val="000000" w:themeColor="text1"/>
          <w:sz w:val="22"/>
        </w:rPr>
        <w:t>dzieci</w:t>
      </w:r>
      <w:r w:rsidR="00575FBB" w:rsidRPr="00B11343">
        <w:rPr>
          <w:rFonts w:cs="Times New Roman (Tekst podstawo"/>
          <w:bCs/>
          <w:i w:val="0"/>
          <w:color w:val="000000" w:themeColor="text1"/>
          <w:sz w:val="22"/>
        </w:rPr>
        <w:t xml:space="preserve"> w przedszkol</w:t>
      </w:r>
      <w:r w:rsidR="002839E0" w:rsidRPr="00B11343">
        <w:rPr>
          <w:rFonts w:cs="Times New Roman (Tekst podstawo"/>
          <w:bCs/>
          <w:i w:val="0"/>
          <w:color w:val="000000" w:themeColor="text1"/>
          <w:sz w:val="22"/>
        </w:rPr>
        <w:t>u</w:t>
      </w:r>
      <w:r w:rsidR="00575FBB" w:rsidRPr="00B11343">
        <w:rPr>
          <w:rFonts w:cs="Times New Roman (Tekst podstawo"/>
          <w:bCs/>
          <w:i w:val="0"/>
          <w:color w:val="000000" w:themeColor="text1"/>
          <w:sz w:val="22"/>
        </w:rPr>
        <w:t xml:space="preserve"> w latach 2018-2021</w:t>
      </w:r>
      <w:r w:rsidR="00B7401B" w:rsidRPr="00B11343">
        <w:rPr>
          <w:rFonts w:cs="Times New Roman (Tekst podstawo"/>
          <w:bCs/>
          <w:i w:val="0"/>
          <w:color w:val="000000" w:themeColor="text1"/>
          <w:sz w:val="22"/>
        </w:rPr>
        <w:t>.</w:t>
      </w:r>
    </w:p>
    <w:p w14:paraId="1BCE1967" w14:textId="2899F799" w:rsidR="00575FBB" w:rsidRPr="00B43EBC" w:rsidRDefault="00575FBB" w:rsidP="00E442FB">
      <w:pPr>
        <w:spacing w:line="240" w:lineRule="auto"/>
        <w:rPr>
          <w:sz w:val="20"/>
          <w:szCs w:val="20"/>
        </w:rPr>
      </w:pPr>
      <w:r w:rsidRPr="00B43EBC">
        <w:rPr>
          <w:sz w:val="20"/>
          <w:szCs w:val="20"/>
        </w:rPr>
        <w:t xml:space="preserve">Źródło: </w:t>
      </w:r>
      <w:hyperlink r:id="rId27" w:history="1">
        <w:r w:rsidR="00B43EBC" w:rsidRPr="00B43EBC">
          <w:rPr>
            <w:rStyle w:val="Hipercze"/>
            <w:sz w:val="20"/>
            <w:szCs w:val="20"/>
          </w:rPr>
          <w:t>https://stat.gov.pl</w:t>
        </w:r>
      </w:hyperlink>
      <w:r w:rsidR="007238B7" w:rsidRPr="00B43EBC">
        <w:rPr>
          <w:sz w:val="20"/>
          <w:szCs w:val="20"/>
        </w:rPr>
        <w:t>.</w:t>
      </w:r>
    </w:p>
    <w:p w14:paraId="11A012F2" w14:textId="77777777" w:rsidR="00B43EBC" w:rsidRPr="007238B7" w:rsidRDefault="00B43EBC" w:rsidP="00E442FB">
      <w:pPr>
        <w:spacing w:line="240" w:lineRule="auto"/>
      </w:pPr>
    </w:p>
    <w:p w14:paraId="451EE4D9" w14:textId="1F27B698" w:rsidR="00575FBB" w:rsidRPr="008E69B0" w:rsidRDefault="00575FBB" w:rsidP="007238B7">
      <w:pPr>
        <w:pStyle w:val="Legenda"/>
        <w:spacing w:after="160" w:line="360" w:lineRule="auto"/>
        <w:ind w:firstLine="708"/>
        <w:rPr>
          <w:i w:val="0"/>
          <w:iCs w:val="0"/>
          <w:color w:val="auto"/>
          <w:sz w:val="22"/>
          <w:szCs w:val="22"/>
          <w:highlight w:val="yellow"/>
        </w:rPr>
      </w:pPr>
      <w:r w:rsidRPr="00D573C2">
        <w:rPr>
          <w:i w:val="0"/>
          <w:iCs w:val="0"/>
          <w:color w:val="auto"/>
          <w:sz w:val="22"/>
          <w:szCs w:val="22"/>
        </w:rPr>
        <w:t xml:space="preserve">Na obszarze gminy </w:t>
      </w:r>
      <w:r w:rsidR="007238B7" w:rsidRPr="00D573C2">
        <w:rPr>
          <w:i w:val="0"/>
          <w:iCs w:val="0"/>
          <w:color w:val="auto"/>
          <w:sz w:val="22"/>
          <w:szCs w:val="22"/>
        </w:rPr>
        <w:t>Bytom Odrzański</w:t>
      </w:r>
      <w:r w:rsidRPr="00D573C2">
        <w:rPr>
          <w:i w:val="0"/>
          <w:iCs w:val="0"/>
          <w:color w:val="auto"/>
          <w:sz w:val="22"/>
          <w:szCs w:val="22"/>
        </w:rPr>
        <w:t xml:space="preserve"> obserwuje się ogólną tendencję </w:t>
      </w:r>
      <w:r w:rsidR="007238B7" w:rsidRPr="00D573C2">
        <w:rPr>
          <w:i w:val="0"/>
          <w:iCs w:val="0"/>
          <w:color w:val="auto"/>
          <w:sz w:val="22"/>
          <w:szCs w:val="22"/>
        </w:rPr>
        <w:t>spadkową</w:t>
      </w:r>
      <w:r w:rsidRPr="00D573C2">
        <w:rPr>
          <w:i w:val="0"/>
          <w:iCs w:val="0"/>
          <w:color w:val="auto"/>
          <w:sz w:val="22"/>
          <w:szCs w:val="22"/>
        </w:rPr>
        <w:t xml:space="preserve"> liczby </w:t>
      </w:r>
      <w:r w:rsidR="002839E0">
        <w:rPr>
          <w:i w:val="0"/>
          <w:iCs w:val="0"/>
          <w:color w:val="auto"/>
          <w:sz w:val="22"/>
          <w:szCs w:val="22"/>
        </w:rPr>
        <w:t>dzieci w wieku przedszkolnym</w:t>
      </w:r>
      <w:r w:rsidRPr="00D573C2">
        <w:rPr>
          <w:i w:val="0"/>
          <w:iCs w:val="0"/>
          <w:color w:val="auto"/>
          <w:sz w:val="22"/>
          <w:szCs w:val="22"/>
        </w:rPr>
        <w:t>. Jedną z przyczyn takiego stanu rzeczy jest</w:t>
      </w:r>
      <w:r w:rsidR="007238B7" w:rsidRPr="00D573C2">
        <w:rPr>
          <w:i w:val="0"/>
          <w:iCs w:val="0"/>
          <w:color w:val="auto"/>
          <w:sz w:val="22"/>
          <w:szCs w:val="22"/>
        </w:rPr>
        <w:t xml:space="preserve"> negatywn</w:t>
      </w:r>
      <w:r w:rsidR="00D573C2">
        <w:rPr>
          <w:i w:val="0"/>
          <w:iCs w:val="0"/>
          <w:color w:val="auto"/>
          <w:sz w:val="22"/>
          <w:szCs w:val="22"/>
        </w:rPr>
        <w:t>a</w:t>
      </w:r>
      <w:r w:rsidR="007238B7" w:rsidRPr="00D573C2">
        <w:rPr>
          <w:i w:val="0"/>
          <w:iCs w:val="0"/>
          <w:color w:val="auto"/>
          <w:sz w:val="22"/>
          <w:szCs w:val="22"/>
        </w:rPr>
        <w:t xml:space="preserve"> tendencj</w:t>
      </w:r>
      <w:r w:rsidR="00D573C2">
        <w:rPr>
          <w:i w:val="0"/>
          <w:iCs w:val="0"/>
          <w:color w:val="auto"/>
          <w:sz w:val="22"/>
          <w:szCs w:val="22"/>
        </w:rPr>
        <w:t>a</w:t>
      </w:r>
      <w:r w:rsidR="007238B7" w:rsidRPr="00D573C2">
        <w:rPr>
          <w:i w:val="0"/>
          <w:iCs w:val="0"/>
          <w:color w:val="auto"/>
          <w:sz w:val="22"/>
          <w:szCs w:val="22"/>
        </w:rPr>
        <w:t xml:space="preserve"> związan</w:t>
      </w:r>
      <w:r w:rsidR="00D573C2">
        <w:rPr>
          <w:i w:val="0"/>
          <w:iCs w:val="0"/>
          <w:color w:val="auto"/>
          <w:sz w:val="22"/>
          <w:szCs w:val="22"/>
        </w:rPr>
        <w:t>a</w:t>
      </w:r>
      <w:r w:rsidR="007238B7" w:rsidRPr="00D573C2">
        <w:rPr>
          <w:i w:val="0"/>
          <w:iCs w:val="0"/>
          <w:color w:val="auto"/>
          <w:sz w:val="22"/>
          <w:szCs w:val="22"/>
        </w:rPr>
        <w:t xml:space="preserve"> z przyrostem naturalnym</w:t>
      </w:r>
      <w:r w:rsidR="00B2394F">
        <w:rPr>
          <w:i w:val="0"/>
          <w:iCs w:val="0"/>
          <w:color w:val="auto"/>
          <w:sz w:val="22"/>
          <w:szCs w:val="22"/>
        </w:rPr>
        <w:t xml:space="preserve"> (</w:t>
      </w:r>
      <w:r w:rsidR="007238B7" w:rsidRPr="00D573C2">
        <w:rPr>
          <w:i w:val="0"/>
          <w:iCs w:val="0"/>
          <w:color w:val="auto"/>
          <w:sz w:val="22"/>
          <w:szCs w:val="22"/>
        </w:rPr>
        <w:t>w ostatnich latach odnotowano ujemny przyrost naturalny</w:t>
      </w:r>
      <w:r w:rsidR="00B2394F">
        <w:rPr>
          <w:i w:val="0"/>
          <w:iCs w:val="0"/>
          <w:color w:val="auto"/>
          <w:sz w:val="22"/>
          <w:szCs w:val="22"/>
        </w:rPr>
        <w:t>)</w:t>
      </w:r>
      <w:r w:rsidRPr="00D573C2">
        <w:rPr>
          <w:i w:val="0"/>
          <w:iCs w:val="0"/>
          <w:color w:val="auto"/>
          <w:sz w:val="22"/>
          <w:szCs w:val="22"/>
        </w:rPr>
        <w:t xml:space="preserve">, co przekłada się na </w:t>
      </w:r>
      <w:r w:rsidR="00B2394F">
        <w:rPr>
          <w:i w:val="0"/>
          <w:iCs w:val="0"/>
          <w:color w:val="auto"/>
          <w:sz w:val="22"/>
          <w:szCs w:val="22"/>
        </w:rPr>
        <w:t>mniejszą</w:t>
      </w:r>
      <w:r w:rsidRPr="00D573C2">
        <w:rPr>
          <w:i w:val="0"/>
          <w:iCs w:val="0"/>
          <w:color w:val="auto"/>
          <w:sz w:val="22"/>
          <w:szCs w:val="22"/>
        </w:rPr>
        <w:t xml:space="preserve"> liczb</w:t>
      </w:r>
      <w:r w:rsidR="00B2394F">
        <w:rPr>
          <w:i w:val="0"/>
          <w:iCs w:val="0"/>
          <w:color w:val="auto"/>
          <w:sz w:val="22"/>
          <w:szCs w:val="22"/>
        </w:rPr>
        <w:t>ę</w:t>
      </w:r>
      <w:r w:rsidRPr="00D573C2">
        <w:rPr>
          <w:i w:val="0"/>
          <w:iCs w:val="0"/>
          <w:color w:val="auto"/>
          <w:sz w:val="22"/>
          <w:szCs w:val="22"/>
        </w:rPr>
        <w:t xml:space="preserve"> dzieci w wieku </w:t>
      </w:r>
      <w:r w:rsidR="007238B7" w:rsidRPr="00D573C2">
        <w:rPr>
          <w:i w:val="0"/>
          <w:iCs w:val="0"/>
          <w:color w:val="auto"/>
          <w:sz w:val="22"/>
          <w:szCs w:val="22"/>
        </w:rPr>
        <w:t>przed</w:t>
      </w:r>
      <w:r w:rsidRPr="00D573C2">
        <w:rPr>
          <w:i w:val="0"/>
          <w:iCs w:val="0"/>
          <w:color w:val="auto"/>
          <w:sz w:val="22"/>
          <w:szCs w:val="22"/>
        </w:rPr>
        <w:t>szkolnym.</w:t>
      </w:r>
    </w:p>
    <w:p w14:paraId="251E09AE" w14:textId="5BBF70DD" w:rsidR="002839E0" w:rsidRPr="0046120C" w:rsidRDefault="002839E0" w:rsidP="002839E0">
      <w:pPr>
        <w:spacing w:line="360" w:lineRule="auto"/>
        <w:ind w:firstLine="708"/>
      </w:pPr>
      <w:r>
        <w:t xml:space="preserve">Odwrotna tendencja ma natomiast miejsce w przypadku dzieci starszych, uczęszczających do szkoły podstawowej. </w:t>
      </w:r>
      <w:r w:rsidRPr="0046120C">
        <w:t>W 2021/2022 roku ogólna liczba uczniów w szkolnictwie podstawowym wzrosła w porównaniu z rokiem poprzednim o 31 osób.</w:t>
      </w:r>
    </w:p>
    <w:p w14:paraId="27E92075" w14:textId="5194A2CF" w:rsidR="0046120C" w:rsidRDefault="0046120C" w:rsidP="0046120C">
      <w:pPr>
        <w:suppressAutoHyphens/>
        <w:spacing w:line="312" w:lineRule="auto"/>
        <w:ind w:right="-6" w:firstLine="708"/>
        <w:jc w:val="both"/>
        <w:rPr>
          <w:highlight w:val="yellow"/>
        </w:rPr>
      </w:pPr>
      <w:r w:rsidRPr="00D560FB">
        <w:rPr>
          <w:rFonts w:ascii="Calibri" w:hAnsi="Calibri" w:cs="Calibri"/>
          <w:lang w:eastAsia="zh-CN"/>
        </w:rPr>
        <w:t>Jedyny ośrodek edukacyjny na terenie gminy zlokalizowany w Bytomiu Odrzańskim jest w dobrym stanie technicznym</w:t>
      </w:r>
      <w:r w:rsidRPr="00A71DFA">
        <w:rPr>
          <w:rFonts w:ascii="Calibri" w:hAnsi="Calibri" w:cs="Calibri"/>
          <w:lang w:eastAsia="zh-CN"/>
        </w:rPr>
        <w:t xml:space="preserve">, </w:t>
      </w:r>
      <w:r w:rsidRPr="00A71DFA">
        <w:t>umożliwiającym pełnienie swoich funkcji.</w:t>
      </w:r>
      <w:r w:rsidRPr="00A71DFA">
        <w:rPr>
          <w:rFonts w:ascii="Calibri" w:hAnsi="Calibri" w:cs="Calibri"/>
          <w:lang w:eastAsia="zh-CN"/>
        </w:rPr>
        <w:t xml:space="preserve"> </w:t>
      </w:r>
      <w:r w:rsidRPr="00A71DFA">
        <w:t>P</w:t>
      </w:r>
      <w:r w:rsidR="00575FBB" w:rsidRPr="00A71DFA">
        <w:t>osiada pracownie przedmiotowe, realizuj</w:t>
      </w:r>
      <w:r w:rsidRPr="00A71DFA">
        <w:t>e</w:t>
      </w:r>
      <w:r w:rsidR="00575FBB" w:rsidRPr="00A71DFA">
        <w:t xml:space="preserve"> zajęcia w ramach kół zainteresowań, zaję</w:t>
      </w:r>
      <w:r w:rsidRPr="00A71DFA">
        <w:t>cia dodatkowe oraz</w:t>
      </w:r>
      <w:r w:rsidR="00575FBB" w:rsidRPr="00A71DFA">
        <w:t xml:space="preserve"> pomoc psychologiczno-pedagogiczn</w:t>
      </w:r>
      <w:r w:rsidRPr="00A71DFA">
        <w:t>ą</w:t>
      </w:r>
      <w:r w:rsidR="00575FBB" w:rsidRPr="00A71DFA">
        <w:t xml:space="preserve">. </w:t>
      </w:r>
      <w:r w:rsidRPr="00A71DFA">
        <w:t>Przeciętna liczebność klas w szkolnictwie podstawowym wynosi 28 osób.</w:t>
      </w:r>
    </w:p>
    <w:p w14:paraId="48C18E01" w14:textId="71F3E414" w:rsidR="0046120C" w:rsidRPr="0046120C" w:rsidRDefault="0046120C" w:rsidP="0046120C">
      <w:pPr>
        <w:suppressAutoHyphens/>
        <w:spacing w:line="312" w:lineRule="auto"/>
        <w:ind w:right="-6" w:firstLine="708"/>
        <w:jc w:val="both"/>
        <w:rPr>
          <w:rFonts w:ascii="Calibri" w:hAnsi="Calibri" w:cs="Calibri"/>
          <w:lang w:eastAsia="zh-CN"/>
        </w:rPr>
      </w:pPr>
      <w:r w:rsidRPr="00D560FB">
        <w:rPr>
          <w:rFonts w:ascii="Calibri" w:hAnsi="Calibri" w:cs="Calibri"/>
          <w:lang w:eastAsia="zh-CN"/>
        </w:rPr>
        <w:t xml:space="preserve">Istotne znaczenie dla rozwoju edukacji ma dostęp do komputerów z Internetem. Na obszarze Gminy Bytom Odrzański </w:t>
      </w:r>
      <w:r>
        <w:rPr>
          <w:rFonts w:ascii="Calibri" w:hAnsi="Calibri" w:cs="Calibri"/>
          <w:lang w:eastAsia="zh-CN"/>
        </w:rPr>
        <w:t xml:space="preserve">w Szkole Podstawowej </w:t>
      </w:r>
      <w:r>
        <w:t xml:space="preserve">im. Józefa Wybickiego  przypada 55 szt. komputerów z dostępem do </w:t>
      </w:r>
      <w:r>
        <w:lastRenderedPageBreak/>
        <w:t xml:space="preserve">Internetu. </w:t>
      </w:r>
      <w:r w:rsidRPr="00D560FB">
        <w:rPr>
          <w:rFonts w:ascii="Calibri" w:hAnsi="Calibri" w:cs="Calibri"/>
          <w:lang w:eastAsia="zh-CN"/>
        </w:rPr>
        <w:t xml:space="preserve">Z powyższego wynika, że wskazane są działania w zakresie dalszej cyfryzacji szkół, zmierzające do zapewnienia uczniom dostępu do najnowocześniejszych technologii informatycznych. </w:t>
      </w:r>
    </w:p>
    <w:p w14:paraId="0069C5F2" w14:textId="77777777" w:rsidR="00B7401B" w:rsidRPr="008E69B0" w:rsidRDefault="00B7401B" w:rsidP="00E442FB">
      <w:pPr>
        <w:spacing w:line="240" w:lineRule="auto"/>
        <w:rPr>
          <w:color w:val="000000" w:themeColor="text1"/>
          <w:highlight w:val="yellow"/>
        </w:rPr>
      </w:pPr>
    </w:p>
    <w:p w14:paraId="62021DFB" w14:textId="1A791F46" w:rsidR="00EE7DB4" w:rsidRDefault="00EE7DB4" w:rsidP="006E711E">
      <w:pPr>
        <w:pStyle w:val="Legenda"/>
        <w:rPr>
          <w:rFonts w:cs="Times New Roman (Tekst podstawo"/>
          <w:b/>
          <w:bCs/>
          <w:i w:val="0"/>
          <w:color w:val="000000" w:themeColor="text1"/>
          <w:sz w:val="22"/>
        </w:rPr>
      </w:pPr>
    </w:p>
    <w:p w14:paraId="723784C2" w14:textId="44455FA0" w:rsidR="00EE7DB4" w:rsidRDefault="00F8477E" w:rsidP="006E711E">
      <w:pPr>
        <w:pStyle w:val="Legenda"/>
        <w:rPr>
          <w:rFonts w:cs="Times New Roman (Tekst podstawo"/>
          <w:i w:val="0"/>
          <w:color w:val="000000" w:themeColor="text1"/>
          <w:sz w:val="22"/>
        </w:rPr>
      </w:pPr>
      <w:r w:rsidRPr="006E711E">
        <w:rPr>
          <w:rFonts w:cs="Times New Roman (Tekst podstawo"/>
          <w:i w:val="0"/>
          <w:noProof/>
          <w:color w:val="000000" w:themeColor="text1"/>
          <w:sz w:val="22"/>
          <w:lang w:eastAsia="pl-PL"/>
        </w:rPr>
        <w:drawing>
          <wp:anchor distT="0" distB="0" distL="114300" distR="114300" simplePos="0" relativeHeight="251681792" behindDoc="0" locked="0" layoutInCell="1" allowOverlap="1" wp14:anchorId="7CE4D482" wp14:editId="41659217">
            <wp:simplePos x="0" y="0"/>
            <wp:positionH relativeFrom="column">
              <wp:posOffset>-43180</wp:posOffset>
            </wp:positionH>
            <wp:positionV relativeFrom="paragraph">
              <wp:posOffset>224155</wp:posOffset>
            </wp:positionV>
            <wp:extent cx="5800725" cy="2743200"/>
            <wp:effectExtent l="0" t="0" r="9525" b="0"/>
            <wp:wrapSquare wrapText="bothSides"/>
            <wp:docPr id="10" name="Wykres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3629436-9F86-4A3F-B6B3-8C34EA7E8B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anchor>
        </w:drawing>
      </w:r>
      <w:r w:rsidR="006E711E" w:rsidRPr="006E711E">
        <w:rPr>
          <w:rFonts w:cs="Times New Roman (Tekst podstawo"/>
          <w:i w:val="0"/>
          <w:color w:val="000000" w:themeColor="text1"/>
          <w:sz w:val="22"/>
        </w:rPr>
        <w:t xml:space="preserve"> </w:t>
      </w:r>
    </w:p>
    <w:p w14:paraId="5ED56AFE" w14:textId="77777777" w:rsidR="00EE7DB4" w:rsidRDefault="00EE7DB4" w:rsidP="006E711E">
      <w:pPr>
        <w:pStyle w:val="Legenda"/>
        <w:rPr>
          <w:rFonts w:cs="Times New Roman (Tekst podstawo"/>
          <w:i w:val="0"/>
          <w:color w:val="000000" w:themeColor="text1"/>
          <w:sz w:val="22"/>
        </w:rPr>
      </w:pPr>
    </w:p>
    <w:p w14:paraId="3C767CD2" w14:textId="77777777" w:rsidR="00EE7DB4" w:rsidRDefault="00EE7DB4" w:rsidP="006E711E">
      <w:pPr>
        <w:pStyle w:val="Legenda"/>
        <w:rPr>
          <w:rFonts w:cs="Times New Roman (Tekst podstawo"/>
          <w:i w:val="0"/>
          <w:color w:val="000000" w:themeColor="text1"/>
          <w:sz w:val="22"/>
        </w:rPr>
      </w:pPr>
    </w:p>
    <w:p w14:paraId="289F695E" w14:textId="77777777" w:rsidR="00EE7DB4" w:rsidRDefault="00EE7DB4" w:rsidP="006E711E">
      <w:pPr>
        <w:pStyle w:val="Legenda"/>
        <w:rPr>
          <w:rFonts w:cs="Times New Roman (Tekst podstawo"/>
          <w:i w:val="0"/>
          <w:color w:val="000000" w:themeColor="text1"/>
          <w:sz w:val="22"/>
        </w:rPr>
      </w:pPr>
    </w:p>
    <w:p w14:paraId="069A1644" w14:textId="77777777" w:rsidR="00EE7DB4" w:rsidRDefault="00EE7DB4" w:rsidP="006E711E">
      <w:pPr>
        <w:pStyle w:val="Legenda"/>
        <w:rPr>
          <w:rFonts w:cs="Times New Roman (Tekst podstawo"/>
          <w:i w:val="0"/>
          <w:color w:val="000000" w:themeColor="text1"/>
          <w:sz w:val="22"/>
        </w:rPr>
      </w:pPr>
    </w:p>
    <w:p w14:paraId="6054DD62" w14:textId="77777777" w:rsidR="00EE7DB4" w:rsidRDefault="00EE7DB4" w:rsidP="006E711E">
      <w:pPr>
        <w:pStyle w:val="Legenda"/>
        <w:rPr>
          <w:rFonts w:cs="Times New Roman (Tekst podstawo"/>
          <w:i w:val="0"/>
          <w:color w:val="000000" w:themeColor="text1"/>
          <w:sz w:val="22"/>
        </w:rPr>
      </w:pPr>
    </w:p>
    <w:p w14:paraId="32BDD8A9" w14:textId="77777777" w:rsidR="00EE7DB4" w:rsidRDefault="00EE7DB4" w:rsidP="006E711E">
      <w:pPr>
        <w:pStyle w:val="Legenda"/>
        <w:rPr>
          <w:rFonts w:cs="Times New Roman (Tekst podstawo"/>
          <w:i w:val="0"/>
          <w:color w:val="000000" w:themeColor="text1"/>
          <w:sz w:val="22"/>
        </w:rPr>
      </w:pPr>
    </w:p>
    <w:p w14:paraId="382D9FFD" w14:textId="77777777" w:rsidR="00EE7DB4" w:rsidRDefault="00EE7DB4" w:rsidP="006E711E">
      <w:pPr>
        <w:pStyle w:val="Legenda"/>
        <w:rPr>
          <w:rFonts w:cs="Times New Roman (Tekst podstawo"/>
          <w:i w:val="0"/>
          <w:color w:val="000000" w:themeColor="text1"/>
          <w:sz w:val="22"/>
        </w:rPr>
      </w:pPr>
    </w:p>
    <w:p w14:paraId="495F8985" w14:textId="77777777" w:rsidR="00EE7DB4" w:rsidRDefault="00EE7DB4" w:rsidP="006E711E">
      <w:pPr>
        <w:pStyle w:val="Legenda"/>
        <w:rPr>
          <w:rFonts w:cs="Times New Roman (Tekst podstawo"/>
          <w:i w:val="0"/>
          <w:color w:val="000000" w:themeColor="text1"/>
          <w:sz w:val="22"/>
        </w:rPr>
      </w:pPr>
    </w:p>
    <w:p w14:paraId="712BA0A2" w14:textId="77777777" w:rsidR="00EE7DB4" w:rsidRDefault="00EE7DB4" w:rsidP="006E711E">
      <w:pPr>
        <w:pStyle w:val="Legenda"/>
        <w:rPr>
          <w:rFonts w:cs="Times New Roman (Tekst podstawo"/>
          <w:i w:val="0"/>
          <w:color w:val="000000" w:themeColor="text1"/>
          <w:sz w:val="22"/>
        </w:rPr>
      </w:pPr>
    </w:p>
    <w:p w14:paraId="36240545" w14:textId="56638DD7" w:rsidR="00575FBB" w:rsidRPr="006E711E" w:rsidRDefault="00EE7DB4" w:rsidP="006E711E">
      <w:pPr>
        <w:pStyle w:val="Legenda"/>
        <w:rPr>
          <w:rFonts w:cs="Times New Roman (Tekst podstawo"/>
          <w:bCs/>
          <w:i w:val="0"/>
          <w:color w:val="000000" w:themeColor="text1"/>
          <w:sz w:val="22"/>
        </w:rPr>
      </w:pPr>
      <w:r>
        <w:rPr>
          <w:rFonts w:cs="Times New Roman (Tekst podstawo"/>
          <w:bCs/>
          <w:i w:val="0"/>
          <w:color w:val="000000" w:themeColor="text1"/>
          <w:sz w:val="22"/>
        </w:rPr>
        <w:t xml:space="preserve">Wykres 9 </w:t>
      </w:r>
      <w:r w:rsidR="00575FBB" w:rsidRPr="006E711E">
        <w:rPr>
          <w:rFonts w:cs="Times New Roman (Tekst podstawo"/>
          <w:bCs/>
          <w:i w:val="0"/>
          <w:color w:val="000000" w:themeColor="text1"/>
          <w:sz w:val="22"/>
        </w:rPr>
        <w:t>Liczba uczniów w szko</w:t>
      </w:r>
      <w:r w:rsidR="00A71DFA" w:rsidRPr="006E711E">
        <w:rPr>
          <w:rFonts w:cs="Times New Roman (Tekst podstawo"/>
          <w:bCs/>
          <w:i w:val="0"/>
          <w:color w:val="000000" w:themeColor="text1"/>
          <w:sz w:val="22"/>
        </w:rPr>
        <w:t>le</w:t>
      </w:r>
      <w:r w:rsidR="00575FBB" w:rsidRPr="006E711E">
        <w:rPr>
          <w:rFonts w:cs="Times New Roman (Tekst podstawo"/>
          <w:bCs/>
          <w:i w:val="0"/>
          <w:color w:val="000000" w:themeColor="text1"/>
          <w:sz w:val="22"/>
        </w:rPr>
        <w:t xml:space="preserve"> podstawow</w:t>
      </w:r>
      <w:r w:rsidR="00A71DFA" w:rsidRPr="006E711E">
        <w:rPr>
          <w:rFonts w:cs="Times New Roman (Tekst podstawo"/>
          <w:bCs/>
          <w:i w:val="0"/>
          <w:color w:val="000000" w:themeColor="text1"/>
          <w:sz w:val="22"/>
        </w:rPr>
        <w:t>ej</w:t>
      </w:r>
      <w:r w:rsidR="00575FBB" w:rsidRPr="006E711E">
        <w:rPr>
          <w:rFonts w:cs="Times New Roman (Tekst podstawo"/>
          <w:bCs/>
          <w:i w:val="0"/>
          <w:color w:val="000000" w:themeColor="text1"/>
          <w:sz w:val="22"/>
        </w:rPr>
        <w:t xml:space="preserve"> w gminie </w:t>
      </w:r>
      <w:r w:rsidR="0046120C" w:rsidRPr="006E711E">
        <w:rPr>
          <w:rFonts w:cs="Times New Roman (Tekst podstawo"/>
          <w:bCs/>
          <w:i w:val="0"/>
          <w:color w:val="000000" w:themeColor="text1"/>
          <w:sz w:val="22"/>
        </w:rPr>
        <w:t>Bytom Odrzański</w:t>
      </w:r>
      <w:r w:rsidR="00575FBB" w:rsidRPr="006E711E">
        <w:rPr>
          <w:rFonts w:cs="Times New Roman (Tekst podstawo"/>
          <w:bCs/>
          <w:i w:val="0"/>
          <w:color w:val="000000" w:themeColor="text1"/>
          <w:sz w:val="22"/>
        </w:rPr>
        <w:t xml:space="preserve"> w 2018-2021</w:t>
      </w:r>
      <w:r w:rsidR="00286798" w:rsidRPr="006E711E">
        <w:rPr>
          <w:rFonts w:cs="Times New Roman (Tekst podstawo"/>
          <w:bCs/>
          <w:i w:val="0"/>
          <w:color w:val="000000" w:themeColor="text1"/>
          <w:sz w:val="22"/>
        </w:rPr>
        <w:t>.</w:t>
      </w:r>
    </w:p>
    <w:p w14:paraId="3CC70544" w14:textId="36E67500" w:rsidR="00575FBB" w:rsidRPr="00ED1844" w:rsidRDefault="00575FBB" w:rsidP="00CE6CBC">
      <w:pPr>
        <w:spacing w:line="240" w:lineRule="auto"/>
        <w:rPr>
          <w:sz w:val="18"/>
          <w:szCs w:val="18"/>
        </w:rPr>
      </w:pPr>
      <w:r w:rsidRPr="00ED1844">
        <w:rPr>
          <w:sz w:val="18"/>
          <w:szCs w:val="18"/>
        </w:rPr>
        <w:t xml:space="preserve">Źródło: Dane własne gminy </w:t>
      </w:r>
      <w:r w:rsidR="00FB1B23" w:rsidRPr="00ED1844">
        <w:rPr>
          <w:sz w:val="18"/>
          <w:szCs w:val="18"/>
        </w:rPr>
        <w:t>Bytom Odrzański</w:t>
      </w:r>
      <w:r w:rsidRPr="00ED1844">
        <w:rPr>
          <w:sz w:val="18"/>
          <w:szCs w:val="18"/>
        </w:rPr>
        <w:t>.</w:t>
      </w:r>
    </w:p>
    <w:p w14:paraId="6694D4B5" w14:textId="77777777" w:rsidR="00B7401B" w:rsidRPr="008E69B0" w:rsidRDefault="00B7401B" w:rsidP="00E442FB">
      <w:pPr>
        <w:tabs>
          <w:tab w:val="left" w:pos="3300"/>
        </w:tabs>
        <w:spacing w:line="240" w:lineRule="auto"/>
        <w:rPr>
          <w:b/>
          <w:bCs/>
          <w:sz w:val="24"/>
          <w:szCs w:val="24"/>
          <w:highlight w:val="yellow"/>
        </w:rPr>
      </w:pPr>
      <w:bookmarkStart w:id="20" w:name="_Toc93681516"/>
    </w:p>
    <w:p w14:paraId="5477330A" w14:textId="725FEC2B" w:rsidR="00CE2A2A" w:rsidRPr="00B43EBC" w:rsidRDefault="00CE2A2A" w:rsidP="001043C6">
      <w:pPr>
        <w:pStyle w:val="Nagwek2"/>
      </w:pPr>
      <w:bookmarkStart w:id="21" w:name="_Toc123322141"/>
      <w:r w:rsidRPr="00B43EBC">
        <w:t>2.6 Kultura i sport</w:t>
      </w:r>
      <w:bookmarkEnd w:id="20"/>
      <w:bookmarkEnd w:id="21"/>
    </w:p>
    <w:p w14:paraId="044550CF" w14:textId="77777777" w:rsidR="00425296" w:rsidRDefault="00425296" w:rsidP="00B43EBC">
      <w:pPr>
        <w:spacing w:after="0" w:line="360" w:lineRule="auto"/>
        <w:ind w:firstLine="708"/>
        <w:jc w:val="both"/>
      </w:pPr>
    </w:p>
    <w:p w14:paraId="19EEA006" w14:textId="08E64081" w:rsidR="00C61EE6" w:rsidRDefault="00FE23DD" w:rsidP="00B43EBC">
      <w:pPr>
        <w:spacing w:after="0" w:line="360" w:lineRule="auto"/>
        <w:ind w:firstLine="708"/>
        <w:jc w:val="both"/>
      </w:pPr>
      <w:r>
        <w:t>Dla mieszkańców danego obszaru istotne jest zaspokojenie potrzeb wyższego rzędu, w tym potrzeb kulturalnych. Ludność w czasie wolnym korzysta z wielu przejawów życia kulturalnego oferowanego zarówno przez sektor biznesu, jaki i sektor publiczny. W większości gmin wiejskich istotnym czynnikiem pobudzania życia kulturalnego są ośrodki kultury finansowane ze środków publicznych i operujące na majątku samorządu. W Gminie Bytom Odrzański aktualnie funkcjonuje Miejsko-Gminny Ośrodek Kultury wpisany do rejestru instytucji kultury</w:t>
      </w:r>
      <w:r w:rsidR="00C61EE6">
        <w:t>, w którym działają zespoły, kluby i organizacje oraz są organizowane koła zainteresowań, m.in.:</w:t>
      </w:r>
    </w:p>
    <w:p w14:paraId="74D88C95" w14:textId="53C41F9E" w:rsidR="00C61EE6" w:rsidRDefault="00C61EE6" w:rsidP="00CC7D7C">
      <w:pPr>
        <w:pStyle w:val="Akapitzlist"/>
        <w:numPr>
          <w:ilvl w:val="0"/>
          <w:numId w:val="13"/>
        </w:numPr>
        <w:spacing w:after="0" w:line="360" w:lineRule="auto"/>
      </w:pPr>
      <w:r>
        <w:t xml:space="preserve">Koło teatralne „Kleks”, </w:t>
      </w:r>
    </w:p>
    <w:p w14:paraId="429E8E88" w14:textId="3C6A441F" w:rsidR="00C61EE6" w:rsidRDefault="00C61EE6" w:rsidP="00CC7D7C">
      <w:pPr>
        <w:pStyle w:val="Akapitzlist"/>
        <w:numPr>
          <w:ilvl w:val="0"/>
          <w:numId w:val="13"/>
        </w:numPr>
        <w:spacing w:before="240" w:line="360" w:lineRule="auto"/>
      </w:pPr>
      <w:r>
        <w:t xml:space="preserve">Koło teatralne „Kleksik”, </w:t>
      </w:r>
    </w:p>
    <w:p w14:paraId="33555A09" w14:textId="177D52B8" w:rsidR="00C61EE6" w:rsidRDefault="00C61EE6" w:rsidP="00CC7D7C">
      <w:pPr>
        <w:pStyle w:val="Akapitzlist"/>
        <w:numPr>
          <w:ilvl w:val="0"/>
          <w:numId w:val="13"/>
        </w:numPr>
        <w:spacing w:before="240" w:line="360" w:lineRule="auto"/>
      </w:pPr>
      <w:r>
        <w:t xml:space="preserve">Klub Złotej Jesieni (Klub Seniora), </w:t>
      </w:r>
    </w:p>
    <w:p w14:paraId="00782969" w14:textId="18F6C0FD" w:rsidR="00C61EE6" w:rsidRDefault="00C61EE6" w:rsidP="00CC7D7C">
      <w:pPr>
        <w:pStyle w:val="Akapitzlist"/>
        <w:numPr>
          <w:ilvl w:val="0"/>
          <w:numId w:val="13"/>
        </w:numPr>
        <w:spacing w:before="240" w:line="360" w:lineRule="auto"/>
      </w:pPr>
      <w:r>
        <w:t>Sekcja haftu krzyżykowego „Czwartkowe Sploty”,</w:t>
      </w:r>
    </w:p>
    <w:p w14:paraId="58F7A4C7" w14:textId="06EFFDA1" w:rsidR="00C61EE6" w:rsidRDefault="00C61EE6" w:rsidP="00CC7D7C">
      <w:pPr>
        <w:pStyle w:val="Akapitzlist"/>
        <w:numPr>
          <w:ilvl w:val="0"/>
          <w:numId w:val="13"/>
        </w:numPr>
        <w:spacing w:before="240" w:line="360" w:lineRule="auto"/>
      </w:pPr>
      <w:r>
        <w:t xml:space="preserve">Świetlica integracyjna dla dzieci „Mazgajka”, </w:t>
      </w:r>
    </w:p>
    <w:p w14:paraId="5C099E31" w14:textId="533D7457" w:rsidR="00C61EE6" w:rsidRDefault="00C61EE6" w:rsidP="00CC7D7C">
      <w:pPr>
        <w:pStyle w:val="Akapitzlist"/>
        <w:numPr>
          <w:ilvl w:val="0"/>
          <w:numId w:val="13"/>
        </w:numPr>
        <w:spacing w:before="240" w:line="360" w:lineRule="auto"/>
      </w:pPr>
      <w:r>
        <w:t xml:space="preserve">XII Harcerska Drużyna Wodna „Bryg”, - Bytomska grupa AA „TOR”, </w:t>
      </w:r>
    </w:p>
    <w:p w14:paraId="2F8CC4E8" w14:textId="11E788E8" w:rsidR="00C61EE6" w:rsidRPr="00C61EE6" w:rsidRDefault="00C61EE6" w:rsidP="00CC7D7C">
      <w:pPr>
        <w:pStyle w:val="Akapitzlist"/>
        <w:numPr>
          <w:ilvl w:val="0"/>
          <w:numId w:val="13"/>
        </w:numPr>
        <w:spacing w:before="240" w:line="360" w:lineRule="auto"/>
      </w:pPr>
      <w:r w:rsidRPr="00C61EE6">
        <w:t xml:space="preserve">Pracownia modelarska i plastyczna, </w:t>
      </w:r>
    </w:p>
    <w:p w14:paraId="0A3CCA40" w14:textId="7F5A8F17" w:rsidR="00C61EE6" w:rsidRPr="00C61EE6" w:rsidRDefault="00C61EE6" w:rsidP="00CC7D7C">
      <w:pPr>
        <w:pStyle w:val="Akapitzlist"/>
        <w:numPr>
          <w:ilvl w:val="0"/>
          <w:numId w:val="13"/>
        </w:numPr>
        <w:spacing w:before="240" w:line="360" w:lineRule="auto"/>
      </w:pPr>
      <w:r w:rsidRPr="00C61EE6">
        <w:lastRenderedPageBreak/>
        <w:t xml:space="preserve">Bytomskie Koło nr 1 Polskiego Związku Wędkarskiego oraz „Szkółka Wędkarska” dla dzieci i młodzieży, </w:t>
      </w:r>
    </w:p>
    <w:p w14:paraId="0C8132BC" w14:textId="3256DDD8" w:rsidR="003A3001" w:rsidRPr="005338BB" w:rsidRDefault="00C61EE6" w:rsidP="00CC7D7C">
      <w:pPr>
        <w:pStyle w:val="Akapitzlist"/>
        <w:numPr>
          <w:ilvl w:val="0"/>
          <w:numId w:val="13"/>
        </w:numPr>
        <w:spacing w:before="240" w:line="360" w:lineRule="auto"/>
      </w:pPr>
      <w:r w:rsidRPr="00C61EE6">
        <w:t xml:space="preserve"> Szkoła Tańca</w:t>
      </w:r>
      <w:r>
        <w:t xml:space="preserve"> „RYTM”.</w:t>
      </w:r>
    </w:p>
    <w:p w14:paraId="6ACC823F" w14:textId="181E2F43" w:rsidR="003A3001" w:rsidRPr="001273AE" w:rsidRDefault="003A3001" w:rsidP="001273AE">
      <w:pPr>
        <w:spacing w:line="360" w:lineRule="auto"/>
        <w:ind w:firstLine="708"/>
        <w:jc w:val="both"/>
      </w:pPr>
      <w:r w:rsidRPr="001273AE">
        <w:t xml:space="preserve">W związku z podjęciem kroków mających na celu zatrzymanie szerzenia się epidemii </w:t>
      </w:r>
      <w:proofErr w:type="spellStart"/>
      <w:r w:rsidRPr="001273AE">
        <w:t>koronawirusa</w:t>
      </w:r>
      <w:proofErr w:type="spellEnd"/>
      <w:r w:rsidRPr="001273AE">
        <w:t xml:space="preserve"> SARS-CoV-2 działalność Miejsko-Gminnego Ośrodka Kultury </w:t>
      </w:r>
      <w:r w:rsidR="00202AD6">
        <w:t xml:space="preserve">w latach 2020-2021 </w:t>
      </w:r>
      <w:r w:rsidRPr="001273AE">
        <w:t>została dostosowana do zarządzeń</w:t>
      </w:r>
      <w:r w:rsidR="005338BB" w:rsidRPr="001273AE">
        <w:t xml:space="preserve"> </w:t>
      </w:r>
      <w:r w:rsidR="005338BB">
        <w:t>Rządowego Zespołu Zarządzania Kryzysowego</w:t>
      </w:r>
      <w:r w:rsidRPr="001273AE">
        <w:t>, które ulegały częstym modyfikacjom. Sytuacja zagrożenia spowodowała, że nie odbyły się również coroczne imprezy, w tym plenerowe.</w:t>
      </w:r>
      <w:r w:rsidR="005338BB" w:rsidRPr="001273AE">
        <w:t xml:space="preserve"> Z uwagi na powyższe obostrzenia dopiero rok 2022 może pozwolić na powrót do znanych już imprez masowych w gminie Bytom Odrzański. </w:t>
      </w:r>
    </w:p>
    <w:p w14:paraId="72363688" w14:textId="077236DC" w:rsidR="00CE2A2A" w:rsidRPr="008E69B0" w:rsidRDefault="00CE2A2A" w:rsidP="007A187A">
      <w:pPr>
        <w:spacing w:line="360" w:lineRule="auto"/>
        <w:ind w:firstLine="708"/>
        <w:jc w:val="both"/>
        <w:rPr>
          <w:highlight w:val="yellow"/>
        </w:rPr>
      </w:pPr>
      <w:r w:rsidRPr="00A03C3F">
        <w:t xml:space="preserve">Według danych Głównego Urzędu Statystycznego w 2018 roku na terenie gminy funkcjonowały </w:t>
      </w:r>
      <w:r w:rsidR="00A03C3F" w:rsidRPr="00A03C3F">
        <w:t>3</w:t>
      </w:r>
      <w:r w:rsidRPr="00A03C3F">
        <w:t xml:space="preserve"> kluby sportowe, zrzeszające </w:t>
      </w:r>
      <w:r w:rsidR="00A03C3F" w:rsidRPr="00A03C3F">
        <w:t>227</w:t>
      </w:r>
      <w:r w:rsidRPr="00A03C3F">
        <w:t xml:space="preserve"> członków, ćwiczących ogółem było 1</w:t>
      </w:r>
      <w:r w:rsidR="00A03C3F" w:rsidRPr="00A03C3F">
        <w:t>77</w:t>
      </w:r>
      <w:r w:rsidRPr="00A03C3F">
        <w:t xml:space="preserve"> osób. Natomiast dwa lata </w:t>
      </w:r>
      <w:r w:rsidRPr="007E7B4A">
        <w:t xml:space="preserve">później liczba klubów </w:t>
      </w:r>
      <w:r w:rsidR="00A03C3F" w:rsidRPr="007E7B4A">
        <w:t>spadła</w:t>
      </w:r>
      <w:r w:rsidRPr="007E7B4A">
        <w:t xml:space="preserve"> do </w:t>
      </w:r>
      <w:r w:rsidR="00A03C3F" w:rsidRPr="007E7B4A">
        <w:t>2</w:t>
      </w:r>
      <w:r w:rsidRPr="007E7B4A">
        <w:t xml:space="preserve">, liczba ich członków do </w:t>
      </w:r>
      <w:r w:rsidR="00A03C3F" w:rsidRPr="007E7B4A">
        <w:t>188</w:t>
      </w:r>
      <w:r w:rsidRPr="007E7B4A">
        <w:t xml:space="preserve">, zaś liczba ćwiczących zmalała do </w:t>
      </w:r>
      <w:r w:rsidR="00A03C3F" w:rsidRPr="007E7B4A">
        <w:t>124</w:t>
      </w:r>
      <w:r w:rsidRPr="007E7B4A">
        <w:t xml:space="preserve"> osób. Tymczasem w powiecie </w:t>
      </w:r>
      <w:r w:rsidR="00A03C3F" w:rsidRPr="007E7B4A">
        <w:t>nowosolskim</w:t>
      </w:r>
      <w:r w:rsidRPr="007E7B4A">
        <w:t xml:space="preserve"> w analogicznym okresie zmniejszyła się zarówno liczba klubów sportowych</w:t>
      </w:r>
      <w:r w:rsidR="00A03C3F" w:rsidRPr="007E7B4A">
        <w:t xml:space="preserve"> z 47 do 27</w:t>
      </w:r>
      <w:r w:rsidRPr="007E7B4A">
        <w:t xml:space="preserve">, liczba ich członków spadła zaś z </w:t>
      </w:r>
      <w:r w:rsidR="00A03C3F" w:rsidRPr="007E7B4A">
        <w:t>2291</w:t>
      </w:r>
      <w:r w:rsidRPr="007E7B4A">
        <w:t xml:space="preserve"> do</w:t>
      </w:r>
      <w:r w:rsidR="006E3B1A" w:rsidRPr="007E7B4A">
        <w:t xml:space="preserve"> </w:t>
      </w:r>
      <w:r w:rsidR="007E7B4A" w:rsidRPr="007E7B4A">
        <w:t>1221</w:t>
      </w:r>
      <w:r w:rsidRPr="007E7B4A">
        <w:t xml:space="preserve">, natomiast liczba ćwiczących zmniejszyła się o </w:t>
      </w:r>
      <w:r w:rsidR="007E7B4A" w:rsidRPr="007E7B4A">
        <w:t>631</w:t>
      </w:r>
      <w:r w:rsidRPr="007E7B4A">
        <w:t xml:space="preserve"> osób. </w:t>
      </w:r>
    </w:p>
    <w:p w14:paraId="65AACD2B" w14:textId="74E309D5" w:rsidR="00E901F3" w:rsidRPr="000664F0" w:rsidRDefault="00A710CE" w:rsidP="000664F0">
      <w:pPr>
        <w:spacing w:line="360" w:lineRule="auto"/>
        <w:ind w:firstLine="708"/>
        <w:jc w:val="both"/>
      </w:pPr>
      <w:r w:rsidRPr="00FE64C5">
        <w:t>N</w:t>
      </w:r>
      <w:r w:rsidR="00CE2A2A" w:rsidRPr="00FE64C5">
        <w:t xml:space="preserve">a terenie </w:t>
      </w:r>
      <w:r w:rsidR="00FE64C5" w:rsidRPr="00FE64C5">
        <w:t>g</w:t>
      </w:r>
      <w:r w:rsidR="00CE2A2A" w:rsidRPr="00FE64C5">
        <w:t xml:space="preserve">miny </w:t>
      </w:r>
      <w:r w:rsidR="00E901F3">
        <w:t>funkcjonuje Stadion Miejski, który  jest przekazany w użyczenie Miejskiemu Klubowi Sportowemu „ODRA” w Bytomiu Odrzańskim. Działalność Klubu i jego funkcjonowanie oparte jest na pracy społecznej.</w:t>
      </w:r>
      <w:r w:rsidR="00FE64C5">
        <w:t xml:space="preserve"> W 2020 roku na stadionie zostały wykonane prace </w:t>
      </w:r>
      <w:r w:rsidR="00B41FEF">
        <w:t xml:space="preserve">remontowe m.in.  </w:t>
      </w:r>
      <w:r w:rsidR="00B41FEF" w:rsidRPr="000664F0">
        <w:t>u</w:t>
      </w:r>
      <w:r w:rsidR="00FE64C5" w:rsidRPr="000664F0">
        <w:t>ruchomienie drugiej płyty boiska, montaż bramek, pielęgnacja trawy i zamontowanie lamp oświetleniowych</w:t>
      </w:r>
      <w:r w:rsidR="000664F0" w:rsidRPr="000664F0">
        <w:t>.</w:t>
      </w:r>
    </w:p>
    <w:p w14:paraId="6CFA2F76" w14:textId="5C2ECA30" w:rsidR="00CE6CBC" w:rsidRPr="003A3001" w:rsidRDefault="00FC56B6" w:rsidP="003A3001">
      <w:pPr>
        <w:spacing w:line="360" w:lineRule="auto"/>
        <w:ind w:firstLine="708"/>
        <w:jc w:val="both"/>
      </w:pPr>
      <w:r w:rsidRPr="00FC56B6">
        <w:t xml:space="preserve">W planach jest również budowa </w:t>
      </w:r>
      <w:r w:rsidR="00E901F3" w:rsidRPr="00FC56B6">
        <w:t>Centrum Sportowe</w:t>
      </w:r>
      <w:r w:rsidRPr="00FC56B6">
        <w:t>go</w:t>
      </w:r>
      <w:r w:rsidR="00E901F3" w:rsidRPr="00FC56B6">
        <w:t xml:space="preserve"> Odra</w:t>
      </w:r>
      <w:r w:rsidRPr="00FC56B6">
        <w:t xml:space="preserve"> na Stadionie w Bytomiu Odrzańskim</w:t>
      </w:r>
      <w:r w:rsidR="00E901F3" w:rsidRPr="00FC56B6">
        <w:t>. Ma to być pierwsze takie miejsce nie tylko w tej gminie, ale też województwie lubuskim. W pierwszym etapie ma powstać nowoczesna trybuna na ok. 700 miejsc z zapleczem socjalnym i pełnowymiarowe boisko ze sztuczną nawierzchnią. W drugim etapie planowana jest budowa hali wielosportowej, a w trzecim zadaszenie w postaci balonu pneumatycznego nad boiskiem. Klub planuje też budowę dwóch boisk z naturalną nawierzchnią, rozbudowę socjalnych pomieszczeń, w tym zwłaszcza o salkę fitness</w:t>
      </w:r>
      <w:r w:rsidR="003A3001">
        <w:t>.</w:t>
      </w:r>
    </w:p>
    <w:p w14:paraId="722307F1" w14:textId="5342AD5E" w:rsidR="00792EAD" w:rsidRDefault="00792EAD" w:rsidP="00792EAD">
      <w:pPr>
        <w:suppressAutoHyphens/>
        <w:spacing w:line="312" w:lineRule="auto"/>
        <w:ind w:right="-6" w:firstLine="357"/>
        <w:jc w:val="both"/>
        <w:rPr>
          <w:rFonts w:ascii="Calibri" w:hAnsi="Calibri" w:cs="Calibri"/>
        </w:rPr>
      </w:pPr>
      <w:r w:rsidRPr="00D560FB">
        <w:rPr>
          <w:rFonts w:ascii="Calibri" w:hAnsi="Calibri" w:cs="Calibri"/>
        </w:rPr>
        <w:t>Uzupełniającą funkcję kulturotwórczą pełni bibliot</w:t>
      </w:r>
      <w:r>
        <w:rPr>
          <w:rFonts w:ascii="Calibri" w:hAnsi="Calibri" w:cs="Calibri"/>
        </w:rPr>
        <w:t xml:space="preserve">eka, w której od </w:t>
      </w:r>
      <w:r w:rsidRPr="00792EAD">
        <w:rPr>
          <w:rFonts w:ascii="Calibri" w:hAnsi="Calibri" w:cs="Calibri"/>
        </w:rPr>
        <w:t>kilku lat działają Dyskusyjne Kluby Książki. W lubuskim działa ok. 70 klubów, których koordynacją zajmuje się Biblioteka Wojewódzka w Zielonej Górze, a w skali kraju Instytut Książki. </w:t>
      </w:r>
    </w:p>
    <w:p w14:paraId="6A0EFCEF" w14:textId="7BC1CB39" w:rsidR="006F32F9" w:rsidRPr="006F32F9" w:rsidRDefault="0057275D" w:rsidP="006F32F9">
      <w:pPr>
        <w:suppressAutoHyphens/>
        <w:spacing w:line="312" w:lineRule="auto"/>
        <w:ind w:right="-6" w:firstLine="357"/>
        <w:jc w:val="both"/>
      </w:pPr>
      <w:r>
        <w:t xml:space="preserve">Biblioteka </w:t>
      </w:r>
      <w:r w:rsidR="00213CB6">
        <w:t xml:space="preserve">w Gminie Bytom Odrzański </w:t>
      </w:r>
      <w:r>
        <w:t>o powierzchni 262m2 składa się z czytelni, wypożyczalni, pomieszczenia socjalnego, korytarza i toalety dostępnej dla osób niepełnosprawnych.</w:t>
      </w:r>
      <w:r w:rsidR="006F32F9">
        <w:t xml:space="preserve"> Pomieszczenia biblioteki są dostępne dla osób z niepełnosprawnością ruchową. Dla czytelników z niepełnosprawnością wzrokową biblioteka udostępnia książki z dużą czcionką – 269 egzemplarzy, w 2020 roku zakupiono 13 sztuk. Czytelnicy mają do dyspozycji 201 audiobooków, 6 książek w brajlu.</w:t>
      </w:r>
    </w:p>
    <w:p w14:paraId="7A0619C1" w14:textId="0B786B99" w:rsidR="00792EAD" w:rsidRDefault="00792EAD" w:rsidP="00213CB6">
      <w:pPr>
        <w:suppressAutoHyphens/>
        <w:spacing w:line="312" w:lineRule="auto"/>
        <w:ind w:right="-6" w:firstLine="357"/>
        <w:jc w:val="both"/>
        <w:rPr>
          <w:rFonts w:ascii="Calibri" w:hAnsi="Calibri" w:cs="Calibri"/>
        </w:rPr>
      </w:pPr>
      <w:r>
        <w:rPr>
          <w:rFonts w:ascii="Calibri" w:hAnsi="Calibri" w:cs="Calibri"/>
        </w:rPr>
        <w:t>Biblioteka</w:t>
      </w:r>
      <w:r w:rsidRPr="00D560FB">
        <w:rPr>
          <w:rFonts w:ascii="Calibri" w:hAnsi="Calibri" w:cs="Calibri"/>
        </w:rPr>
        <w:t xml:space="preserve"> </w:t>
      </w:r>
      <w:r>
        <w:rPr>
          <w:rFonts w:ascii="Calibri" w:hAnsi="Calibri" w:cs="Calibri"/>
        </w:rPr>
        <w:t>w 2021 roku</w:t>
      </w:r>
      <w:r w:rsidRPr="00D560FB">
        <w:rPr>
          <w:rFonts w:ascii="Calibri" w:hAnsi="Calibri" w:cs="Calibri"/>
        </w:rPr>
        <w:t xml:space="preserve"> dysponowała księgozbiorem w ilości </w:t>
      </w:r>
      <w:r w:rsidRPr="00792EAD">
        <w:rPr>
          <w:rFonts w:ascii="Calibri" w:hAnsi="Calibri" w:cs="Calibri"/>
        </w:rPr>
        <w:t>24 739</w:t>
      </w:r>
      <w:r w:rsidRPr="00D560FB">
        <w:rPr>
          <w:rFonts w:ascii="Calibri" w:hAnsi="Calibri" w:cs="Calibri"/>
        </w:rPr>
        <w:t xml:space="preserve"> woluminów. Notuje się wyraźny spadek czytelnictwa, co jest porównywalne do trendów obserwowanych w innych gminach. W 20</w:t>
      </w:r>
      <w:r>
        <w:rPr>
          <w:rFonts w:ascii="Calibri" w:hAnsi="Calibri" w:cs="Calibri"/>
        </w:rPr>
        <w:t>19</w:t>
      </w:r>
      <w:r w:rsidRPr="00D560FB">
        <w:rPr>
          <w:rFonts w:ascii="Calibri" w:hAnsi="Calibri" w:cs="Calibri"/>
        </w:rPr>
        <w:t xml:space="preserve"> z bogatego księgozbioru oferowanego przez bibliotek</w:t>
      </w:r>
      <w:r>
        <w:rPr>
          <w:rFonts w:ascii="Calibri" w:hAnsi="Calibri" w:cs="Calibri"/>
        </w:rPr>
        <w:t xml:space="preserve">ę </w:t>
      </w:r>
      <w:r w:rsidRPr="00D560FB">
        <w:rPr>
          <w:rFonts w:ascii="Calibri" w:hAnsi="Calibri" w:cs="Calibri"/>
        </w:rPr>
        <w:t xml:space="preserve">skorzystało </w:t>
      </w:r>
      <w:r>
        <w:rPr>
          <w:rFonts w:ascii="Arial" w:hAnsi="Arial" w:cs="Arial"/>
          <w:color w:val="333333"/>
          <w:sz w:val="20"/>
          <w:szCs w:val="20"/>
          <w:shd w:val="clear" w:color="auto" w:fill="FFFFFF"/>
        </w:rPr>
        <w:t>1 598</w:t>
      </w:r>
      <w:r w:rsidRPr="00D560FB">
        <w:rPr>
          <w:rFonts w:ascii="Calibri" w:hAnsi="Calibri" w:cs="Calibri"/>
        </w:rPr>
        <w:t xml:space="preserve"> osoby, a w 20</w:t>
      </w:r>
      <w:r>
        <w:rPr>
          <w:rFonts w:ascii="Calibri" w:hAnsi="Calibri" w:cs="Calibri"/>
        </w:rPr>
        <w:t>21</w:t>
      </w:r>
      <w:r w:rsidRPr="00D560FB">
        <w:rPr>
          <w:rFonts w:ascii="Calibri" w:hAnsi="Calibri" w:cs="Calibri"/>
        </w:rPr>
        <w:t xml:space="preserve"> r. </w:t>
      </w:r>
      <w:r>
        <w:rPr>
          <w:rFonts w:ascii="Calibri" w:hAnsi="Calibri" w:cs="Calibri"/>
        </w:rPr>
        <w:t>707</w:t>
      </w:r>
      <w:r w:rsidRPr="00D560FB">
        <w:rPr>
          <w:rFonts w:ascii="Calibri" w:hAnsi="Calibri" w:cs="Calibri"/>
        </w:rPr>
        <w:t>.</w:t>
      </w:r>
    </w:p>
    <w:p w14:paraId="25C48B4D" w14:textId="77777777" w:rsidR="00213CB6" w:rsidRPr="00D560FB" w:rsidRDefault="00213CB6" w:rsidP="00213CB6">
      <w:pPr>
        <w:suppressAutoHyphens/>
        <w:spacing w:line="312" w:lineRule="auto"/>
        <w:ind w:right="-6" w:firstLine="357"/>
        <w:jc w:val="both"/>
        <w:rPr>
          <w:rFonts w:ascii="Calibri" w:hAnsi="Calibri" w:cs="Calibri"/>
        </w:rPr>
      </w:pPr>
    </w:p>
    <w:p w14:paraId="5717013D" w14:textId="6D074EDC" w:rsidR="00792EAD" w:rsidRPr="00A9340D" w:rsidRDefault="00A9340D" w:rsidP="00A9340D">
      <w:pPr>
        <w:pStyle w:val="Legenda"/>
        <w:rPr>
          <w:rFonts w:eastAsia="Calibri" w:cs="Calibri"/>
          <w:i w:val="0"/>
          <w:color w:val="000000"/>
          <w:sz w:val="22"/>
          <w:szCs w:val="22"/>
          <w:lang w:eastAsia="zh-CN"/>
        </w:rPr>
      </w:pPr>
      <w:bookmarkStart w:id="22" w:name="_Toc433984536"/>
      <w:r w:rsidRPr="00A9340D">
        <w:rPr>
          <w:b/>
          <w:bCs/>
          <w:i w:val="0"/>
          <w:color w:val="000000" w:themeColor="text1"/>
          <w:sz w:val="22"/>
        </w:rPr>
        <w:t xml:space="preserve">Tabela </w:t>
      </w:r>
      <w:r w:rsidRPr="00A9340D">
        <w:rPr>
          <w:b/>
          <w:bCs/>
          <w:i w:val="0"/>
          <w:color w:val="000000" w:themeColor="text1"/>
          <w:sz w:val="22"/>
        </w:rPr>
        <w:fldChar w:fldCharType="begin"/>
      </w:r>
      <w:r w:rsidRPr="00A9340D">
        <w:rPr>
          <w:b/>
          <w:bCs/>
          <w:i w:val="0"/>
          <w:color w:val="000000" w:themeColor="text1"/>
          <w:sz w:val="22"/>
        </w:rPr>
        <w:instrText xml:space="preserve"> SEQ Tabela \* ARABIC </w:instrText>
      </w:r>
      <w:r w:rsidRPr="00A9340D">
        <w:rPr>
          <w:b/>
          <w:bCs/>
          <w:i w:val="0"/>
          <w:color w:val="000000" w:themeColor="text1"/>
          <w:sz w:val="22"/>
        </w:rPr>
        <w:fldChar w:fldCharType="separate"/>
      </w:r>
      <w:r w:rsidR="00604FF5">
        <w:rPr>
          <w:b/>
          <w:bCs/>
          <w:i w:val="0"/>
          <w:noProof/>
          <w:color w:val="000000" w:themeColor="text1"/>
          <w:sz w:val="22"/>
        </w:rPr>
        <w:t>6</w:t>
      </w:r>
      <w:r w:rsidRPr="00A9340D">
        <w:rPr>
          <w:b/>
          <w:bCs/>
          <w:i w:val="0"/>
          <w:color w:val="000000" w:themeColor="text1"/>
          <w:sz w:val="22"/>
        </w:rPr>
        <w:fldChar w:fldCharType="end"/>
      </w:r>
      <w:r w:rsidRPr="00A9340D">
        <w:rPr>
          <w:i w:val="0"/>
          <w:color w:val="000000" w:themeColor="text1"/>
          <w:sz w:val="22"/>
        </w:rPr>
        <w:t xml:space="preserve"> </w:t>
      </w:r>
      <w:r w:rsidRPr="00A9340D">
        <w:rPr>
          <w:rFonts w:cs="Calibri"/>
          <w:i w:val="0"/>
          <w:color w:val="000000" w:themeColor="text1"/>
          <w:sz w:val="22"/>
          <w:szCs w:val="22"/>
        </w:rPr>
        <w:t xml:space="preserve"> </w:t>
      </w:r>
      <w:r w:rsidR="00792EAD" w:rsidRPr="00A9340D">
        <w:rPr>
          <w:rFonts w:eastAsia="Calibri" w:cs="Calibri"/>
          <w:i w:val="0"/>
          <w:color w:val="000000"/>
          <w:sz w:val="22"/>
          <w:szCs w:val="22"/>
          <w:lang w:eastAsia="zh-CN"/>
        </w:rPr>
        <w:t>Wybrane aspekty kultury w Gminie Bytom Odrzański</w:t>
      </w:r>
      <w:bookmarkEnd w:id="22"/>
    </w:p>
    <w:tbl>
      <w:tblPr>
        <w:tblW w:w="5000" w:type="pct"/>
        <w:tblCellMar>
          <w:left w:w="70" w:type="dxa"/>
          <w:right w:w="70" w:type="dxa"/>
        </w:tblCellMar>
        <w:tblLook w:val="04A0" w:firstRow="1" w:lastRow="0" w:firstColumn="1" w:lastColumn="0" w:noHBand="0" w:noVBand="1"/>
      </w:tblPr>
      <w:tblGrid>
        <w:gridCol w:w="5885"/>
        <w:gridCol w:w="662"/>
        <w:gridCol w:w="722"/>
        <w:gridCol w:w="722"/>
        <w:gridCol w:w="769"/>
        <w:gridCol w:w="722"/>
        <w:gridCol w:w="722"/>
      </w:tblGrid>
      <w:tr w:rsidR="009F36B5" w:rsidRPr="009F36B5" w14:paraId="5E8A646A" w14:textId="77777777" w:rsidTr="009F36B5">
        <w:trPr>
          <w:trHeight w:val="397"/>
        </w:trPr>
        <w:tc>
          <w:tcPr>
            <w:tcW w:w="2883" w:type="pct"/>
            <w:tcBorders>
              <w:top w:val="single" w:sz="4" w:space="0" w:color="auto"/>
              <w:left w:val="single" w:sz="4" w:space="0" w:color="auto"/>
              <w:bottom w:val="single" w:sz="4" w:space="0" w:color="auto"/>
              <w:right w:val="nil"/>
            </w:tcBorders>
            <w:shd w:val="clear" w:color="auto" w:fill="A8D08D" w:themeFill="accent6" w:themeFillTint="99"/>
            <w:vAlign w:val="center"/>
            <w:hideMark/>
          </w:tcPr>
          <w:p w14:paraId="28977261" w14:textId="77777777" w:rsidR="00792EAD" w:rsidRPr="009F36B5" w:rsidRDefault="00792EAD" w:rsidP="00B511E6">
            <w:pPr>
              <w:jc w:val="center"/>
              <w:rPr>
                <w:rFonts w:ascii="Calibri" w:hAnsi="Calibri" w:cs="Calibri"/>
                <w:b/>
                <w:sz w:val="18"/>
                <w:szCs w:val="18"/>
              </w:rPr>
            </w:pPr>
            <w:r w:rsidRPr="009F36B5">
              <w:rPr>
                <w:rFonts w:ascii="Calibri" w:hAnsi="Calibri" w:cs="Calibri"/>
                <w:b/>
                <w:sz w:val="18"/>
                <w:szCs w:val="18"/>
              </w:rPr>
              <w:t>Placówki biblioteczne</w:t>
            </w:r>
          </w:p>
        </w:tc>
        <w:tc>
          <w:tcPr>
            <w:tcW w:w="324" w:type="pct"/>
            <w:tcBorders>
              <w:top w:val="single" w:sz="4" w:space="0" w:color="auto"/>
              <w:left w:val="nil"/>
              <w:bottom w:val="single" w:sz="4" w:space="0" w:color="auto"/>
              <w:right w:val="nil"/>
            </w:tcBorders>
            <w:shd w:val="clear" w:color="auto" w:fill="A8D08D" w:themeFill="accent6" w:themeFillTint="99"/>
            <w:vAlign w:val="center"/>
            <w:hideMark/>
          </w:tcPr>
          <w:p w14:paraId="550BB852" w14:textId="77777777" w:rsidR="00792EAD" w:rsidRPr="009F36B5" w:rsidRDefault="00792EAD" w:rsidP="00B511E6">
            <w:pPr>
              <w:jc w:val="center"/>
              <w:rPr>
                <w:rFonts w:ascii="Calibri" w:hAnsi="Calibri" w:cs="Calibri"/>
                <w:b/>
                <w:sz w:val="18"/>
                <w:szCs w:val="18"/>
              </w:rPr>
            </w:pPr>
          </w:p>
        </w:tc>
        <w:tc>
          <w:tcPr>
            <w:tcW w:w="354"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3DAB0DC3" w14:textId="77777777" w:rsidR="00792EAD" w:rsidRPr="009F36B5" w:rsidRDefault="00792EAD" w:rsidP="00B511E6">
            <w:pPr>
              <w:jc w:val="center"/>
              <w:rPr>
                <w:rFonts w:ascii="Calibri" w:hAnsi="Calibri" w:cs="Calibri"/>
                <w:b/>
                <w:sz w:val="18"/>
                <w:szCs w:val="18"/>
              </w:rPr>
            </w:pPr>
            <w:r w:rsidRPr="009F36B5">
              <w:rPr>
                <w:rFonts w:ascii="Calibri" w:hAnsi="Calibri" w:cs="Calibri"/>
                <w:b/>
                <w:sz w:val="18"/>
                <w:szCs w:val="18"/>
              </w:rPr>
              <w:t>2017</w:t>
            </w:r>
          </w:p>
        </w:tc>
        <w:tc>
          <w:tcPr>
            <w:tcW w:w="354" w:type="pct"/>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663BC1DC" w14:textId="77777777" w:rsidR="00792EAD" w:rsidRPr="009F36B5" w:rsidRDefault="00792EAD" w:rsidP="00B511E6">
            <w:pPr>
              <w:jc w:val="center"/>
              <w:rPr>
                <w:rFonts w:ascii="Calibri" w:hAnsi="Calibri" w:cs="Calibri"/>
                <w:b/>
                <w:sz w:val="18"/>
                <w:szCs w:val="18"/>
              </w:rPr>
            </w:pPr>
            <w:r w:rsidRPr="009F36B5">
              <w:rPr>
                <w:rFonts w:ascii="Calibri" w:hAnsi="Calibri" w:cs="Calibri"/>
                <w:b/>
                <w:sz w:val="18"/>
                <w:szCs w:val="18"/>
              </w:rPr>
              <w:t>2018</w:t>
            </w:r>
          </w:p>
        </w:tc>
        <w:tc>
          <w:tcPr>
            <w:tcW w:w="377" w:type="pct"/>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1D8914D4" w14:textId="77777777" w:rsidR="00792EAD" w:rsidRPr="009F36B5" w:rsidRDefault="00792EAD" w:rsidP="00B511E6">
            <w:pPr>
              <w:jc w:val="center"/>
              <w:rPr>
                <w:rFonts w:ascii="Calibri" w:hAnsi="Calibri" w:cs="Calibri"/>
                <w:b/>
                <w:sz w:val="18"/>
                <w:szCs w:val="18"/>
              </w:rPr>
            </w:pPr>
            <w:r w:rsidRPr="009F36B5">
              <w:rPr>
                <w:rFonts w:ascii="Calibri" w:hAnsi="Calibri" w:cs="Calibri"/>
                <w:b/>
                <w:sz w:val="18"/>
                <w:szCs w:val="18"/>
              </w:rPr>
              <w:t>2019</w:t>
            </w:r>
          </w:p>
        </w:tc>
        <w:tc>
          <w:tcPr>
            <w:tcW w:w="354" w:type="pct"/>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2EF0BED1" w14:textId="77777777" w:rsidR="00792EAD" w:rsidRPr="009F36B5" w:rsidRDefault="00792EAD" w:rsidP="00B511E6">
            <w:pPr>
              <w:jc w:val="center"/>
              <w:rPr>
                <w:rFonts w:ascii="Calibri" w:hAnsi="Calibri" w:cs="Calibri"/>
                <w:b/>
                <w:sz w:val="18"/>
                <w:szCs w:val="18"/>
              </w:rPr>
            </w:pPr>
            <w:r w:rsidRPr="009F36B5">
              <w:rPr>
                <w:rFonts w:ascii="Calibri" w:hAnsi="Calibri" w:cs="Calibri"/>
                <w:b/>
                <w:sz w:val="18"/>
                <w:szCs w:val="18"/>
              </w:rPr>
              <w:t>2020</w:t>
            </w:r>
          </w:p>
        </w:tc>
        <w:tc>
          <w:tcPr>
            <w:tcW w:w="354" w:type="pct"/>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64D51B6F" w14:textId="77777777" w:rsidR="00792EAD" w:rsidRPr="009F36B5" w:rsidRDefault="00792EAD" w:rsidP="00B511E6">
            <w:pPr>
              <w:jc w:val="center"/>
              <w:rPr>
                <w:rFonts w:ascii="Calibri" w:hAnsi="Calibri" w:cs="Calibri"/>
                <w:b/>
                <w:sz w:val="18"/>
                <w:szCs w:val="18"/>
              </w:rPr>
            </w:pPr>
            <w:r w:rsidRPr="009F36B5">
              <w:rPr>
                <w:rFonts w:ascii="Calibri" w:hAnsi="Calibri" w:cs="Calibri"/>
                <w:b/>
                <w:sz w:val="18"/>
                <w:szCs w:val="18"/>
              </w:rPr>
              <w:t>2021</w:t>
            </w:r>
          </w:p>
        </w:tc>
      </w:tr>
      <w:tr w:rsidR="00792EAD" w:rsidRPr="009F36B5" w14:paraId="73B921EC" w14:textId="77777777" w:rsidTr="009F36B5">
        <w:trPr>
          <w:trHeight w:val="397"/>
        </w:trPr>
        <w:tc>
          <w:tcPr>
            <w:tcW w:w="2883"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7E3B1058" w14:textId="77777777" w:rsidR="00792EAD" w:rsidRPr="009F36B5" w:rsidRDefault="00792EAD" w:rsidP="00792EAD">
            <w:pPr>
              <w:spacing w:line="240" w:lineRule="auto"/>
              <w:ind w:left="-360" w:firstLine="360"/>
              <w:jc w:val="center"/>
              <w:rPr>
                <w:rFonts w:cs="Calibri"/>
                <w:color w:val="000000"/>
                <w:sz w:val="20"/>
                <w:szCs w:val="20"/>
              </w:rPr>
            </w:pPr>
            <w:r w:rsidRPr="009F36B5">
              <w:rPr>
                <w:rFonts w:cs="Calibri"/>
                <w:color w:val="000000"/>
                <w:sz w:val="20"/>
                <w:szCs w:val="20"/>
              </w:rPr>
              <w:t>biblioteki i filie ogółem</w:t>
            </w:r>
          </w:p>
        </w:tc>
        <w:tc>
          <w:tcPr>
            <w:tcW w:w="324" w:type="pct"/>
            <w:tcBorders>
              <w:top w:val="nil"/>
              <w:left w:val="nil"/>
              <w:bottom w:val="single" w:sz="4" w:space="0" w:color="auto"/>
              <w:right w:val="single" w:sz="4" w:space="0" w:color="auto"/>
            </w:tcBorders>
            <w:shd w:val="clear" w:color="auto" w:fill="auto"/>
            <w:vAlign w:val="center"/>
            <w:hideMark/>
          </w:tcPr>
          <w:p w14:paraId="3AEEF801" w14:textId="77777777" w:rsidR="00792EAD" w:rsidRPr="009F36B5" w:rsidRDefault="00792EAD" w:rsidP="00B511E6">
            <w:pPr>
              <w:jc w:val="center"/>
              <w:rPr>
                <w:rFonts w:ascii="Calibri" w:hAnsi="Calibri" w:cs="Calibri"/>
                <w:sz w:val="18"/>
                <w:szCs w:val="18"/>
              </w:rPr>
            </w:pPr>
            <w:r w:rsidRPr="009F36B5">
              <w:rPr>
                <w:rFonts w:ascii="Calibri" w:hAnsi="Calibri" w:cs="Calibri"/>
                <w:sz w:val="18"/>
                <w:szCs w:val="18"/>
              </w:rPr>
              <w:t>ob.</w:t>
            </w:r>
          </w:p>
        </w:tc>
        <w:tc>
          <w:tcPr>
            <w:tcW w:w="354" w:type="pct"/>
            <w:tcBorders>
              <w:top w:val="nil"/>
              <w:left w:val="nil"/>
              <w:bottom w:val="single" w:sz="4" w:space="0" w:color="auto"/>
              <w:right w:val="single" w:sz="4" w:space="0" w:color="auto"/>
            </w:tcBorders>
            <w:shd w:val="clear" w:color="auto" w:fill="auto"/>
            <w:noWrap/>
            <w:vAlign w:val="center"/>
            <w:hideMark/>
          </w:tcPr>
          <w:p w14:paraId="7CAD17E6" w14:textId="77777777" w:rsidR="00792EAD" w:rsidRPr="009F36B5" w:rsidRDefault="00792EAD" w:rsidP="00B511E6">
            <w:pPr>
              <w:jc w:val="center"/>
              <w:rPr>
                <w:rFonts w:ascii="Calibri" w:hAnsi="Calibri" w:cs="Calibri"/>
                <w:sz w:val="18"/>
                <w:szCs w:val="18"/>
              </w:rPr>
            </w:pPr>
            <w:r w:rsidRPr="009F36B5">
              <w:rPr>
                <w:rFonts w:ascii="Calibri" w:hAnsi="Calibri" w:cs="Calibri"/>
                <w:sz w:val="18"/>
                <w:szCs w:val="18"/>
              </w:rPr>
              <w:t>1</w:t>
            </w:r>
          </w:p>
        </w:tc>
        <w:tc>
          <w:tcPr>
            <w:tcW w:w="354" w:type="pct"/>
            <w:tcBorders>
              <w:top w:val="nil"/>
              <w:left w:val="nil"/>
              <w:bottom w:val="single" w:sz="4" w:space="0" w:color="auto"/>
              <w:right w:val="single" w:sz="4" w:space="0" w:color="auto"/>
            </w:tcBorders>
            <w:shd w:val="clear" w:color="auto" w:fill="auto"/>
            <w:noWrap/>
            <w:vAlign w:val="center"/>
            <w:hideMark/>
          </w:tcPr>
          <w:p w14:paraId="177AD515" w14:textId="77777777" w:rsidR="00792EAD" w:rsidRPr="009F36B5" w:rsidRDefault="00792EAD" w:rsidP="00B511E6">
            <w:pPr>
              <w:jc w:val="center"/>
              <w:rPr>
                <w:rFonts w:ascii="Calibri" w:hAnsi="Calibri" w:cs="Calibri"/>
                <w:sz w:val="18"/>
                <w:szCs w:val="18"/>
              </w:rPr>
            </w:pPr>
            <w:r w:rsidRPr="009F36B5">
              <w:rPr>
                <w:rFonts w:ascii="Calibri" w:hAnsi="Calibri" w:cs="Calibri"/>
                <w:sz w:val="18"/>
                <w:szCs w:val="18"/>
              </w:rPr>
              <w:t>1</w:t>
            </w:r>
          </w:p>
        </w:tc>
        <w:tc>
          <w:tcPr>
            <w:tcW w:w="377" w:type="pct"/>
            <w:tcBorders>
              <w:top w:val="nil"/>
              <w:left w:val="nil"/>
              <w:bottom w:val="single" w:sz="4" w:space="0" w:color="auto"/>
              <w:right w:val="single" w:sz="4" w:space="0" w:color="auto"/>
            </w:tcBorders>
            <w:shd w:val="clear" w:color="auto" w:fill="auto"/>
            <w:noWrap/>
            <w:vAlign w:val="center"/>
            <w:hideMark/>
          </w:tcPr>
          <w:p w14:paraId="5E4D4A4A" w14:textId="77777777" w:rsidR="00792EAD" w:rsidRPr="009F36B5" w:rsidRDefault="00792EAD" w:rsidP="00B511E6">
            <w:pPr>
              <w:jc w:val="center"/>
              <w:rPr>
                <w:rFonts w:ascii="Calibri" w:hAnsi="Calibri" w:cs="Calibri"/>
                <w:sz w:val="18"/>
                <w:szCs w:val="18"/>
              </w:rPr>
            </w:pPr>
            <w:r w:rsidRPr="009F36B5">
              <w:rPr>
                <w:rFonts w:ascii="Calibri" w:hAnsi="Calibri" w:cs="Calibri"/>
                <w:sz w:val="18"/>
                <w:szCs w:val="18"/>
              </w:rPr>
              <w:t>1</w:t>
            </w:r>
          </w:p>
        </w:tc>
        <w:tc>
          <w:tcPr>
            <w:tcW w:w="354" w:type="pct"/>
            <w:tcBorders>
              <w:top w:val="nil"/>
              <w:left w:val="nil"/>
              <w:bottom w:val="single" w:sz="4" w:space="0" w:color="auto"/>
              <w:right w:val="single" w:sz="4" w:space="0" w:color="auto"/>
            </w:tcBorders>
            <w:shd w:val="clear" w:color="auto" w:fill="auto"/>
            <w:noWrap/>
            <w:vAlign w:val="center"/>
            <w:hideMark/>
          </w:tcPr>
          <w:p w14:paraId="5627D38C" w14:textId="77777777" w:rsidR="00792EAD" w:rsidRPr="009F36B5" w:rsidRDefault="00792EAD" w:rsidP="00B511E6">
            <w:pPr>
              <w:jc w:val="center"/>
              <w:rPr>
                <w:rFonts w:ascii="Calibri" w:hAnsi="Calibri" w:cs="Calibri"/>
                <w:sz w:val="18"/>
                <w:szCs w:val="18"/>
              </w:rPr>
            </w:pPr>
            <w:r w:rsidRPr="009F36B5">
              <w:rPr>
                <w:rFonts w:ascii="Calibri" w:hAnsi="Calibri" w:cs="Calibri"/>
                <w:sz w:val="18"/>
                <w:szCs w:val="18"/>
              </w:rPr>
              <w:t>1</w:t>
            </w:r>
          </w:p>
        </w:tc>
        <w:tc>
          <w:tcPr>
            <w:tcW w:w="354" w:type="pct"/>
            <w:tcBorders>
              <w:top w:val="nil"/>
              <w:left w:val="nil"/>
              <w:bottom w:val="single" w:sz="4" w:space="0" w:color="auto"/>
              <w:right w:val="single" w:sz="4" w:space="0" w:color="auto"/>
            </w:tcBorders>
            <w:shd w:val="clear" w:color="auto" w:fill="auto"/>
            <w:noWrap/>
            <w:vAlign w:val="center"/>
            <w:hideMark/>
          </w:tcPr>
          <w:p w14:paraId="50EB7375" w14:textId="77777777" w:rsidR="00792EAD" w:rsidRPr="009F36B5" w:rsidRDefault="00792EAD" w:rsidP="00B511E6">
            <w:pPr>
              <w:jc w:val="center"/>
              <w:rPr>
                <w:rFonts w:ascii="Calibri" w:hAnsi="Calibri" w:cs="Calibri"/>
                <w:sz w:val="18"/>
                <w:szCs w:val="18"/>
              </w:rPr>
            </w:pPr>
            <w:r w:rsidRPr="009F36B5">
              <w:rPr>
                <w:rFonts w:ascii="Calibri" w:hAnsi="Calibri" w:cs="Calibri"/>
                <w:sz w:val="18"/>
                <w:szCs w:val="18"/>
              </w:rPr>
              <w:t>1</w:t>
            </w:r>
          </w:p>
        </w:tc>
      </w:tr>
      <w:tr w:rsidR="00792EAD" w:rsidRPr="009F36B5" w14:paraId="0722C6E3" w14:textId="77777777" w:rsidTr="009F36B5">
        <w:trPr>
          <w:trHeight w:val="397"/>
        </w:trPr>
        <w:tc>
          <w:tcPr>
            <w:tcW w:w="2883"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20575372" w14:textId="77777777" w:rsidR="00792EAD" w:rsidRPr="009F36B5" w:rsidRDefault="00792EAD" w:rsidP="00792EAD">
            <w:pPr>
              <w:spacing w:line="240" w:lineRule="auto"/>
              <w:ind w:left="-360" w:firstLine="360"/>
              <w:jc w:val="center"/>
              <w:rPr>
                <w:rFonts w:cs="Calibri"/>
                <w:color w:val="000000"/>
                <w:sz w:val="20"/>
                <w:szCs w:val="20"/>
              </w:rPr>
            </w:pPr>
            <w:r w:rsidRPr="009F36B5">
              <w:rPr>
                <w:rFonts w:cs="Calibri"/>
                <w:color w:val="000000"/>
                <w:sz w:val="20"/>
                <w:szCs w:val="20"/>
              </w:rPr>
              <w:t>biblioteki i filie - obiekt przystosowany do potrzeb osób niepełnosprawnych</w:t>
            </w:r>
          </w:p>
        </w:tc>
        <w:tc>
          <w:tcPr>
            <w:tcW w:w="324" w:type="pct"/>
            <w:tcBorders>
              <w:top w:val="nil"/>
              <w:left w:val="nil"/>
              <w:bottom w:val="single" w:sz="4" w:space="0" w:color="auto"/>
              <w:right w:val="single" w:sz="4" w:space="0" w:color="auto"/>
            </w:tcBorders>
            <w:shd w:val="clear" w:color="auto" w:fill="auto"/>
            <w:vAlign w:val="center"/>
            <w:hideMark/>
          </w:tcPr>
          <w:p w14:paraId="512907DE" w14:textId="77777777" w:rsidR="00792EAD" w:rsidRPr="009F36B5" w:rsidRDefault="00792EAD" w:rsidP="00B511E6">
            <w:pPr>
              <w:jc w:val="center"/>
              <w:rPr>
                <w:rFonts w:ascii="Calibri" w:hAnsi="Calibri" w:cs="Calibri"/>
                <w:sz w:val="18"/>
                <w:szCs w:val="18"/>
              </w:rPr>
            </w:pPr>
            <w:r w:rsidRPr="009F36B5">
              <w:rPr>
                <w:rFonts w:ascii="Calibri" w:hAnsi="Calibri" w:cs="Calibri"/>
                <w:sz w:val="18"/>
                <w:szCs w:val="18"/>
              </w:rPr>
              <w:t>ob.</w:t>
            </w:r>
          </w:p>
        </w:tc>
        <w:tc>
          <w:tcPr>
            <w:tcW w:w="354" w:type="pct"/>
            <w:tcBorders>
              <w:top w:val="nil"/>
              <w:left w:val="nil"/>
              <w:bottom w:val="single" w:sz="4" w:space="0" w:color="auto"/>
              <w:right w:val="single" w:sz="4" w:space="0" w:color="auto"/>
            </w:tcBorders>
            <w:shd w:val="clear" w:color="auto" w:fill="auto"/>
            <w:noWrap/>
            <w:vAlign w:val="center"/>
            <w:hideMark/>
          </w:tcPr>
          <w:p w14:paraId="2E1FA61E" w14:textId="77777777" w:rsidR="00792EAD" w:rsidRPr="009F36B5" w:rsidRDefault="00792EAD" w:rsidP="00B511E6">
            <w:pPr>
              <w:jc w:val="center"/>
              <w:rPr>
                <w:rFonts w:ascii="Calibri" w:hAnsi="Calibri" w:cs="Calibri"/>
                <w:sz w:val="18"/>
                <w:szCs w:val="18"/>
              </w:rPr>
            </w:pPr>
            <w:r w:rsidRPr="009F36B5">
              <w:rPr>
                <w:rFonts w:ascii="Calibri" w:hAnsi="Calibri" w:cs="Calibri"/>
                <w:sz w:val="18"/>
                <w:szCs w:val="18"/>
              </w:rPr>
              <w:t>-</w:t>
            </w:r>
          </w:p>
        </w:tc>
        <w:tc>
          <w:tcPr>
            <w:tcW w:w="354" w:type="pct"/>
            <w:tcBorders>
              <w:top w:val="nil"/>
              <w:left w:val="nil"/>
              <w:bottom w:val="single" w:sz="4" w:space="0" w:color="auto"/>
              <w:right w:val="single" w:sz="4" w:space="0" w:color="auto"/>
            </w:tcBorders>
            <w:shd w:val="clear" w:color="auto" w:fill="auto"/>
            <w:noWrap/>
            <w:vAlign w:val="center"/>
            <w:hideMark/>
          </w:tcPr>
          <w:p w14:paraId="0F3497E8" w14:textId="77777777" w:rsidR="00792EAD" w:rsidRPr="009F36B5" w:rsidRDefault="00792EAD" w:rsidP="00B511E6">
            <w:pPr>
              <w:jc w:val="center"/>
              <w:rPr>
                <w:rFonts w:ascii="Calibri" w:hAnsi="Calibri" w:cs="Calibri"/>
                <w:sz w:val="18"/>
                <w:szCs w:val="18"/>
              </w:rPr>
            </w:pPr>
            <w:r w:rsidRPr="009F36B5">
              <w:rPr>
                <w:rFonts w:ascii="Calibri" w:hAnsi="Calibri" w:cs="Calibri"/>
                <w:sz w:val="18"/>
                <w:szCs w:val="18"/>
              </w:rPr>
              <w:t>-</w:t>
            </w:r>
          </w:p>
        </w:tc>
        <w:tc>
          <w:tcPr>
            <w:tcW w:w="377" w:type="pct"/>
            <w:tcBorders>
              <w:top w:val="nil"/>
              <w:left w:val="nil"/>
              <w:bottom w:val="single" w:sz="4" w:space="0" w:color="auto"/>
              <w:right w:val="single" w:sz="4" w:space="0" w:color="auto"/>
            </w:tcBorders>
            <w:shd w:val="clear" w:color="auto" w:fill="auto"/>
            <w:noWrap/>
            <w:vAlign w:val="center"/>
            <w:hideMark/>
          </w:tcPr>
          <w:p w14:paraId="6FB44BF0" w14:textId="77777777" w:rsidR="00792EAD" w:rsidRPr="009F36B5" w:rsidRDefault="00792EAD" w:rsidP="00B511E6">
            <w:pPr>
              <w:jc w:val="center"/>
              <w:rPr>
                <w:rFonts w:ascii="Calibri" w:hAnsi="Calibri" w:cs="Calibri"/>
                <w:sz w:val="18"/>
                <w:szCs w:val="18"/>
              </w:rPr>
            </w:pPr>
            <w:r w:rsidRPr="009F36B5">
              <w:rPr>
                <w:rFonts w:ascii="Calibri" w:hAnsi="Calibri" w:cs="Calibri"/>
                <w:sz w:val="18"/>
                <w:szCs w:val="18"/>
              </w:rPr>
              <w:t>-</w:t>
            </w:r>
          </w:p>
        </w:tc>
        <w:tc>
          <w:tcPr>
            <w:tcW w:w="354" w:type="pct"/>
            <w:tcBorders>
              <w:top w:val="nil"/>
              <w:left w:val="nil"/>
              <w:bottom w:val="single" w:sz="4" w:space="0" w:color="auto"/>
              <w:right w:val="single" w:sz="4" w:space="0" w:color="auto"/>
            </w:tcBorders>
            <w:shd w:val="clear" w:color="auto" w:fill="auto"/>
            <w:noWrap/>
            <w:vAlign w:val="center"/>
            <w:hideMark/>
          </w:tcPr>
          <w:p w14:paraId="72D219EA" w14:textId="77777777" w:rsidR="00792EAD" w:rsidRPr="009F36B5" w:rsidRDefault="00792EAD" w:rsidP="00B511E6">
            <w:pPr>
              <w:jc w:val="center"/>
              <w:rPr>
                <w:rFonts w:ascii="Calibri" w:hAnsi="Calibri" w:cs="Calibri"/>
                <w:sz w:val="18"/>
                <w:szCs w:val="18"/>
              </w:rPr>
            </w:pPr>
            <w:r w:rsidRPr="009F36B5">
              <w:rPr>
                <w:rFonts w:ascii="Calibri" w:hAnsi="Calibri" w:cs="Calibri"/>
                <w:sz w:val="18"/>
                <w:szCs w:val="18"/>
              </w:rPr>
              <w:t>1</w:t>
            </w:r>
          </w:p>
        </w:tc>
        <w:tc>
          <w:tcPr>
            <w:tcW w:w="354" w:type="pct"/>
            <w:tcBorders>
              <w:top w:val="nil"/>
              <w:left w:val="nil"/>
              <w:bottom w:val="single" w:sz="4" w:space="0" w:color="auto"/>
              <w:right w:val="single" w:sz="4" w:space="0" w:color="auto"/>
            </w:tcBorders>
            <w:shd w:val="clear" w:color="auto" w:fill="auto"/>
            <w:noWrap/>
            <w:vAlign w:val="center"/>
            <w:hideMark/>
          </w:tcPr>
          <w:p w14:paraId="01391D39" w14:textId="77777777" w:rsidR="00792EAD" w:rsidRPr="009F36B5" w:rsidRDefault="00792EAD" w:rsidP="00B511E6">
            <w:pPr>
              <w:jc w:val="center"/>
              <w:rPr>
                <w:rFonts w:ascii="Calibri" w:hAnsi="Calibri" w:cs="Calibri"/>
                <w:sz w:val="18"/>
                <w:szCs w:val="18"/>
              </w:rPr>
            </w:pPr>
            <w:r w:rsidRPr="009F36B5">
              <w:rPr>
                <w:rFonts w:ascii="Calibri" w:hAnsi="Calibri" w:cs="Calibri"/>
                <w:sz w:val="18"/>
                <w:szCs w:val="18"/>
              </w:rPr>
              <w:t>1</w:t>
            </w:r>
          </w:p>
        </w:tc>
      </w:tr>
      <w:tr w:rsidR="00792EAD" w:rsidRPr="009F36B5" w14:paraId="464DC328" w14:textId="77777777" w:rsidTr="009F36B5">
        <w:trPr>
          <w:trHeight w:val="397"/>
        </w:trPr>
        <w:tc>
          <w:tcPr>
            <w:tcW w:w="2883"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5C34A843" w14:textId="77777777" w:rsidR="00792EAD" w:rsidRPr="009F36B5" w:rsidRDefault="00792EAD" w:rsidP="00792EAD">
            <w:pPr>
              <w:spacing w:line="240" w:lineRule="auto"/>
              <w:ind w:left="-360" w:firstLine="360"/>
              <w:jc w:val="center"/>
              <w:rPr>
                <w:rFonts w:cs="Calibri"/>
                <w:color w:val="000000"/>
                <w:sz w:val="20"/>
                <w:szCs w:val="20"/>
              </w:rPr>
            </w:pPr>
            <w:r w:rsidRPr="009F36B5">
              <w:rPr>
                <w:rFonts w:cs="Calibri"/>
                <w:color w:val="000000"/>
                <w:sz w:val="20"/>
                <w:szCs w:val="20"/>
              </w:rPr>
              <w:t>czytelnicy w ciągu roku</w:t>
            </w:r>
          </w:p>
        </w:tc>
        <w:tc>
          <w:tcPr>
            <w:tcW w:w="324" w:type="pct"/>
            <w:tcBorders>
              <w:top w:val="nil"/>
              <w:left w:val="nil"/>
              <w:bottom w:val="single" w:sz="4" w:space="0" w:color="auto"/>
              <w:right w:val="single" w:sz="4" w:space="0" w:color="auto"/>
            </w:tcBorders>
            <w:shd w:val="clear" w:color="auto" w:fill="auto"/>
            <w:vAlign w:val="center"/>
            <w:hideMark/>
          </w:tcPr>
          <w:p w14:paraId="6B2807B6" w14:textId="77777777" w:rsidR="00792EAD" w:rsidRPr="009F36B5" w:rsidRDefault="00792EAD" w:rsidP="00B511E6">
            <w:pPr>
              <w:jc w:val="center"/>
              <w:rPr>
                <w:rFonts w:ascii="Calibri" w:hAnsi="Calibri" w:cs="Calibri"/>
                <w:sz w:val="18"/>
                <w:szCs w:val="18"/>
              </w:rPr>
            </w:pPr>
            <w:r w:rsidRPr="009F36B5">
              <w:rPr>
                <w:rFonts w:ascii="Calibri" w:hAnsi="Calibri" w:cs="Calibri"/>
                <w:sz w:val="18"/>
                <w:szCs w:val="18"/>
              </w:rPr>
              <w:t>osoba</w:t>
            </w:r>
          </w:p>
        </w:tc>
        <w:tc>
          <w:tcPr>
            <w:tcW w:w="354" w:type="pct"/>
            <w:tcBorders>
              <w:top w:val="nil"/>
              <w:left w:val="nil"/>
              <w:bottom w:val="single" w:sz="4" w:space="0" w:color="auto"/>
              <w:right w:val="single" w:sz="4" w:space="0" w:color="auto"/>
            </w:tcBorders>
            <w:shd w:val="clear" w:color="auto" w:fill="auto"/>
            <w:noWrap/>
            <w:vAlign w:val="center"/>
            <w:hideMark/>
          </w:tcPr>
          <w:p w14:paraId="79BCD2E4" w14:textId="77777777" w:rsidR="00792EAD" w:rsidRPr="009F36B5" w:rsidRDefault="00792EAD" w:rsidP="00B511E6">
            <w:pPr>
              <w:jc w:val="center"/>
              <w:rPr>
                <w:rFonts w:ascii="Calibri" w:hAnsi="Calibri" w:cs="Calibri"/>
                <w:sz w:val="18"/>
                <w:szCs w:val="18"/>
              </w:rPr>
            </w:pPr>
            <w:r w:rsidRPr="009F36B5">
              <w:rPr>
                <w:rFonts w:ascii="Calibri" w:hAnsi="Calibri" w:cs="Calibri"/>
                <w:sz w:val="18"/>
                <w:szCs w:val="18"/>
              </w:rPr>
              <w:t>1534</w:t>
            </w:r>
          </w:p>
        </w:tc>
        <w:tc>
          <w:tcPr>
            <w:tcW w:w="354" w:type="pct"/>
            <w:tcBorders>
              <w:top w:val="nil"/>
              <w:left w:val="nil"/>
              <w:bottom w:val="single" w:sz="4" w:space="0" w:color="auto"/>
              <w:right w:val="single" w:sz="4" w:space="0" w:color="auto"/>
            </w:tcBorders>
            <w:shd w:val="clear" w:color="auto" w:fill="auto"/>
            <w:noWrap/>
            <w:vAlign w:val="center"/>
            <w:hideMark/>
          </w:tcPr>
          <w:p w14:paraId="5BF365BE" w14:textId="77777777" w:rsidR="00792EAD" w:rsidRPr="009F36B5" w:rsidRDefault="00792EAD" w:rsidP="00B511E6">
            <w:pPr>
              <w:jc w:val="center"/>
              <w:rPr>
                <w:rFonts w:ascii="Calibri" w:hAnsi="Calibri" w:cs="Calibri"/>
                <w:sz w:val="18"/>
                <w:szCs w:val="18"/>
              </w:rPr>
            </w:pPr>
            <w:r w:rsidRPr="009F36B5">
              <w:rPr>
                <w:rFonts w:ascii="Calibri" w:hAnsi="Calibri" w:cs="Calibri"/>
                <w:sz w:val="18"/>
                <w:szCs w:val="18"/>
              </w:rPr>
              <w:t>1565</w:t>
            </w:r>
          </w:p>
        </w:tc>
        <w:tc>
          <w:tcPr>
            <w:tcW w:w="377" w:type="pct"/>
            <w:tcBorders>
              <w:top w:val="nil"/>
              <w:left w:val="nil"/>
              <w:bottom w:val="single" w:sz="4" w:space="0" w:color="auto"/>
              <w:right w:val="single" w:sz="4" w:space="0" w:color="auto"/>
            </w:tcBorders>
            <w:shd w:val="clear" w:color="auto" w:fill="auto"/>
            <w:noWrap/>
            <w:vAlign w:val="center"/>
            <w:hideMark/>
          </w:tcPr>
          <w:p w14:paraId="2393200A" w14:textId="77777777" w:rsidR="00792EAD" w:rsidRPr="009F36B5" w:rsidRDefault="00792EAD" w:rsidP="00B511E6">
            <w:pPr>
              <w:jc w:val="center"/>
              <w:rPr>
                <w:rFonts w:ascii="Calibri" w:hAnsi="Calibri" w:cs="Calibri"/>
                <w:sz w:val="18"/>
                <w:szCs w:val="18"/>
              </w:rPr>
            </w:pPr>
            <w:r w:rsidRPr="009F36B5">
              <w:rPr>
                <w:rFonts w:ascii="Calibri" w:hAnsi="Calibri" w:cs="Calibri"/>
                <w:sz w:val="18"/>
                <w:szCs w:val="18"/>
              </w:rPr>
              <w:t>1598</w:t>
            </w:r>
          </w:p>
        </w:tc>
        <w:tc>
          <w:tcPr>
            <w:tcW w:w="354" w:type="pct"/>
            <w:tcBorders>
              <w:top w:val="nil"/>
              <w:left w:val="nil"/>
              <w:bottom w:val="single" w:sz="4" w:space="0" w:color="auto"/>
              <w:right w:val="single" w:sz="4" w:space="0" w:color="auto"/>
            </w:tcBorders>
            <w:shd w:val="clear" w:color="auto" w:fill="auto"/>
            <w:noWrap/>
            <w:vAlign w:val="center"/>
            <w:hideMark/>
          </w:tcPr>
          <w:p w14:paraId="5E40D654" w14:textId="77777777" w:rsidR="00792EAD" w:rsidRPr="009F36B5" w:rsidRDefault="00792EAD" w:rsidP="00B511E6">
            <w:pPr>
              <w:jc w:val="center"/>
              <w:rPr>
                <w:rFonts w:ascii="Calibri" w:hAnsi="Calibri" w:cs="Calibri"/>
                <w:sz w:val="18"/>
                <w:szCs w:val="18"/>
              </w:rPr>
            </w:pPr>
            <w:r w:rsidRPr="009F36B5">
              <w:rPr>
                <w:rFonts w:ascii="Calibri" w:hAnsi="Calibri" w:cs="Calibri"/>
                <w:sz w:val="18"/>
                <w:szCs w:val="18"/>
              </w:rPr>
              <w:t>767</w:t>
            </w:r>
          </w:p>
        </w:tc>
        <w:tc>
          <w:tcPr>
            <w:tcW w:w="354" w:type="pct"/>
            <w:tcBorders>
              <w:top w:val="nil"/>
              <w:left w:val="nil"/>
              <w:bottom w:val="single" w:sz="4" w:space="0" w:color="auto"/>
              <w:right w:val="single" w:sz="4" w:space="0" w:color="auto"/>
            </w:tcBorders>
            <w:shd w:val="clear" w:color="auto" w:fill="auto"/>
            <w:noWrap/>
            <w:vAlign w:val="center"/>
            <w:hideMark/>
          </w:tcPr>
          <w:p w14:paraId="786B4548" w14:textId="77777777" w:rsidR="00792EAD" w:rsidRPr="009F36B5" w:rsidRDefault="00792EAD" w:rsidP="00B511E6">
            <w:pPr>
              <w:jc w:val="center"/>
              <w:rPr>
                <w:rFonts w:ascii="Calibri" w:hAnsi="Calibri" w:cs="Calibri"/>
                <w:sz w:val="18"/>
                <w:szCs w:val="18"/>
              </w:rPr>
            </w:pPr>
            <w:r w:rsidRPr="009F36B5">
              <w:rPr>
                <w:rFonts w:ascii="Calibri" w:hAnsi="Calibri" w:cs="Calibri"/>
                <w:sz w:val="18"/>
                <w:szCs w:val="18"/>
              </w:rPr>
              <w:t>707</w:t>
            </w:r>
          </w:p>
        </w:tc>
      </w:tr>
      <w:tr w:rsidR="00792EAD" w:rsidRPr="009F36B5" w14:paraId="7FDD6895" w14:textId="77777777" w:rsidTr="009F36B5">
        <w:trPr>
          <w:trHeight w:val="397"/>
        </w:trPr>
        <w:tc>
          <w:tcPr>
            <w:tcW w:w="2883"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3044B3DE" w14:textId="77777777" w:rsidR="00792EAD" w:rsidRPr="009F36B5" w:rsidRDefault="00792EAD" w:rsidP="00792EAD">
            <w:pPr>
              <w:spacing w:line="240" w:lineRule="auto"/>
              <w:ind w:left="-360" w:firstLine="360"/>
              <w:jc w:val="center"/>
              <w:rPr>
                <w:rFonts w:cs="Calibri"/>
                <w:color w:val="000000"/>
                <w:sz w:val="20"/>
                <w:szCs w:val="20"/>
              </w:rPr>
            </w:pPr>
            <w:r w:rsidRPr="009F36B5">
              <w:rPr>
                <w:rFonts w:cs="Calibri"/>
                <w:color w:val="000000"/>
                <w:sz w:val="20"/>
                <w:szCs w:val="20"/>
              </w:rPr>
              <w:t>księgozbiór</w:t>
            </w:r>
          </w:p>
        </w:tc>
        <w:tc>
          <w:tcPr>
            <w:tcW w:w="324" w:type="pct"/>
            <w:tcBorders>
              <w:top w:val="nil"/>
              <w:left w:val="nil"/>
              <w:bottom w:val="single" w:sz="4" w:space="0" w:color="auto"/>
              <w:right w:val="single" w:sz="4" w:space="0" w:color="auto"/>
            </w:tcBorders>
            <w:shd w:val="clear" w:color="auto" w:fill="auto"/>
            <w:vAlign w:val="center"/>
            <w:hideMark/>
          </w:tcPr>
          <w:p w14:paraId="56B5196C" w14:textId="77777777" w:rsidR="00792EAD" w:rsidRPr="009F36B5" w:rsidRDefault="00792EAD" w:rsidP="00B511E6">
            <w:pPr>
              <w:jc w:val="center"/>
              <w:rPr>
                <w:rFonts w:ascii="Calibri" w:hAnsi="Calibri" w:cs="Calibri"/>
                <w:sz w:val="18"/>
                <w:szCs w:val="18"/>
              </w:rPr>
            </w:pPr>
            <w:r w:rsidRPr="009F36B5">
              <w:rPr>
                <w:rFonts w:ascii="Calibri" w:hAnsi="Calibri" w:cs="Calibri"/>
                <w:sz w:val="18"/>
                <w:szCs w:val="18"/>
              </w:rPr>
              <w:t>wol.</w:t>
            </w:r>
          </w:p>
        </w:tc>
        <w:tc>
          <w:tcPr>
            <w:tcW w:w="354" w:type="pct"/>
            <w:tcBorders>
              <w:top w:val="nil"/>
              <w:left w:val="nil"/>
              <w:bottom w:val="single" w:sz="4" w:space="0" w:color="auto"/>
              <w:right w:val="single" w:sz="4" w:space="0" w:color="auto"/>
            </w:tcBorders>
            <w:shd w:val="clear" w:color="auto" w:fill="auto"/>
            <w:noWrap/>
            <w:vAlign w:val="center"/>
            <w:hideMark/>
          </w:tcPr>
          <w:p w14:paraId="7C9D32E6" w14:textId="77777777" w:rsidR="00792EAD" w:rsidRPr="009F36B5" w:rsidRDefault="00792EAD" w:rsidP="00B511E6">
            <w:pPr>
              <w:jc w:val="center"/>
              <w:rPr>
                <w:rFonts w:ascii="Calibri" w:hAnsi="Calibri" w:cs="Calibri"/>
                <w:sz w:val="18"/>
                <w:szCs w:val="18"/>
              </w:rPr>
            </w:pPr>
            <w:r w:rsidRPr="009F36B5">
              <w:rPr>
                <w:rFonts w:ascii="Calibri" w:hAnsi="Calibri" w:cs="Calibri"/>
                <w:sz w:val="18"/>
                <w:szCs w:val="18"/>
              </w:rPr>
              <w:t>22 635</w:t>
            </w:r>
          </w:p>
        </w:tc>
        <w:tc>
          <w:tcPr>
            <w:tcW w:w="354" w:type="pct"/>
            <w:tcBorders>
              <w:top w:val="nil"/>
              <w:left w:val="nil"/>
              <w:bottom w:val="single" w:sz="4" w:space="0" w:color="auto"/>
              <w:right w:val="single" w:sz="4" w:space="0" w:color="auto"/>
            </w:tcBorders>
            <w:shd w:val="clear" w:color="auto" w:fill="auto"/>
            <w:noWrap/>
            <w:vAlign w:val="center"/>
            <w:hideMark/>
          </w:tcPr>
          <w:p w14:paraId="35B6AC9F" w14:textId="77777777" w:rsidR="00792EAD" w:rsidRPr="009F36B5" w:rsidRDefault="00792EAD" w:rsidP="00B511E6">
            <w:pPr>
              <w:jc w:val="center"/>
              <w:rPr>
                <w:rFonts w:ascii="Calibri" w:hAnsi="Calibri" w:cs="Calibri"/>
                <w:sz w:val="18"/>
                <w:szCs w:val="18"/>
              </w:rPr>
            </w:pPr>
            <w:r w:rsidRPr="009F36B5">
              <w:rPr>
                <w:rFonts w:ascii="Calibri" w:hAnsi="Calibri" w:cs="Calibri"/>
                <w:sz w:val="18"/>
                <w:szCs w:val="18"/>
              </w:rPr>
              <w:t>23 535</w:t>
            </w:r>
          </w:p>
        </w:tc>
        <w:tc>
          <w:tcPr>
            <w:tcW w:w="377" w:type="pct"/>
            <w:tcBorders>
              <w:top w:val="nil"/>
              <w:left w:val="nil"/>
              <w:bottom w:val="single" w:sz="4" w:space="0" w:color="auto"/>
              <w:right w:val="single" w:sz="4" w:space="0" w:color="auto"/>
            </w:tcBorders>
            <w:shd w:val="clear" w:color="auto" w:fill="auto"/>
            <w:noWrap/>
            <w:vAlign w:val="center"/>
            <w:hideMark/>
          </w:tcPr>
          <w:p w14:paraId="3C092E66" w14:textId="77777777" w:rsidR="00792EAD" w:rsidRPr="009F36B5" w:rsidRDefault="00792EAD" w:rsidP="00B511E6">
            <w:pPr>
              <w:jc w:val="center"/>
              <w:rPr>
                <w:rFonts w:ascii="Calibri" w:hAnsi="Calibri" w:cs="Calibri"/>
                <w:sz w:val="18"/>
                <w:szCs w:val="18"/>
              </w:rPr>
            </w:pPr>
            <w:r w:rsidRPr="009F36B5">
              <w:rPr>
                <w:rFonts w:ascii="Calibri" w:hAnsi="Calibri" w:cs="Calibri"/>
                <w:sz w:val="18"/>
                <w:szCs w:val="18"/>
              </w:rPr>
              <w:t>24 103</w:t>
            </w:r>
          </w:p>
        </w:tc>
        <w:tc>
          <w:tcPr>
            <w:tcW w:w="354" w:type="pct"/>
            <w:tcBorders>
              <w:top w:val="nil"/>
              <w:left w:val="nil"/>
              <w:bottom w:val="single" w:sz="4" w:space="0" w:color="auto"/>
              <w:right w:val="single" w:sz="4" w:space="0" w:color="auto"/>
            </w:tcBorders>
            <w:shd w:val="clear" w:color="auto" w:fill="auto"/>
            <w:noWrap/>
            <w:vAlign w:val="center"/>
            <w:hideMark/>
          </w:tcPr>
          <w:p w14:paraId="4745C257" w14:textId="77777777" w:rsidR="00792EAD" w:rsidRPr="009F36B5" w:rsidRDefault="00792EAD" w:rsidP="00B511E6">
            <w:pPr>
              <w:jc w:val="center"/>
              <w:rPr>
                <w:rFonts w:ascii="Calibri" w:hAnsi="Calibri" w:cs="Calibri"/>
                <w:sz w:val="18"/>
                <w:szCs w:val="18"/>
              </w:rPr>
            </w:pPr>
            <w:r w:rsidRPr="009F36B5">
              <w:rPr>
                <w:rFonts w:ascii="Calibri" w:hAnsi="Calibri" w:cs="Calibri"/>
                <w:sz w:val="18"/>
                <w:szCs w:val="18"/>
              </w:rPr>
              <w:t>24 291</w:t>
            </w:r>
          </w:p>
        </w:tc>
        <w:tc>
          <w:tcPr>
            <w:tcW w:w="354" w:type="pct"/>
            <w:tcBorders>
              <w:top w:val="nil"/>
              <w:left w:val="nil"/>
              <w:bottom w:val="single" w:sz="4" w:space="0" w:color="auto"/>
              <w:right w:val="single" w:sz="4" w:space="0" w:color="auto"/>
            </w:tcBorders>
            <w:shd w:val="clear" w:color="auto" w:fill="auto"/>
            <w:noWrap/>
            <w:vAlign w:val="center"/>
            <w:hideMark/>
          </w:tcPr>
          <w:p w14:paraId="5A3D61CA" w14:textId="77777777" w:rsidR="00792EAD" w:rsidRPr="009F36B5" w:rsidRDefault="00792EAD" w:rsidP="00B511E6">
            <w:pPr>
              <w:jc w:val="center"/>
              <w:rPr>
                <w:rFonts w:ascii="Calibri" w:hAnsi="Calibri" w:cs="Calibri"/>
                <w:sz w:val="18"/>
                <w:szCs w:val="18"/>
              </w:rPr>
            </w:pPr>
            <w:r w:rsidRPr="009F36B5">
              <w:rPr>
                <w:rFonts w:ascii="Calibri" w:hAnsi="Calibri" w:cs="Calibri"/>
                <w:sz w:val="18"/>
                <w:szCs w:val="18"/>
              </w:rPr>
              <w:t>24 739</w:t>
            </w:r>
          </w:p>
        </w:tc>
      </w:tr>
      <w:tr w:rsidR="00792EAD" w:rsidRPr="00FF4815" w14:paraId="0C3DFBFA" w14:textId="77777777" w:rsidTr="009F36B5">
        <w:trPr>
          <w:trHeight w:val="397"/>
        </w:trPr>
        <w:tc>
          <w:tcPr>
            <w:tcW w:w="2883"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6C02130A" w14:textId="77777777" w:rsidR="00792EAD" w:rsidRPr="009F36B5" w:rsidRDefault="00792EAD" w:rsidP="00792EAD">
            <w:pPr>
              <w:spacing w:line="240" w:lineRule="auto"/>
              <w:ind w:left="-360" w:firstLine="360"/>
              <w:jc w:val="center"/>
              <w:rPr>
                <w:rFonts w:cs="Calibri"/>
                <w:color w:val="000000"/>
                <w:sz w:val="20"/>
                <w:szCs w:val="20"/>
              </w:rPr>
            </w:pPr>
            <w:r w:rsidRPr="009F36B5">
              <w:rPr>
                <w:rFonts w:cs="Calibri"/>
                <w:color w:val="000000"/>
                <w:sz w:val="20"/>
                <w:szCs w:val="20"/>
              </w:rPr>
              <w:t>wypożyczenia księgozbioru na zewnątrz</w:t>
            </w:r>
          </w:p>
        </w:tc>
        <w:tc>
          <w:tcPr>
            <w:tcW w:w="324" w:type="pct"/>
            <w:tcBorders>
              <w:top w:val="nil"/>
              <w:left w:val="nil"/>
              <w:bottom w:val="single" w:sz="4" w:space="0" w:color="auto"/>
              <w:right w:val="single" w:sz="4" w:space="0" w:color="auto"/>
            </w:tcBorders>
            <w:shd w:val="clear" w:color="auto" w:fill="auto"/>
            <w:vAlign w:val="center"/>
            <w:hideMark/>
          </w:tcPr>
          <w:p w14:paraId="26A14AAA" w14:textId="77777777" w:rsidR="00792EAD" w:rsidRPr="009F36B5" w:rsidRDefault="00792EAD" w:rsidP="00B511E6">
            <w:pPr>
              <w:jc w:val="center"/>
              <w:rPr>
                <w:rFonts w:ascii="Calibri" w:hAnsi="Calibri" w:cs="Calibri"/>
                <w:sz w:val="18"/>
                <w:szCs w:val="18"/>
              </w:rPr>
            </w:pPr>
            <w:r w:rsidRPr="009F36B5">
              <w:rPr>
                <w:rFonts w:ascii="Calibri" w:hAnsi="Calibri" w:cs="Calibri"/>
                <w:sz w:val="18"/>
                <w:szCs w:val="18"/>
              </w:rPr>
              <w:t>wol.</w:t>
            </w:r>
          </w:p>
        </w:tc>
        <w:tc>
          <w:tcPr>
            <w:tcW w:w="354" w:type="pct"/>
            <w:tcBorders>
              <w:top w:val="nil"/>
              <w:left w:val="nil"/>
              <w:bottom w:val="single" w:sz="4" w:space="0" w:color="auto"/>
              <w:right w:val="single" w:sz="4" w:space="0" w:color="auto"/>
            </w:tcBorders>
            <w:shd w:val="clear" w:color="auto" w:fill="auto"/>
            <w:noWrap/>
            <w:vAlign w:val="center"/>
            <w:hideMark/>
          </w:tcPr>
          <w:p w14:paraId="14BA221E" w14:textId="77777777" w:rsidR="00792EAD" w:rsidRPr="009F36B5" w:rsidRDefault="00792EAD" w:rsidP="00B511E6">
            <w:pPr>
              <w:jc w:val="center"/>
              <w:rPr>
                <w:rFonts w:ascii="Calibri" w:hAnsi="Calibri" w:cs="Calibri"/>
                <w:sz w:val="18"/>
                <w:szCs w:val="18"/>
              </w:rPr>
            </w:pPr>
            <w:r w:rsidRPr="009F36B5">
              <w:rPr>
                <w:rFonts w:ascii="Calibri" w:hAnsi="Calibri" w:cs="Calibri"/>
                <w:sz w:val="18"/>
                <w:szCs w:val="18"/>
              </w:rPr>
              <w:t>10 268</w:t>
            </w:r>
          </w:p>
        </w:tc>
        <w:tc>
          <w:tcPr>
            <w:tcW w:w="354" w:type="pct"/>
            <w:tcBorders>
              <w:top w:val="nil"/>
              <w:left w:val="nil"/>
              <w:bottom w:val="single" w:sz="4" w:space="0" w:color="auto"/>
              <w:right w:val="single" w:sz="4" w:space="0" w:color="auto"/>
            </w:tcBorders>
            <w:shd w:val="clear" w:color="auto" w:fill="auto"/>
            <w:noWrap/>
            <w:vAlign w:val="center"/>
            <w:hideMark/>
          </w:tcPr>
          <w:p w14:paraId="43BBA1E1" w14:textId="77777777" w:rsidR="00792EAD" w:rsidRPr="009F36B5" w:rsidRDefault="00792EAD" w:rsidP="00B511E6">
            <w:pPr>
              <w:jc w:val="center"/>
              <w:rPr>
                <w:rFonts w:ascii="Calibri" w:hAnsi="Calibri" w:cs="Calibri"/>
                <w:sz w:val="18"/>
                <w:szCs w:val="18"/>
              </w:rPr>
            </w:pPr>
            <w:r w:rsidRPr="009F36B5">
              <w:rPr>
                <w:rFonts w:ascii="Calibri" w:hAnsi="Calibri" w:cs="Calibri"/>
                <w:sz w:val="18"/>
                <w:szCs w:val="18"/>
              </w:rPr>
              <w:t>10 272</w:t>
            </w:r>
          </w:p>
        </w:tc>
        <w:tc>
          <w:tcPr>
            <w:tcW w:w="377" w:type="pct"/>
            <w:tcBorders>
              <w:top w:val="nil"/>
              <w:left w:val="nil"/>
              <w:bottom w:val="single" w:sz="4" w:space="0" w:color="auto"/>
              <w:right w:val="single" w:sz="4" w:space="0" w:color="auto"/>
            </w:tcBorders>
            <w:shd w:val="clear" w:color="auto" w:fill="auto"/>
            <w:noWrap/>
            <w:vAlign w:val="center"/>
            <w:hideMark/>
          </w:tcPr>
          <w:p w14:paraId="103E0B6F" w14:textId="77777777" w:rsidR="00792EAD" w:rsidRPr="009F36B5" w:rsidRDefault="00792EAD" w:rsidP="00B511E6">
            <w:pPr>
              <w:jc w:val="center"/>
              <w:rPr>
                <w:rFonts w:ascii="Calibri" w:hAnsi="Calibri" w:cs="Calibri"/>
                <w:sz w:val="18"/>
                <w:szCs w:val="18"/>
              </w:rPr>
            </w:pPr>
            <w:r w:rsidRPr="009F36B5">
              <w:rPr>
                <w:rFonts w:ascii="Calibri" w:hAnsi="Calibri" w:cs="Calibri"/>
                <w:sz w:val="18"/>
                <w:szCs w:val="18"/>
              </w:rPr>
              <w:t>10 477 </w:t>
            </w:r>
          </w:p>
        </w:tc>
        <w:tc>
          <w:tcPr>
            <w:tcW w:w="354" w:type="pct"/>
            <w:tcBorders>
              <w:top w:val="nil"/>
              <w:left w:val="nil"/>
              <w:bottom w:val="single" w:sz="4" w:space="0" w:color="auto"/>
              <w:right w:val="single" w:sz="4" w:space="0" w:color="auto"/>
            </w:tcBorders>
            <w:shd w:val="clear" w:color="auto" w:fill="auto"/>
            <w:noWrap/>
            <w:vAlign w:val="center"/>
            <w:hideMark/>
          </w:tcPr>
          <w:p w14:paraId="37495ADF" w14:textId="77777777" w:rsidR="00792EAD" w:rsidRPr="009F36B5" w:rsidRDefault="00792EAD" w:rsidP="00B511E6">
            <w:pPr>
              <w:jc w:val="center"/>
              <w:rPr>
                <w:rFonts w:ascii="Calibri" w:hAnsi="Calibri" w:cs="Calibri"/>
                <w:sz w:val="18"/>
                <w:szCs w:val="18"/>
              </w:rPr>
            </w:pPr>
            <w:r w:rsidRPr="009F36B5">
              <w:rPr>
                <w:rFonts w:ascii="Calibri" w:hAnsi="Calibri" w:cs="Calibri"/>
                <w:sz w:val="18"/>
                <w:szCs w:val="18"/>
              </w:rPr>
              <w:t>6 364</w:t>
            </w:r>
          </w:p>
        </w:tc>
        <w:tc>
          <w:tcPr>
            <w:tcW w:w="354" w:type="pct"/>
            <w:tcBorders>
              <w:top w:val="nil"/>
              <w:left w:val="nil"/>
              <w:bottom w:val="single" w:sz="4" w:space="0" w:color="auto"/>
              <w:right w:val="single" w:sz="4" w:space="0" w:color="auto"/>
            </w:tcBorders>
            <w:shd w:val="clear" w:color="auto" w:fill="auto"/>
            <w:noWrap/>
            <w:vAlign w:val="center"/>
            <w:hideMark/>
          </w:tcPr>
          <w:p w14:paraId="142FE3AC" w14:textId="77777777" w:rsidR="00792EAD" w:rsidRPr="00D560FB" w:rsidRDefault="00792EAD" w:rsidP="00B511E6">
            <w:pPr>
              <w:jc w:val="center"/>
              <w:rPr>
                <w:rFonts w:ascii="Calibri" w:hAnsi="Calibri" w:cs="Calibri"/>
                <w:sz w:val="18"/>
                <w:szCs w:val="18"/>
              </w:rPr>
            </w:pPr>
            <w:r w:rsidRPr="009F36B5">
              <w:rPr>
                <w:rFonts w:ascii="Calibri" w:hAnsi="Calibri" w:cs="Calibri"/>
                <w:sz w:val="18"/>
                <w:szCs w:val="18"/>
              </w:rPr>
              <w:t>6 358</w:t>
            </w:r>
          </w:p>
        </w:tc>
      </w:tr>
    </w:tbl>
    <w:p w14:paraId="40F86C07" w14:textId="77777777" w:rsidR="00792EAD" w:rsidRPr="00B43EBC" w:rsidRDefault="00792EAD" w:rsidP="00792EAD">
      <w:pPr>
        <w:spacing w:line="312" w:lineRule="auto"/>
        <w:jc w:val="both"/>
        <w:rPr>
          <w:rFonts w:ascii="Calibri" w:hAnsi="Calibri" w:cs="Calibri"/>
          <w:sz w:val="20"/>
          <w:szCs w:val="20"/>
        </w:rPr>
      </w:pPr>
      <w:r w:rsidRPr="00B43EBC">
        <w:rPr>
          <w:rFonts w:ascii="Calibri" w:hAnsi="Calibri" w:cs="Calibri"/>
          <w:sz w:val="20"/>
          <w:szCs w:val="20"/>
        </w:rPr>
        <w:t>Źródło: Bank Danych Lokalnych, Główny Urząd Statystyczny.</w:t>
      </w:r>
    </w:p>
    <w:p w14:paraId="155529F4" w14:textId="5FA7BC1C" w:rsidR="00792EAD" w:rsidRDefault="006F32F9" w:rsidP="006F32F9">
      <w:pPr>
        <w:spacing w:line="312" w:lineRule="auto"/>
        <w:ind w:firstLine="708"/>
        <w:jc w:val="both"/>
      </w:pPr>
      <w:r>
        <w:t>Czytelnictwo utrzymuje się na zadawalającym poziomie, pomimo obniżonej z powodu pandemii liczby czytelników aktywnie wypożyczających. Biblioteka może pochwalić się drugim miejscem w rankingu na najwyższy wskaźnik liczby czytelników na 100 mieszkańców w bibliotekach południowej części woj. lubuskiego – wynosi on 17,87 (dane z seminarium dyrektorów z dnia 12 kwietnia 2021).</w:t>
      </w:r>
    </w:p>
    <w:p w14:paraId="40E85CF5" w14:textId="648F9AFF" w:rsidR="00FD3574" w:rsidRPr="00AB6648" w:rsidRDefault="00AB6648" w:rsidP="00AB6648">
      <w:pPr>
        <w:pStyle w:val="Legenda"/>
        <w:rPr>
          <w:rFonts w:cs="Times New Roman (Tekst podstawo"/>
          <w:bCs/>
          <w:i w:val="0"/>
          <w:iCs w:val="0"/>
          <w:color w:val="000000" w:themeColor="text1"/>
          <w:sz w:val="22"/>
        </w:rPr>
      </w:pPr>
      <w:r w:rsidRPr="00AB6648">
        <w:rPr>
          <w:rFonts w:cs="Times New Roman (Tekst podstawo"/>
          <w:b/>
          <w:bCs/>
          <w:i w:val="0"/>
          <w:color w:val="000000" w:themeColor="text1"/>
          <w:sz w:val="22"/>
        </w:rPr>
        <w:t xml:space="preserve">Wykres </w:t>
      </w:r>
      <w:r w:rsidRPr="00AB6648">
        <w:rPr>
          <w:rFonts w:cs="Times New Roman (Tekst podstawo"/>
          <w:b/>
          <w:bCs/>
          <w:i w:val="0"/>
          <w:color w:val="000000" w:themeColor="text1"/>
          <w:sz w:val="22"/>
        </w:rPr>
        <w:fldChar w:fldCharType="begin"/>
      </w:r>
      <w:r w:rsidRPr="00AB6648">
        <w:rPr>
          <w:rFonts w:cs="Times New Roman (Tekst podstawo"/>
          <w:b/>
          <w:bCs/>
          <w:i w:val="0"/>
          <w:color w:val="000000" w:themeColor="text1"/>
          <w:sz w:val="22"/>
        </w:rPr>
        <w:instrText xml:space="preserve"> SEQ Wykres \* ARABIC </w:instrText>
      </w:r>
      <w:r w:rsidRPr="00AB6648">
        <w:rPr>
          <w:rFonts w:cs="Times New Roman (Tekst podstawo"/>
          <w:b/>
          <w:bCs/>
          <w:i w:val="0"/>
          <w:color w:val="000000" w:themeColor="text1"/>
          <w:sz w:val="22"/>
        </w:rPr>
        <w:fldChar w:fldCharType="separate"/>
      </w:r>
      <w:r w:rsidR="00F024FE">
        <w:rPr>
          <w:rFonts w:cs="Times New Roman (Tekst podstawo"/>
          <w:b/>
          <w:bCs/>
          <w:i w:val="0"/>
          <w:noProof/>
          <w:color w:val="000000" w:themeColor="text1"/>
          <w:sz w:val="22"/>
        </w:rPr>
        <w:t>10</w:t>
      </w:r>
      <w:r w:rsidRPr="00AB6648">
        <w:rPr>
          <w:rFonts w:cs="Times New Roman (Tekst podstawo"/>
          <w:b/>
          <w:bCs/>
          <w:i w:val="0"/>
          <w:color w:val="000000" w:themeColor="text1"/>
          <w:sz w:val="22"/>
        </w:rPr>
        <w:fldChar w:fldCharType="end"/>
      </w:r>
      <w:r w:rsidRPr="00AB6648">
        <w:rPr>
          <w:rFonts w:cs="Times New Roman (Tekst podstawo"/>
          <w:i w:val="0"/>
          <w:color w:val="000000" w:themeColor="text1"/>
          <w:sz w:val="22"/>
        </w:rPr>
        <w:t xml:space="preserve"> </w:t>
      </w:r>
      <w:r w:rsidR="00FD3574" w:rsidRPr="00AB6648">
        <w:rPr>
          <w:rFonts w:cs="Times New Roman (Tekst podstawo"/>
          <w:bCs/>
          <w:i w:val="0"/>
          <w:color w:val="000000" w:themeColor="text1"/>
          <w:sz w:val="22"/>
        </w:rPr>
        <w:t>Liczba czytelników w gminie Bytom Odrzański i powiecie nowosolskim w latach 2018-2021.</w:t>
      </w:r>
    </w:p>
    <w:p w14:paraId="610C6835" w14:textId="5DE8D345" w:rsidR="00CE6CBC" w:rsidRPr="008E69B0" w:rsidRDefault="00FD3574" w:rsidP="00E442FB">
      <w:pPr>
        <w:spacing w:line="240" w:lineRule="auto"/>
        <w:rPr>
          <w:highlight w:val="yellow"/>
        </w:rPr>
      </w:pPr>
      <w:r>
        <w:rPr>
          <w:noProof/>
          <w:lang w:eastAsia="pl-PL"/>
        </w:rPr>
        <w:drawing>
          <wp:inline distT="0" distB="0" distL="0" distR="0" wp14:anchorId="47FDEF82" wp14:editId="24E0D067">
            <wp:extent cx="5669280" cy="2529840"/>
            <wp:effectExtent l="0" t="0" r="7620" b="3810"/>
            <wp:docPr id="2" name="Wykres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0F7CE48-8C45-07DB-0D9C-8C843E8A3E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8AB5355" w14:textId="77777777" w:rsidR="00FD3574" w:rsidRPr="00FD3574" w:rsidRDefault="00FD3574" w:rsidP="00FD3574">
      <w:pPr>
        <w:spacing w:line="240" w:lineRule="auto"/>
        <w:rPr>
          <w:sz w:val="20"/>
          <w:szCs w:val="20"/>
        </w:rPr>
      </w:pPr>
      <w:r w:rsidRPr="00FD3574">
        <w:rPr>
          <w:sz w:val="20"/>
          <w:szCs w:val="20"/>
        </w:rPr>
        <w:t xml:space="preserve">Źródło: </w:t>
      </w:r>
      <w:hyperlink r:id="rId30" w:history="1">
        <w:r w:rsidRPr="00FD3574">
          <w:rPr>
            <w:rStyle w:val="Hipercze"/>
            <w:sz w:val="20"/>
            <w:szCs w:val="20"/>
          </w:rPr>
          <w:t>https://stat.gov.pl</w:t>
        </w:r>
      </w:hyperlink>
    </w:p>
    <w:p w14:paraId="6C3563F4" w14:textId="7975FBE8" w:rsidR="00CE6CBC" w:rsidRPr="008E69B0" w:rsidRDefault="00CE6CBC" w:rsidP="00E442FB">
      <w:pPr>
        <w:spacing w:line="240" w:lineRule="auto"/>
        <w:rPr>
          <w:highlight w:val="yellow"/>
        </w:rPr>
      </w:pPr>
    </w:p>
    <w:p w14:paraId="3E4DE1CD" w14:textId="0CF89841" w:rsidR="00CE6CBC" w:rsidRPr="008E69B0" w:rsidRDefault="00CE6CBC" w:rsidP="00E442FB">
      <w:pPr>
        <w:spacing w:line="240" w:lineRule="auto"/>
        <w:rPr>
          <w:highlight w:val="yellow"/>
        </w:rPr>
      </w:pPr>
    </w:p>
    <w:p w14:paraId="37F5ADCF" w14:textId="06113D47" w:rsidR="00CE6CBC" w:rsidRPr="008E69B0" w:rsidRDefault="00CE6CBC" w:rsidP="00E442FB">
      <w:pPr>
        <w:spacing w:line="240" w:lineRule="auto"/>
        <w:rPr>
          <w:highlight w:val="yellow"/>
        </w:rPr>
      </w:pPr>
    </w:p>
    <w:p w14:paraId="5E688D01" w14:textId="3FDE29CD" w:rsidR="00CE6CBC" w:rsidRPr="008E69B0" w:rsidRDefault="00CE6CBC" w:rsidP="00E442FB">
      <w:pPr>
        <w:spacing w:line="240" w:lineRule="auto"/>
        <w:rPr>
          <w:highlight w:val="yellow"/>
        </w:rPr>
      </w:pPr>
    </w:p>
    <w:p w14:paraId="48F674D7" w14:textId="27D95820" w:rsidR="00CE6CBC" w:rsidRPr="008E69B0" w:rsidRDefault="00CE6CBC" w:rsidP="00E442FB">
      <w:pPr>
        <w:spacing w:line="240" w:lineRule="auto"/>
        <w:rPr>
          <w:highlight w:val="yellow"/>
        </w:rPr>
      </w:pPr>
    </w:p>
    <w:p w14:paraId="58168809" w14:textId="455C2B1E" w:rsidR="00CE6CBC" w:rsidRPr="008E69B0" w:rsidRDefault="00CE6CBC" w:rsidP="00E442FB">
      <w:pPr>
        <w:spacing w:line="240" w:lineRule="auto"/>
        <w:rPr>
          <w:highlight w:val="yellow"/>
        </w:rPr>
      </w:pPr>
    </w:p>
    <w:p w14:paraId="7BEEEB86" w14:textId="56FDE941" w:rsidR="00CE6CBC" w:rsidRPr="008E69B0" w:rsidRDefault="00CE6CBC" w:rsidP="00E442FB">
      <w:pPr>
        <w:spacing w:line="240" w:lineRule="auto"/>
        <w:rPr>
          <w:highlight w:val="yellow"/>
        </w:rPr>
      </w:pPr>
    </w:p>
    <w:p w14:paraId="367C71EF" w14:textId="773B40FA" w:rsidR="00CE2A2A" w:rsidRPr="008813D5" w:rsidRDefault="00CE2A2A" w:rsidP="00AB6648">
      <w:pPr>
        <w:pStyle w:val="Nagwek2"/>
      </w:pPr>
      <w:bookmarkStart w:id="23" w:name="_Toc93681517"/>
      <w:bookmarkStart w:id="24" w:name="_Toc123322142"/>
      <w:r w:rsidRPr="008813D5">
        <w:lastRenderedPageBreak/>
        <w:t>2.7 Aktywność społeczna</w:t>
      </w:r>
      <w:bookmarkEnd w:id="23"/>
      <w:bookmarkEnd w:id="24"/>
    </w:p>
    <w:p w14:paraId="0581775A" w14:textId="77777777" w:rsidR="00AB6648" w:rsidRDefault="00AB6648" w:rsidP="00213CB6">
      <w:pPr>
        <w:spacing w:line="360" w:lineRule="auto"/>
        <w:ind w:firstLine="708"/>
        <w:jc w:val="both"/>
      </w:pPr>
    </w:p>
    <w:p w14:paraId="2C9BF623" w14:textId="07E55F30" w:rsidR="00CE2A2A" w:rsidRPr="008813D5" w:rsidRDefault="00CE2A2A" w:rsidP="00213CB6">
      <w:pPr>
        <w:spacing w:line="360" w:lineRule="auto"/>
        <w:ind w:firstLine="708"/>
        <w:jc w:val="both"/>
      </w:pPr>
      <w:r w:rsidRPr="008813D5">
        <w:t>Aktywnością społeczną jest świadomy i dobrowolny udział obywateli w życiu politycznym, gospodarczym, kulturalnym i społecznym zarówno państwa, jak i wspólnoty lokalnej. Przejawia się głównie udziałem w wyborach i referendach, kontrolowaniem lub sprawowaniem władzy, przynależnością do organizacji społecznych lub stowarzyszeń, dbaniem o ład i porządek publiczny, reagowaniem na przejawy łamania przyjętych zasad, zaangażowaniem się w pomoc potrzebującym oraz samoorganizowaniem się obywateli w sprawach dotyczących wspólnego dobra. Z punktu widzenia efektywności i tempa rozwoju społeczno‐gospodarczego ważna jest skala zaangażowania obywatelskiego i poziom aktywności mieszkańców.</w:t>
      </w:r>
    </w:p>
    <w:p w14:paraId="763E6192" w14:textId="181E70F7" w:rsidR="00CE2A2A" w:rsidRPr="008813D5" w:rsidRDefault="00CE2A2A" w:rsidP="00F800B3">
      <w:pPr>
        <w:tabs>
          <w:tab w:val="left" w:pos="9072"/>
        </w:tabs>
        <w:spacing w:line="360" w:lineRule="auto"/>
        <w:ind w:firstLine="708"/>
        <w:jc w:val="both"/>
      </w:pPr>
      <w:r w:rsidRPr="008813D5">
        <w:t xml:space="preserve">Podstawową aktywność społeczną mieszkańców gminy określa frekwencja wyborcza. Analizując dane dostępne na stronie Państwowej Komisji Wyborczej dotyczące frekwencji w wyborach w ciągu ostatnich lat można zaobserwować, że ten rodzaj aktywności społecznej jest wśród mieszkańców gminy </w:t>
      </w:r>
      <w:r w:rsidR="008813D5" w:rsidRPr="008813D5">
        <w:t>Bytom Odrzański</w:t>
      </w:r>
      <w:r w:rsidRPr="008813D5">
        <w:t xml:space="preserve"> mniej popularny, niż na terenie województwa i kraju. W danych dostępnych w GUS o frekwencji w wyborach samorządowych  widać wyraźnie większe zainteresowanie i partycypację w tych wyborach niż w wyborach do Parlamentu Europejskiego. Wynika to zapewne z </w:t>
      </w:r>
      <w:r w:rsidR="00353FCB" w:rsidRPr="008813D5">
        <w:t>większego</w:t>
      </w:r>
      <w:r w:rsidRPr="008813D5">
        <w:t xml:space="preserve"> poczuci</w:t>
      </w:r>
      <w:r w:rsidR="00353FCB" w:rsidRPr="008813D5">
        <w:t>a</w:t>
      </w:r>
      <w:r w:rsidRPr="008813D5">
        <w:t xml:space="preserve"> realnego wpływu swojego głosowania na najbliższe otoczenie. Najmniejszym zainteresowaniem cieszą się natomiast wybory do parlamentu europejskiego, ponieważ stanowi on zbyt odległą perspektywę. Najliczniej przy urnach wyborczych mieszkańcy gminy </w:t>
      </w:r>
      <w:r w:rsidR="008813D5" w:rsidRPr="008813D5">
        <w:t>Bytom Odrzański</w:t>
      </w:r>
      <w:r w:rsidRPr="008813D5">
        <w:t xml:space="preserve"> stawiają się podczas wyborów prezydenckich wpisując się tym w ogólnopolski trend – wybory te cieszą się największym zainteresowaniem w całym kraju. </w:t>
      </w:r>
    </w:p>
    <w:p w14:paraId="33B1807F" w14:textId="02E8C191" w:rsidR="00EE7DB4" w:rsidRDefault="00353DCC" w:rsidP="003B2535">
      <w:pPr>
        <w:pStyle w:val="Legenda"/>
        <w:rPr>
          <w:rFonts w:cs="Times New Roman (Tekst podstawo"/>
          <w:i w:val="0"/>
          <w:color w:val="000000" w:themeColor="text1"/>
          <w:sz w:val="22"/>
        </w:rPr>
      </w:pPr>
      <w:r w:rsidRPr="003B2535">
        <w:rPr>
          <w:rFonts w:cs="Times New Roman (Tekst podstawo"/>
          <w:b/>
          <w:bCs/>
          <w:i w:val="0"/>
          <w:noProof/>
          <w:color w:val="000000" w:themeColor="text1"/>
          <w:sz w:val="22"/>
          <w:lang w:eastAsia="pl-PL"/>
        </w:rPr>
        <w:drawing>
          <wp:anchor distT="0" distB="0" distL="114300" distR="114300" simplePos="0" relativeHeight="251683840" behindDoc="0" locked="0" layoutInCell="1" allowOverlap="1" wp14:anchorId="515AB53D" wp14:editId="1F4FA42B">
            <wp:simplePos x="0" y="0"/>
            <wp:positionH relativeFrom="margin">
              <wp:align>left</wp:align>
            </wp:positionH>
            <wp:positionV relativeFrom="paragraph">
              <wp:posOffset>271145</wp:posOffset>
            </wp:positionV>
            <wp:extent cx="5637530" cy="1988820"/>
            <wp:effectExtent l="0" t="0" r="1270" b="11430"/>
            <wp:wrapSquare wrapText="bothSides"/>
            <wp:docPr id="13" name="Wykres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B60325C-5C48-4753-B360-B3A7502D9E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3B2535" w:rsidRPr="003B2535">
        <w:rPr>
          <w:rFonts w:cs="Times New Roman (Tekst podstawo"/>
          <w:i w:val="0"/>
          <w:color w:val="000000" w:themeColor="text1"/>
          <w:sz w:val="22"/>
        </w:rPr>
        <w:t xml:space="preserve"> </w:t>
      </w:r>
    </w:p>
    <w:p w14:paraId="4F0853A9" w14:textId="77777777" w:rsidR="00EE7DB4" w:rsidRDefault="00EE7DB4" w:rsidP="003B2535">
      <w:pPr>
        <w:pStyle w:val="Legenda"/>
        <w:rPr>
          <w:rFonts w:cs="Times New Roman (Tekst podstawo"/>
          <w:i w:val="0"/>
          <w:color w:val="000000" w:themeColor="text1"/>
          <w:sz w:val="22"/>
        </w:rPr>
      </w:pPr>
    </w:p>
    <w:p w14:paraId="0D7E6133" w14:textId="77777777" w:rsidR="00EE7DB4" w:rsidRDefault="00EE7DB4" w:rsidP="003B2535">
      <w:pPr>
        <w:pStyle w:val="Legenda"/>
        <w:rPr>
          <w:rFonts w:cs="Times New Roman (Tekst podstawo"/>
          <w:i w:val="0"/>
          <w:color w:val="000000" w:themeColor="text1"/>
          <w:sz w:val="22"/>
        </w:rPr>
      </w:pPr>
    </w:p>
    <w:p w14:paraId="44639D18" w14:textId="77777777" w:rsidR="00EE7DB4" w:rsidRDefault="00EE7DB4" w:rsidP="003B2535">
      <w:pPr>
        <w:pStyle w:val="Legenda"/>
        <w:rPr>
          <w:rFonts w:cs="Times New Roman (Tekst podstawo"/>
          <w:i w:val="0"/>
          <w:color w:val="000000" w:themeColor="text1"/>
          <w:sz w:val="22"/>
        </w:rPr>
      </w:pPr>
    </w:p>
    <w:p w14:paraId="3C8E8B12" w14:textId="77777777" w:rsidR="00EE7DB4" w:rsidRDefault="00EE7DB4" w:rsidP="003B2535">
      <w:pPr>
        <w:pStyle w:val="Legenda"/>
        <w:rPr>
          <w:rFonts w:cs="Times New Roman (Tekst podstawo"/>
          <w:i w:val="0"/>
          <w:color w:val="000000" w:themeColor="text1"/>
          <w:sz w:val="22"/>
        </w:rPr>
      </w:pPr>
    </w:p>
    <w:p w14:paraId="4379F3DA" w14:textId="77777777" w:rsidR="00EE7DB4" w:rsidRDefault="00EE7DB4" w:rsidP="003B2535">
      <w:pPr>
        <w:pStyle w:val="Legenda"/>
        <w:rPr>
          <w:rFonts w:cs="Times New Roman (Tekst podstawo"/>
          <w:i w:val="0"/>
          <w:color w:val="000000" w:themeColor="text1"/>
          <w:sz w:val="22"/>
        </w:rPr>
      </w:pPr>
    </w:p>
    <w:p w14:paraId="388CC285" w14:textId="77777777" w:rsidR="00EE7DB4" w:rsidRDefault="00EE7DB4" w:rsidP="003B2535">
      <w:pPr>
        <w:pStyle w:val="Legenda"/>
        <w:rPr>
          <w:rFonts w:cs="Times New Roman (Tekst podstawo"/>
          <w:i w:val="0"/>
          <w:color w:val="000000" w:themeColor="text1"/>
          <w:sz w:val="22"/>
        </w:rPr>
      </w:pPr>
    </w:p>
    <w:p w14:paraId="0B0F375F" w14:textId="77777777" w:rsidR="00EE7DB4" w:rsidRDefault="00EE7DB4" w:rsidP="003B2535">
      <w:pPr>
        <w:pStyle w:val="Legenda"/>
        <w:rPr>
          <w:rFonts w:cs="Times New Roman (Tekst podstawo"/>
          <w:i w:val="0"/>
          <w:color w:val="000000" w:themeColor="text1"/>
          <w:sz w:val="22"/>
        </w:rPr>
      </w:pPr>
    </w:p>
    <w:p w14:paraId="52321B78" w14:textId="61CBDCD3" w:rsidR="00CE2A2A" w:rsidRPr="003B2535" w:rsidRDefault="00EE7DB4" w:rsidP="003B2535">
      <w:pPr>
        <w:pStyle w:val="Legenda"/>
        <w:rPr>
          <w:rFonts w:cs="Times New Roman (Tekst podstawo"/>
          <w:bCs/>
          <w:i w:val="0"/>
          <w:color w:val="000000" w:themeColor="text1"/>
          <w:sz w:val="22"/>
        </w:rPr>
      </w:pPr>
      <w:r>
        <w:rPr>
          <w:rFonts w:cs="Times New Roman (Tekst podstawo"/>
          <w:i w:val="0"/>
          <w:color w:val="000000" w:themeColor="text1"/>
          <w:sz w:val="22"/>
        </w:rPr>
        <w:t xml:space="preserve">Wykres 11 </w:t>
      </w:r>
      <w:r w:rsidR="00CE2A2A" w:rsidRPr="003B2535">
        <w:rPr>
          <w:rFonts w:cs="Times New Roman (Tekst podstawo"/>
          <w:bCs/>
          <w:i w:val="0"/>
          <w:color w:val="000000" w:themeColor="text1"/>
          <w:sz w:val="22"/>
        </w:rPr>
        <w:t xml:space="preserve">Frekwencja wyborcza w gminie </w:t>
      </w:r>
      <w:r w:rsidR="008813D5" w:rsidRPr="003B2535">
        <w:rPr>
          <w:rFonts w:cs="Times New Roman (Tekst podstawo"/>
          <w:bCs/>
          <w:i w:val="0"/>
          <w:color w:val="000000" w:themeColor="text1"/>
          <w:sz w:val="22"/>
        </w:rPr>
        <w:t>Bytom Odrzański</w:t>
      </w:r>
      <w:r w:rsidR="00CE2A2A" w:rsidRPr="003B2535">
        <w:rPr>
          <w:rFonts w:cs="Times New Roman (Tekst podstawo"/>
          <w:bCs/>
          <w:i w:val="0"/>
          <w:color w:val="000000" w:themeColor="text1"/>
          <w:sz w:val="22"/>
        </w:rPr>
        <w:t xml:space="preserve"> w latach 2018-2020.</w:t>
      </w:r>
    </w:p>
    <w:p w14:paraId="478F8B29" w14:textId="02F82BA0" w:rsidR="00B43EBC" w:rsidRDefault="00CE2A2A" w:rsidP="00E442FB">
      <w:pPr>
        <w:spacing w:line="240" w:lineRule="auto"/>
        <w:rPr>
          <w:rFonts w:cstheme="minorHAnsi"/>
          <w:sz w:val="20"/>
          <w:szCs w:val="20"/>
        </w:rPr>
      </w:pPr>
      <w:r w:rsidRPr="00B43EBC">
        <w:rPr>
          <w:rFonts w:cstheme="minorHAnsi"/>
          <w:sz w:val="20"/>
          <w:szCs w:val="20"/>
        </w:rPr>
        <w:t xml:space="preserve">Źródło: </w:t>
      </w:r>
      <w:hyperlink r:id="rId32" w:history="1">
        <w:r w:rsidR="00B43EBC" w:rsidRPr="00215EED">
          <w:rPr>
            <w:rStyle w:val="Hipercze"/>
            <w:rFonts w:cstheme="minorHAnsi"/>
            <w:sz w:val="20"/>
            <w:szCs w:val="20"/>
          </w:rPr>
          <w:t>www.pkw.gov.pl</w:t>
        </w:r>
      </w:hyperlink>
    </w:p>
    <w:p w14:paraId="1ABEDB42" w14:textId="013897F1" w:rsidR="006F75AD" w:rsidRDefault="00CE2A2A" w:rsidP="00B43EBC">
      <w:pPr>
        <w:spacing w:line="360" w:lineRule="auto"/>
        <w:ind w:firstLine="708"/>
        <w:jc w:val="both"/>
      </w:pPr>
      <w:r w:rsidRPr="005E0A5C">
        <w:t xml:space="preserve">Innym sposobem pomiaru zaangażowania lokalnej społeczności w kształtowanie społeczeństwa obywatelskiego jest ilość organizacji pozarządowych oraz podejmowanych przez nie inicjatyw. Organizacje pozarządowe, nazywane trzecim sektorem, są prywatne i powstają z inicjatywy ich założycieli, jednak w </w:t>
      </w:r>
      <w:r w:rsidRPr="005E0A5C">
        <w:lastRenderedPageBreak/>
        <w:t xml:space="preserve">odróżnieniu od przedsiębiorstw działają w interesie publicznym, </w:t>
      </w:r>
      <w:r w:rsidR="00A710CE" w:rsidRPr="005E0A5C">
        <w:br/>
      </w:r>
      <w:r w:rsidRPr="005E0A5C">
        <w:t xml:space="preserve">a nie prywatnym. </w:t>
      </w:r>
      <w:r w:rsidR="00636767" w:rsidRPr="005E0A5C">
        <w:t>Na terenie gminy Bytom Odrzański prężnie działają m.in. następujące organizacje non-profit</w:t>
      </w:r>
      <w:r w:rsidR="00636767">
        <w:t>.</w:t>
      </w:r>
    </w:p>
    <w:p w14:paraId="6949B58F" w14:textId="39FD79FB" w:rsidR="006F75AD" w:rsidRPr="003B2535" w:rsidRDefault="003B2535" w:rsidP="003B2535">
      <w:pPr>
        <w:pStyle w:val="Legenda"/>
        <w:rPr>
          <w:rFonts w:cs="Times New Roman (Tekst podstawo"/>
          <w:bCs/>
          <w:i w:val="0"/>
          <w:color w:val="000000" w:themeColor="text1"/>
          <w:sz w:val="22"/>
        </w:rPr>
      </w:pPr>
      <w:r w:rsidRPr="003B2535">
        <w:rPr>
          <w:rFonts w:cs="Times New Roman (Tekst podstawo"/>
          <w:b/>
          <w:bCs/>
          <w:i w:val="0"/>
          <w:color w:val="000000" w:themeColor="text1"/>
          <w:sz w:val="22"/>
        </w:rPr>
        <w:t xml:space="preserve">Tabela </w:t>
      </w:r>
      <w:r w:rsidRPr="003B2535">
        <w:rPr>
          <w:rFonts w:cs="Times New Roman (Tekst podstawo"/>
          <w:b/>
          <w:bCs/>
          <w:i w:val="0"/>
          <w:color w:val="000000" w:themeColor="text1"/>
          <w:sz w:val="22"/>
        </w:rPr>
        <w:fldChar w:fldCharType="begin"/>
      </w:r>
      <w:r w:rsidRPr="003B2535">
        <w:rPr>
          <w:rFonts w:cs="Times New Roman (Tekst podstawo"/>
          <w:b/>
          <w:bCs/>
          <w:i w:val="0"/>
          <w:color w:val="000000" w:themeColor="text1"/>
          <w:sz w:val="22"/>
        </w:rPr>
        <w:instrText xml:space="preserve"> SEQ Tabela \* ARABIC </w:instrText>
      </w:r>
      <w:r w:rsidRPr="003B2535">
        <w:rPr>
          <w:rFonts w:cs="Times New Roman (Tekst podstawo"/>
          <w:b/>
          <w:bCs/>
          <w:i w:val="0"/>
          <w:color w:val="000000" w:themeColor="text1"/>
          <w:sz w:val="22"/>
        </w:rPr>
        <w:fldChar w:fldCharType="separate"/>
      </w:r>
      <w:r w:rsidR="00604FF5">
        <w:rPr>
          <w:rFonts w:cs="Times New Roman (Tekst podstawo"/>
          <w:b/>
          <w:bCs/>
          <w:i w:val="0"/>
          <w:noProof/>
          <w:color w:val="000000" w:themeColor="text1"/>
          <w:sz w:val="22"/>
        </w:rPr>
        <w:t>7</w:t>
      </w:r>
      <w:r w:rsidRPr="003B2535">
        <w:rPr>
          <w:rFonts w:cs="Times New Roman (Tekst podstawo"/>
          <w:b/>
          <w:bCs/>
          <w:i w:val="0"/>
          <w:color w:val="000000" w:themeColor="text1"/>
          <w:sz w:val="22"/>
        </w:rPr>
        <w:fldChar w:fldCharType="end"/>
      </w:r>
      <w:r w:rsidRPr="003B2535">
        <w:rPr>
          <w:rFonts w:cs="Times New Roman (Tekst podstawo"/>
          <w:i w:val="0"/>
          <w:color w:val="000000" w:themeColor="text1"/>
          <w:sz w:val="22"/>
        </w:rPr>
        <w:t xml:space="preserve"> </w:t>
      </w:r>
      <w:r w:rsidR="006F75AD" w:rsidRPr="003B2535">
        <w:rPr>
          <w:rFonts w:cs="Times New Roman (Tekst podstawo"/>
          <w:bCs/>
          <w:i w:val="0"/>
          <w:color w:val="000000" w:themeColor="text1"/>
          <w:sz w:val="22"/>
        </w:rPr>
        <w:t xml:space="preserve">Wykaz ważniejszych organizacji pozarządowych z Gminy Bytom Odrzański </w:t>
      </w:r>
    </w:p>
    <w:tbl>
      <w:tblPr>
        <w:tblStyle w:val="Tabela-Siatka"/>
        <w:tblW w:w="0" w:type="auto"/>
        <w:tblLook w:val="04A0" w:firstRow="1" w:lastRow="0" w:firstColumn="1" w:lastColumn="0" w:noHBand="0" w:noVBand="1"/>
      </w:tblPr>
      <w:tblGrid>
        <w:gridCol w:w="456"/>
        <w:gridCol w:w="4501"/>
        <w:gridCol w:w="4105"/>
      </w:tblGrid>
      <w:tr w:rsidR="006F75AD" w:rsidRPr="006F75AD" w14:paraId="07BB9A86" w14:textId="77777777" w:rsidTr="00636767">
        <w:tc>
          <w:tcPr>
            <w:tcW w:w="456" w:type="dxa"/>
            <w:shd w:val="clear" w:color="auto" w:fill="A8D08D" w:themeFill="accent6" w:themeFillTint="99"/>
          </w:tcPr>
          <w:p w14:paraId="225A4E07" w14:textId="3AF66868" w:rsidR="006F75AD" w:rsidRPr="006F75AD" w:rsidRDefault="006F75AD" w:rsidP="006F75AD">
            <w:pPr>
              <w:spacing w:after="160"/>
              <w:rPr>
                <w:rFonts w:ascii="Calibri" w:eastAsia="Times New Roman" w:hAnsi="Calibri" w:cs="Calibri"/>
                <w:color w:val="000000"/>
                <w:sz w:val="20"/>
                <w:szCs w:val="20"/>
                <w:lang w:eastAsia="pl-PL"/>
              </w:rPr>
            </w:pPr>
            <w:r w:rsidRPr="006F75AD">
              <w:rPr>
                <w:rFonts w:ascii="Calibri" w:eastAsia="Times New Roman" w:hAnsi="Calibri" w:cs="Calibri"/>
                <w:color w:val="000000"/>
                <w:sz w:val="20"/>
                <w:szCs w:val="20"/>
                <w:lang w:eastAsia="pl-PL"/>
              </w:rPr>
              <w:t>Lp.</w:t>
            </w:r>
          </w:p>
        </w:tc>
        <w:tc>
          <w:tcPr>
            <w:tcW w:w="4501" w:type="dxa"/>
            <w:shd w:val="clear" w:color="auto" w:fill="A8D08D" w:themeFill="accent6" w:themeFillTint="99"/>
          </w:tcPr>
          <w:p w14:paraId="7D7024B4" w14:textId="14B49FF9" w:rsidR="006F75AD" w:rsidRPr="006F75AD" w:rsidRDefault="006F75AD" w:rsidP="006F75AD">
            <w:pPr>
              <w:spacing w:after="160"/>
              <w:rPr>
                <w:rFonts w:ascii="Calibri" w:eastAsia="Times New Roman" w:hAnsi="Calibri" w:cs="Calibri"/>
                <w:color w:val="000000"/>
                <w:sz w:val="20"/>
                <w:szCs w:val="20"/>
                <w:lang w:eastAsia="pl-PL"/>
              </w:rPr>
            </w:pPr>
            <w:r w:rsidRPr="006F75AD">
              <w:rPr>
                <w:sz w:val="20"/>
                <w:szCs w:val="20"/>
              </w:rPr>
              <w:t>Nazwa organizacji pozarządowej</w:t>
            </w:r>
          </w:p>
        </w:tc>
        <w:tc>
          <w:tcPr>
            <w:tcW w:w="4105" w:type="dxa"/>
            <w:shd w:val="clear" w:color="auto" w:fill="A8D08D" w:themeFill="accent6" w:themeFillTint="99"/>
          </w:tcPr>
          <w:p w14:paraId="523CF624" w14:textId="6EABD7B8" w:rsidR="006F75AD" w:rsidRPr="006F75AD" w:rsidRDefault="006F75AD" w:rsidP="006F75AD">
            <w:pPr>
              <w:spacing w:after="160"/>
              <w:rPr>
                <w:rFonts w:ascii="Calibri" w:eastAsia="Times New Roman" w:hAnsi="Calibri" w:cs="Calibri"/>
                <w:color w:val="000000"/>
                <w:sz w:val="20"/>
                <w:szCs w:val="20"/>
                <w:lang w:eastAsia="pl-PL"/>
              </w:rPr>
            </w:pPr>
            <w:r w:rsidRPr="006F75AD">
              <w:rPr>
                <w:sz w:val="20"/>
                <w:szCs w:val="20"/>
              </w:rPr>
              <w:t>Sfera działalności</w:t>
            </w:r>
          </w:p>
        </w:tc>
      </w:tr>
      <w:tr w:rsidR="006F75AD" w:rsidRPr="006F75AD" w14:paraId="33670BBF" w14:textId="77777777" w:rsidTr="00636767">
        <w:tc>
          <w:tcPr>
            <w:tcW w:w="456" w:type="dxa"/>
          </w:tcPr>
          <w:p w14:paraId="4323B92E" w14:textId="54FDDAF6" w:rsidR="006F75AD" w:rsidRPr="006F75AD" w:rsidRDefault="006F75AD" w:rsidP="006F75AD">
            <w:pPr>
              <w:spacing w:after="160"/>
              <w:rPr>
                <w:rFonts w:ascii="Calibri" w:eastAsia="Times New Roman" w:hAnsi="Calibri" w:cs="Calibri"/>
                <w:color w:val="000000"/>
                <w:sz w:val="20"/>
                <w:szCs w:val="20"/>
                <w:lang w:eastAsia="pl-PL"/>
              </w:rPr>
            </w:pPr>
            <w:r w:rsidRPr="006F75AD">
              <w:rPr>
                <w:rFonts w:ascii="Calibri" w:eastAsia="Times New Roman" w:hAnsi="Calibri" w:cs="Calibri"/>
                <w:color w:val="000000"/>
                <w:sz w:val="20"/>
                <w:szCs w:val="20"/>
                <w:lang w:eastAsia="pl-PL"/>
              </w:rPr>
              <w:t>1</w:t>
            </w:r>
          </w:p>
        </w:tc>
        <w:tc>
          <w:tcPr>
            <w:tcW w:w="4501" w:type="dxa"/>
          </w:tcPr>
          <w:p w14:paraId="4C8403E2" w14:textId="70D0713C" w:rsidR="006F75AD" w:rsidRPr="006F75AD" w:rsidRDefault="006F75AD" w:rsidP="006F75AD">
            <w:pPr>
              <w:spacing w:after="160"/>
              <w:rPr>
                <w:rFonts w:ascii="Calibri" w:eastAsia="Times New Roman" w:hAnsi="Calibri" w:cs="Calibri"/>
                <w:color w:val="000000"/>
                <w:sz w:val="20"/>
                <w:szCs w:val="20"/>
                <w:lang w:eastAsia="pl-PL"/>
              </w:rPr>
            </w:pPr>
            <w:r w:rsidRPr="006F75AD">
              <w:rPr>
                <w:sz w:val="20"/>
                <w:szCs w:val="20"/>
              </w:rPr>
              <w:t>Fundacja Rozwoju Aktywności Lokalnych „FALA”</w:t>
            </w:r>
          </w:p>
        </w:tc>
        <w:tc>
          <w:tcPr>
            <w:tcW w:w="4105" w:type="dxa"/>
          </w:tcPr>
          <w:p w14:paraId="7F95DDB3" w14:textId="1EB51D2D" w:rsidR="006F75AD" w:rsidRPr="006F75AD" w:rsidRDefault="00636767" w:rsidP="006F75AD">
            <w:pPr>
              <w:spacing w:after="160"/>
              <w:rPr>
                <w:rFonts w:ascii="Calibri" w:eastAsia="Times New Roman" w:hAnsi="Calibri" w:cs="Calibri"/>
                <w:color w:val="000000"/>
                <w:sz w:val="20"/>
                <w:szCs w:val="20"/>
                <w:lang w:eastAsia="pl-PL"/>
              </w:rPr>
            </w:pPr>
            <w:r>
              <w:rPr>
                <w:sz w:val="20"/>
                <w:szCs w:val="20"/>
              </w:rPr>
              <w:t>w</w:t>
            </w:r>
            <w:r w:rsidR="006F75AD" w:rsidRPr="006F75AD">
              <w:rPr>
                <w:sz w:val="20"/>
                <w:szCs w:val="20"/>
              </w:rPr>
              <w:t>spieranie rozwoju aktywności społecznej</w:t>
            </w:r>
          </w:p>
        </w:tc>
      </w:tr>
      <w:tr w:rsidR="006F75AD" w:rsidRPr="006F75AD" w14:paraId="11D152E5" w14:textId="77777777" w:rsidTr="00636767">
        <w:tc>
          <w:tcPr>
            <w:tcW w:w="456" w:type="dxa"/>
          </w:tcPr>
          <w:p w14:paraId="133A71A3" w14:textId="29C5FD97" w:rsidR="006F75AD" w:rsidRPr="006F75AD" w:rsidRDefault="006F75AD" w:rsidP="006F75AD">
            <w:pPr>
              <w:spacing w:after="160"/>
              <w:rPr>
                <w:rFonts w:ascii="Calibri" w:eastAsia="Times New Roman" w:hAnsi="Calibri" w:cs="Calibri"/>
                <w:color w:val="000000"/>
                <w:sz w:val="20"/>
                <w:szCs w:val="20"/>
                <w:lang w:eastAsia="pl-PL"/>
              </w:rPr>
            </w:pPr>
            <w:r w:rsidRPr="006F75AD">
              <w:rPr>
                <w:rFonts w:ascii="Calibri" w:eastAsia="Times New Roman" w:hAnsi="Calibri" w:cs="Calibri"/>
                <w:color w:val="000000"/>
                <w:sz w:val="20"/>
                <w:szCs w:val="20"/>
                <w:lang w:eastAsia="pl-PL"/>
              </w:rPr>
              <w:t>2</w:t>
            </w:r>
          </w:p>
        </w:tc>
        <w:tc>
          <w:tcPr>
            <w:tcW w:w="4501" w:type="dxa"/>
          </w:tcPr>
          <w:p w14:paraId="4426261F" w14:textId="415EC95D" w:rsidR="006F75AD" w:rsidRPr="006F75AD" w:rsidRDefault="00636767" w:rsidP="006F75AD">
            <w:pPr>
              <w:spacing w:after="160"/>
              <w:rPr>
                <w:rFonts w:ascii="Calibri" w:eastAsia="Times New Roman" w:hAnsi="Calibri" w:cs="Calibri"/>
                <w:color w:val="000000"/>
                <w:sz w:val="20"/>
                <w:szCs w:val="20"/>
                <w:lang w:eastAsia="pl-PL"/>
              </w:rPr>
            </w:pPr>
            <w:r w:rsidRPr="005E0A5C">
              <w:t>Stowarzyszenie na Rzecz Osób Niepełnosprawnych "Przystań"</w:t>
            </w:r>
          </w:p>
        </w:tc>
        <w:tc>
          <w:tcPr>
            <w:tcW w:w="4105" w:type="dxa"/>
          </w:tcPr>
          <w:p w14:paraId="06915E0A" w14:textId="34E18450" w:rsidR="006F75AD" w:rsidRPr="006F75AD" w:rsidRDefault="00636767" w:rsidP="006F75AD">
            <w:pPr>
              <w:spacing w:after="160"/>
              <w:rPr>
                <w:rFonts w:ascii="Calibri" w:eastAsia="Times New Roman" w:hAnsi="Calibri" w:cs="Calibri"/>
                <w:color w:val="000000"/>
                <w:sz w:val="20"/>
                <w:szCs w:val="20"/>
                <w:lang w:eastAsia="pl-PL"/>
              </w:rPr>
            </w:pPr>
            <w:r>
              <w:t>w</w:t>
            </w:r>
            <w:r w:rsidRPr="005E0A5C">
              <w:t>spółdziałanie osób niepełnosprawnych zrzeszonych w Stowarzyszeniu, zwłaszcza w zakresie szeroko pojętej rehabilitacji kompleksowej osób niepełnosprawnych w celu ich integracji społecznej i zawodowej</w:t>
            </w:r>
          </w:p>
        </w:tc>
      </w:tr>
      <w:tr w:rsidR="006F75AD" w:rsidRPr="006F75AD" w14:paraId="12727EEF" w14:textId="77777777" w:rsidTr="00636767">
        <w:tc>
          <w:tcPr>
            <w:tcW w:w="456" w:type="dxa"/>
          </w:tcPr>
          <w:p w14:paraId="2665C394" w14:textId="2B9E44C0" w:rsidR="006F75AD" w:rsidRPr="006F75AD" w:rsidRDefault="006F75AD" w:rsidP="006F75AD">
            <w:pPr>
              <w:spacing w:after="160"/>
              <w:rPr>
                <w:rFonts w:ascii="Calibri" w:eastAsia="Times New Roman" w:hAnsi="Calibri" w:cs="Calibri"/>
                <w:color w:val="000000"/>
                <w:sz w:val="20"/>
                <w:szCs w:val="20"/>
                <w:lang w:eastAsia="pl-PL"/>
              </w:rPr>
            </w:pPr>
            <w:r w:rsidRPr="006F75AD">
              <w:rPr>
                <w:rFonts w:ascii="Calibri" w:eastAsia="Times New Roman" w:hAnsi="Calibri" w:cs="Calibri"/>
                <w:color w:val="000000"/>
                <w:sz w:val="20"/>
                <w:szCs w:val="20"/>
                <w:lang w:eastAsia="pl-PL"/>
              </w:rPr>
              <w:t>3</w:t>
            </w:r>
          </w:p>
        </w:tc>
        <w:tc>
          <w:tcPr>
            <w:tcW w:w="4501" w:type="dxa"/>
          </w:tcPr>
          <w:p w14:paraId="290CDAEF" w14:textId="59D68E02" w:rsidR="006F75AD" w:rsidRPr="006F75AD" w:rsidRDefault="00636767" w:rsidP="006F75AD">
            <w:pPr>
              <w:spacing w:after="160"/>
              <w:rPr>
                <w:rFonts w:ascii="Calibri" w:eastAsia="Times New Roman" w:hAnsi="Calibri" w:cs="Calibri"/>
                <w:color w:val="000000"/>
                <w:sz w:val="20"/>
                <w:szCs w:val="20"/>
                <w:lang w:eastAsia="pl-PL"/>
              </w:rPr>
            </w:pPr>
            <w:r w:rsidRPr="005E0A5C">
              <w:t>Miejski Klub Sportowy „Odra”</w:t>
            </w:r>
          </w:p>
        </w:tc>
        <w:tc>
          <w:tcPr>
            <w:tcW w:w="4105" w:type="dxa"/>
          </w:tcPr>
          <w:p w14:paraId="6D37D851" w14:textId="7581C002" w:rsidR="006F75AD" w:rsidRPr="006F75AD" w:rsidRDefault="00636767" w:rsidP="006F75AD">
            <w:pPr>
              <w:spacing w:after="160"/>
              <w:rPr>
                <w:rFonts w:ascii="Calibri" w:eastAsia="Times New Roman" w:hAnsi="Calibri" w:cs="Calibri"/>
                <w:color w:val="000000"/>
                <w:sz w:val="20"/>
                <w:szCs w:val="20"/>
                <w:lang w:eastAsia="pl-PL"/>
              </w:rPr>
            </w:pPr>
            <w:r>
              <w:t>działalność sportowa oraz upowszechnianie kultury fizycznej i turystyki</w:t>
            </w:r>
          </w:p>
        </w:tc>
      </w:tr>
      <w:tr w:rsidR="00636767" w:rsidRPr="006F75AD" w14:paraId="148D648D" w14:textId="77777777" w:rsidTr="00636767">
        <w:tc>
          <w:tcPr>
            <w:tcW w:w="456" w:type="dxa"/>
          </w:tcPr>
          <w:p w14:paraId="24BA4765" w14:textId="0F57427A" w:rsidR="00636767" w:rsidRPr="006F75AD" w:rsidRDefault="00636767" w:rsidP="006F75AD">
            <w:pP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4</w:t>
            </w:r>
          </w:p>
        </w:tc>
        <w:tc>
          <w:tcPr>
            <w:tcW w:w="4501" w:type="dxa"/>
          </w:tcPr>
          <w:p w14:paraId="1951B04E" w14:textId="19BCE7D8" w:rsidR="00636767" w:rsidRPr="005E0A5C" w:rsidRDefault="00636767" w:rsidP="006F75AD">
            <w:r w:rsidRPr="005E0A5C">
              <w:t>Stowarzyszenie Przyjaciół Bytomia Odrzańskiego</w:t>
            </w:r>
          </w:p>
        </w:tc>
        <w:tc>
          <w:tcPr>
            <w:tcW w:w="4105" w:type="dxa"/>
          </w:tcPr>
          <w:p w14:paraId="6DE5662B" w14:textId="14512280" w:rsidR="00636767" w:rsidRPr="005E0A5C" w:rsidRDefault="00636767" w:rsidP="006F75AD">
            <w:r w:rsidRPr="005E0A5C">
              <w:t xml:space="preserve">aktywne oddziaływane na rozwój życia społecznego, </w:t>
            </w:r>
            <w:proofErr w:type="spellStart"/>
            <w:r w:rsidRPr="005E0A5C">
              <w:t>kulturalno</w:t>
            </w:r>
            <w:proofErr w:type="spellEnd"/>
            <w:r w:rsidRPr="005E0A5C">
              <w:t xml:space="preserve"> - oświatowego i gospodarczego miasta i gminy Bytom Odrzański</w:t>
            </w:r>
          </w:p>
        </w:tc>
      </w:tr>
      <w:tr w:rsidR="00636767" w:rsidRPr="006F75AD" w14:paraId="7E59CFB2" w14:textId="77777777" w:rsidTr="00636767">
        <w:tc>
          <w:tcPr>
            <w:tcW w:w="456" w:type="dxa"/>
          </w:tcPr>
          <w:p w14:paraId="40AC9C53" w14:textId="1D73C92F" w:rsidR="00636767" w:rsidRDefault="00636767" w:rsidP="006F75AD">
            <w:pP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5</w:t>
            </w:r>
          </w:p>
        </w:tc>
        <w:tc>
          <w:tcPr>
            <w:tcW w:w="4501" w:type="dxa"/>
          </w:tcPr>
          <w:p w14:paraId="38F6020E" w14:textId="12358E0B" w:rsidR="00636767" w:rsidRPr="005E0A5C" w:rsidRDefault="00636767" w:rsidP="006F75AD">
            <w:r w:rsidRPr="005E0A5C">
              <w:t>Stowarzyszenia Artystów Współczesnej Kultury Ludowej "</w:t>
            </w:r>
            <w:proofErr w:type="spellStart"/>
            <w:r w:rsidRPr="005E0A5C">
              <w:t>Wierzbniczanka</w:t>
            </w:r>
            <w:proofErr w:type="spellEnd"/>
          </w:p>
        </w:tc>
        <w:tc>
          <w:tcPr>
            <w:tcW w:w="4105" w:type="dxa"/>
          </w:tcPr>
          <w:p w14:paraId="50B9AE20" w14:textId="3ED57199" w:rsidR="00636767" w:rsidRPr="005E0A5C" w:rsidRDefault="00636767" w:rsidP="006F75AD">
            <w:r w:rsidRPr="005E0A5C">
              <w:t>wsparcie i rozbudzanie inicjatywy na rzecz rozwoju społecznego i kulturalnego</w:t>
            </w:r>
          </w:p>
        </w:tc>
      </w:tr>
      <w:tr w:rsidR="00636767" w:rsidRPr="006F75AD" w14:paraId="13BBC360" w14:textId="77777777" w:rsidTr="00636767">
        <w:tc>
          <w:tcPr>
            <w:tcW w:w="456" w:type="dxa"/>
          </w:tcPr>
          <w:p w14:paraId="47A0DD77" w14:textId="6E0B7E8F" w:rsidR="00636767" w:rsidRDefault="00636767" w:rsidP="006F75AD">
            <w:pP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6</w:t>
            </w:r>
          </w:p>
        </w:tc>
        <w:tc>
          <w:tcPr>
            <w:tcW w:w="4501" w:type="dxa"/>
          </w:tcPr>
          <w:p w14:paraId="015D02CA" w14:textId="4D117816" w:rsidR="00636767" w:rsidRPr="005E0A5C" w:rsidRDefault="00636767" w:rsidP="006F75AD">
            <w:r>
              <w:t>OSP Bytom Odrzański</w:t>
            </w:r>
          </w:p>
        </w:tc>
        <w:tc>
          <w:tcPr>
            <w:tcW w:w="4105" w:type="dxa"/>
          </w:tcPr>
          <w:p w14:paraId="6840A9B7" w14:textId="3D1F17D2" w:rsidR="00636767" w:rsidRPr="005E0A5C" w:rsidRDefault="00636767" w:rsidP="006F75AD">
            <w:r>
              <w:t>zapobieganie pożarom, udział w akcjach ratowniczych</w:t>
            </w:r>
          </w:p>
        </w:tc>
      </w:tr>
    </w:tbl>
    <w:p w14:paraId="4149DADE" w14:textId="77777777" w:rsidR="00213CB6" w:rsidRPr="00ED068E" w:rsidRDefault="00213CB6" w:rsidP="00213CB6">
      <w:pPr>
        <w:spacing w:after="0" w:line="240" w:lineRule="auto"/>
        <w:rPr>
          <w:sz w:val="20"/>
          <w:szCs w:val="20"/>
        </w:rPr>
      </w:pPr>
      <w:r w:rsidRPr="00ED068E">
        <w:rPr>
          <w:sz w:val="20"/>
          <w:szCs w:val="20"/>
        </w:rPr>
        <w:t>Źródło: Dane</w:t>
      </w:r>
      <w:r>
        <w:rPr>
          <w:sz w:val="20"/>
          <w:szCs w:val="20"/>
        </w:rPr>
        <w:t xml:space="preserve"> </w:t>
      </w:r>
      <w:r w:rsidRPr="00ED068E">
        <w:rPr>
          <w:sz w:val="20"/>
          <w:szCs w:val="20"/>
        </w:rPr>
        <w:t xml:space="preserve">własne </w:t>
      </w:r>
      <w:r>
        <w:rPr>
          <w:sz w:val="20"/>
          <w:szCs w:val="20"/>
        </w:rPr>
        <w:t>G</w:t>
      </w:r>
      <w:r w:rsidRPr="00ED068E">
        <w:rPr>
          <w:sz w:val="20"/>
          <w:szCs w:val="20"/>
        </w:rPr>
        <w:t>miny</w:t>
      </w:r>
      <w:r>
        <w:rPr>
          <w:sz w:val="20"/>
          <w:szCs w:val="20"/>
        </w:rPr>
        <w:t xml:space="preserve"> Bytom Odrzański.</w:t>
      </w:r>
    </w:p>
    <w:p w14:paraId="302FC1F5" w14:textId="77777777" w:rsidR="006F75AD" w:rsidRDefault="006F75AD" w:rsidP="00F800B3">
      <w:pPr>
        <w:spacing w:line="360" w:lineRule="auto"/>
        <w:ind w:firstLine="708"/>
      </w:pPr>
    </w:p>
    <w:p w14:paraId="7A60469E" w14:textId="637D0E2D" w:rsidR="00F3099E" w:rsidRPr="005E0A5C" w:rsidRDefault="00CE2A2A" w:rsidP="00B43EBC">
      <w:pPr>
        <w:spacing w:line="360" w:lineRule="auto"/>
        <w:ind w:firstLine="708"/>
        <w:jc w:val="both"/>
      </w:pPr>
      <w:r w:rsidRPr="005E0A5C">
        <w:t xml:space="preserve">Organizacje pozarządowe borykają się z licznymi utrudnieniami, m.in. z ograniczonym dostępem do środków finansowych, problemami lokalowymi, brakiem umiejętności pozyskiwania środków zewnętrznych, brakiem znajomości procedur księgowych. </w:t>
      </w:r>
      <w:r w:rsidR="00EE104D" w:rsidRPr="005E0A5C">
        <w:t xml:space="preserve">Władze gminy zdając sobie sprawę z wagi partycypacji społecznej w zarządzaniu gminy, podejmują systematyczne działania wspierające rozwój organizacji pozarządowych. </w:t>
      </w:r>
    </w:p>
    <w:p w14:paraId="1BFFA9DE" w14:textId="49CE6EF8" w:rsidR="007305BD" w:rsidRPr="008E69B0" w:rsidRDefault="007305BD" w:rsidP="00E442FB">
      <w:pPr>
        <w:spacing w:line="240" w:lineRule="auto"/>
        <w:ind w:firstLine="708"/>
        <w:rPr>
          <w:highlight w:val="yellow"/>
        </w:rPr>
      </w:pPr>
    </w:p>
    <w:p w14:paraId="2B3D6EF7" w14:textId="38179225" w:rsidR="00EC61E0" w:rsidRPr="00AD1FAB" w:rsidRDefault="00EC61E0" w:rsidP="003B2535">
      <w:pPr>
        <w:pStyle w:val="Nagwek2"/>
      </w:pPr>
      <w:bookmarkStart w:id="25" w:name="_Toc93681518"/>
      <w:bookmarkStart w:id="26" w:name="_Toc123322143"/>
      <w:r w:rsidRPr="00AD1FAB">
        <w:t>2.8 Infrastruktura i środowisko</w:t>
      </w:r>
      <w:bookmarkEnd w:id="25"/>
      <w:bookmarkEnd w:id="26"/>
    </w:p>
    <w:p w14:paraId="7FC0B757" w14:textId="444716ED" w:rsidR="001108EA" w:rsidRPr="00AD1FAB" w:rsidRDefault="001108EA" w:rsidP="00F800B3">
      <w:pPr>
        <w:tabs>
          <w:tab w:val="left" w:pos="567"/>
        </w:tabs>
        <w:spacing w:line="360" w:lineRule="auto"/>
      </w:pPr>
    </w:p>
    <w:p w14:paraId="0996D754" w14:textId="77777777" w:rsidR="001108EA" w:rsidRDefault="001108EA" w:rsidP="00494646">
      <w:pPr>
        <w:tabs>
          <w:tab w:val="left" w:pos="567"/>
        </w:tabs>
        <w:spacing w:after="0" w:line="312" w:lineRule="auto"/>
        <w:jc w:val="both"/>
      </w:pPr>
      <w:r>
        <w:t xml:space="preserve">Drogi wojewódzkie tworzą trzy ciągi komunikacyjne i wraz z drogami powiatowymi spełniają najważniejszą rolę w układzie komunikacyjnym gminy. Drogi wojewódzkie przebiegające przez gminę to: </w:t>
      </w:r>
    </w:p>
    <w:p w14:paraId="025F2A92" w14:textId="77777777" w:rsidR="001108EA" w:rsidRDefault="001108EA" w:rsidP="001108EA">
      <w:pPr>
        <w:tabs>
          <w:tab w:val="left" w:pos="567"/>
        </w:tabs>
        <w:spacing w:after="0" w:line="312" w:lineRule="auto"/>
        <w:ind w:left="567"/>
      </w:pPr>
      <w:r>
        <w:sym w:font="Symbol" w:char="F0B7"/>
      </w:r>
      <w:r>
        <w:t xml:space="preserve"> droga nr 292 relacji Nowe Żabno - Bytom Odrzański - Głogów – Lubin, </w:t>
      </w:r>
    </w:p>
    <w:p w14:paraId="0ABBF627" w14:textId="77777777" w:rsidR="001108EA" w:rsidRDefault="001108EA" w:rsidP="001108EA">
      <w:pPr>
        <w:tabs>
          <w:tab w:val="left" w:pos="567"/>
        </w:tabs>
        <w:spacing w:after="0" w:line="312" w:lineRule="auto"/>
        <w:ind w:left="567"/>
      </w:pPr>
      <w:r>
        <w:sym w:font="Symbol" w:char="F0B7"/>
      </w:r>
      <w:r>
        <w:t xml:space="preserve"> droga nr 293 relacji Borów - Nowe Miasteczko - Bytom Odrzański, </w:t>
      </w:r>
    </w:p>
    <w:p w14:paraId="6D5D149F" w14:textId="77777777" w:rsidR="001108EA" w:rsidRDefault="001108EA" w:rsidP="001108EA">
      <w:pPr>
        <w:tabs>
          <w:tab w:val="left" w:pos="567"/>
        </w:tabs>
        <w:spacing w:after="0" w:line="312" w:lineRule="auto"/>
        <w:ind w:left="567"/>
      </w:pPr>
      <w:r>
        <w:sym w:font="Symbol" w:char="F0B7"/>
      </w:r>
      <w:r>
        <w:t xml:space="preserve"> droga nr 325 relacji Tarnów - Siedlisko (przeprawa łodzią) - Bytom Odrzański. </w:t>
      </w:r>
    </w:p>
    <w:p w14:paraId="6CD1FDAF" w14:textId="77777777" w:rsidR="001108EA" w:rsidRDefault="001108EA" w:rsidP="001108EA">
      <w:pPr>
        <w:tabs>
          <w:tab w:val="left" w:pos="567"/>
        </w:tabs>
        <w:spacing w:after="0" w:line="312" w:lineRule="auto"/>
      </w:pPr>
      <w:r>
        <w:t xml:space="preserve">Drogi wojewódzkie przebiegające przez obszar gminy tworzą dobre powiązanie z siecią dróg o znaczeniu krajowym, najważniejsze połączenia to: </w:t>
      </w:r>
    </w:p>
    <w:p w14:paraId="05A02898" w14:textId="77777777" w:rsidR="001108EA" w:rsidRDefault="001108EA" w:rsidP="00494646">
      <w:pPr>
        <w:tabs>
          <w:tab w:val="left" w:pos="567"/>
        </w:tabs>
        <w:spacing w:after="0" w:line="312" w:lineRule="auto"/>
        <w:ind w:left="708" w:hanging="141"/>
      </w:pPr>
      <w:r>
        <w:sym w:font="Symbol" w:char="F0B7"/>
      </w:r>
      <w:r>
        <w:t xml:space="preserve"> połączenie z drogą krajową nr 3 Świnoujście - Szczecin - Zielona Góra - Jelenia Góra Jakuszyce (przejście graniczne z Czechami), z odgałęzieniem w Lubinie w kierunku Wrocławia; </w:t>
      </w:r>
    </w:p>
    <w:p w14:paraId="6E25992B" w14:textId="0335B66D" w:rsidR="001108EA" w:rsidRDefault="001108EA" w:rsidP="00494646">
      <w:pPr>
        <w:tabs>
          <w:tab w:val="left" w:pos="851"/>
        </w:tabs>
        <w:spacing w:after="0" w:line="312" w:lineRule="auto"/>
        <w:ind w:left="709" w:hanging="142"/>
      </w:pPr>
      <w:r>
        <w:lastRenderedPageBreak/>
        <w:sym w:font="Symbol" w:char="F0B7"/>
      </w:r>
      <w:r>
        <w:t xml:space="preserve"> połączenie z drogą krajową nr 12 Szprotawa - Żagań - Żary - Łęknica (przejście graniczne z Niemcami).</w:t>
      </w:r>
    </w:p>
    <w:p w14:paraId="4A13DCB3" w14:textId="77777777" w:rsidR="001108EA" w:rsidRDefault="001108EA" w:rsidP="001108EA">
      <w:pPr>
        <w:tabs>
          <w:tab w:val="left" w:pos="567"/>
        </w:tabs>
        <w:spacing w:after="0" w:line="312" w:lineRule="auto"/>
      </w:pPr>
      <w:r>
        <w:t xml:space="preserve">Do głównych dróg powiatowych na terenie Bytom Odrzański administrowanych przez Powiatowy Zarząd Dróg w Nowej Soli należą: </w:t>
      </w:r>
    </w:p>
    <w:p w14:paraId="530F2F3A" w14:textId="77777777" w:rsidR="001108EA" w:rsidRDefault="001108EA" w:rsidP="001108EA">
      <w:pPr>
        <w:tabs>
          <w:tab w:val="left" w:pos="567"/>
        </w:tabs>
        <w:spacing w:after="0" w:line="312" w:lineRule="auto"/>
        <w:ind w:left="567"/>
      </w:pPr>
      <w:r>
        <w:sym w:font="Symbol" w:char="F0B7"/>
      </w:r>
      <w:r>
        <w:t xml:space="preserve"> Bytom Odrzański-Bodzów-Kłobuczyn, </w:t>
      </w:r>
    </w:p>
    <w:p w14:paraId="20A25664" w14:textId="77777777" w:rsidR="001108EA" w:rsidRDefault="001108EA" w:rsidP="001108EA">
      <w:pPr>
        <w:tabs>
          <w:tab w:val="left" w:pos="567"/>
        </w:tabs>
        <w:spacing w:after="0" w:line="312" w:lineRule="auto"/>
        <w:ind w:left="567"/>
      </w:pPr>
      <w:r>
        <w:sym w:font="Symbol" w:char="F0B7"/>
      </w:r>
      <w:r>
        <w:t xml:space="preserve"> Bytom Odrzański-Wierzbnica-Miłaków, </w:t>
      </w:r>
    </w:p>
    <w:p w14:paraId="5E9FC20F" w14:textId="77777777" w:rsidR="001108EA" w:rsidRDefault="001108EA" w:rsidP="001108EA">
      <w:pPr>
        <w:tabs>
          <w:tab w:val="left" w:pos="567"/>
        </w:tabs>
        <w:spacing w:after="0" w:line="312" w:lineRule="auto"/>
        <w:ind w:left="567"/>
      </w:pPr>
      <w:r>
        <w:sym w:font="Symbol" w:char="F0B7"/>
      </w:r>
      <w:r>
        <w:t xml:space="preserve"> Królikowice-</w:t>
      </w:r>
      <w:proofErr w:type="spellStart"/>
      <w:r>
        <w:t>Małaszowice</w:t>
      </w:r>
      <w:proofErr w:type="spellEnd"/>
      <w:r>
        <w:t xml:space="preserve">-Popowo, </w:t>
      </w:r>
    </w:p>
    <w:p w14:paraId="341EFE63" w14:textId="2411EC37" w:rsidR="001108EA" w:rsidRDefault="001108EA" w:rsidP="001108EA">
      <w:pPr>
        <w:tabs>
          <w:tab w:val="left" w:pos="567"/>
        </w:tabs>
        <w:spacing w:after="0" w:line="312" w:lineRule="auto"/>
        <w:ind w:left="567"/>
      </w:pPr>
      <w:r>
        <w:sym w:font="Symbol" w:char="F0B7"/>
      </w:r>
      <w:r>
        <w:t xml:space="preserve"> Bycz-Tarnów </w:t>
      </w:r>
      <w:proofErr w:type="spellStart"/>
      <w:r>
        <w:t>Bycki-Kiełcz-Nowa</w:t>
      </w:r>
      <w:proofErr w:type="spellEnd"/>
      <w:r>
        <w:t xml:space="preserve"> Sól, </w:t>
      </w:r>
    </w:p>
    <w:p w14:paraId="3EA42161" w14:textId="0ED8F440" w:rsidR="001108EA" w:rsidRDefault="001108EA" w:rsidP="001108EA">
      <w:pPr>
        <w:tabs>
          <w:tab w:val="left" w:pos="567"/>
        </w:tabs>
        <w:spacing w:after="0" w:line="312" w:lineRule="auto"/>
        <w:ind w:left="567"/>
        <w:rPr>
          <w:highlight w:val="yellow"/>
        </w:rPr>
      </w:pPr>
      <w:r>
        <w:sym w:font="Symbol" w:char="F0B7"/>
      </w:r>
      <w:r>
        <w:t xml:space="preserve"> Wierzbnica-Bonów-Kromolin.</w:t>
      </w:r>
    </w:p>
    <w:p w14:paraId="38687F3B" w14:textId="70C5DE07" w:rsidR="001108EA" w:rsidRDefault="001108EA" w:rsidP="00F800B3">
      <w:pPr>
        <w:tabs>
          <w:tab w:val="left" w:pos="567"/>
        </w:tabs>
        <w:spacing w:line="360" w:lineRule="auto"/>
        <w:rPr>
          <w:highlight w:val="yellow"/>
        </w:rPr>
      </w:pPr>
    </w:p>
    <w:p w14:paraId="7B5524C4" w14:textId="1ED65FFF" w:rsidR="0019532D" w:rsidRPr="003B2535" w:rsidRDefault="003B2535" w:rsidP="003B2535">
      <w:pPr>
        <w:pStyle w:val="Legenda"/>
        <w:rPr>
          <w:rFonts w:cs="Times New Roman (Tekst podstawo"/>
          <w:bCs/>
          <w:i w:val="0"/>
          <w:color w:val="000000" w:themeColor="text1"/>
          <w:sz w:val="22"/>
        </w:rPr>
      </w:pPr>
      <w:r w:rsidRPr="003B2535">
        <w:rPr>
          <w:rFonts w:cs="Times New Roman (Tekst podstawo"/>
          <w:b/>
          <w:bCs/>
          <w:i w:val="0"/>
          <w:color w:val="000000" w:themeColor="text1"/>
          <w:sz w:val="22"/>
        </w:rPr>
        <w:t xml:space="preserve">Tabela </w:t>
      </w:r>
      <w:r w:rsidRPr="003B2535">
        <w:rPr>
          <w:rFonts w:cs="Times New Roman (Tekst podstawo"/>
          <w:b/>
          <w:bCs/>
          <w:i w:val="0"/>
          <w:color w:val="000000" w:themeColor="text1"/>
          <w:sz w:val="22"/>
        </w:rPr>
        <w:fldChar w:fldCharType="begin"/>
      </w:r>
      <w:r w:rsidRPr="003B2535">
        <w:rPr>
          <w:rFonts w:cs="Times New Roman (Tekst podstawo"/>
          <w:b/>
          <w:bCs/>
          <w:i w:val="0"/>
          <w:color w:val="000000" w:themeColor="text1"/>
          <w:sz w:val="22"/>
        </w:rPr>
        <w:instrText xml:space="preserve"> SEQ Tabela \* ARABIC </w:instrText>
      </w:r>
      <w:r w:rsidRPr="003B2535">
        <w:rPr>
          <w:rFonts w:cs="Times New Roman (Tekst podstawo"/>
          <w:b/>
          <w:bCs/>
          <w:i w:val="0"/>
          <w:color w:val="000000" w:themeColor="text1"/>
          <w:sz w:val="22"/>
        </w:rPr>
        <w:fldChar w:fldCharType="separate"/>
      </w:r>
      <w:r w:rsidR="00604FF5">
        <w:rPr>
          <w:rFonts w:cs="Times New Roman (Tekst podstawo"/>
          <w:b/>
          <w:bCs/>
          <w:i w:val="0"/>
          <w:noProof/>
          <w:color w:val="000000" w:themeColor="text1"/>
          <w:sz w:val="22"/>
        </w:rPr>
        <w:t>8</w:t>
      </w:r>
      <w:r w:rsidRPr="003B2535">
        <w:rPr>
          <w:rFonts w:cs="Times New Roman (Tekst podstawo"/>
          <w:b/>
          <w:bCs/>
          <w:i w:val="0"/>
          <w:color w:val="000000" w:themeColor="text1"/>
          <w:sz w:val="22"/>
        </w:rPr>
        <w:fldChar w:fldCharType="end"/>
      </w:r>
      <w:r w:rsidRPr="003B2535">
        <w:rPr>
          <w:rFonts w:cs="Times New Roman (Tekst podstawo"/>
          <w:i w:val="0"/>
          <w:color w:val="000000" w:themeColor="text1"/>
          <w:sz w:val="22"/>
        </w:rPr>
        <w:t xml:space="preserve"> </w:t>
      </w:r>
      <w:r w:rsidR="00A05CA4" w:rsidRPr="003B2535">
        <w:rPr>
          <w:rFonts w:cs="Times New Roman (Tekst podstawo"/>
          <w:bCs/>
          <w:i w:val="0"/>
          <w:color w:val="000000" w:themeColor="text1"/>
          <w:sz w:val="22"/>
        </w:rPr>
        <w:t xml:space="preserve">Drogi gminne </w:t>
      </w:r>
    </w:p>
    <w:tbl>
      <w:tblPr>
        <w:tblStyle w:val="Tabela-Siatka"/>
        <w:tblW w:w="0" w:type="auto"/>
        <w:tblLook w:val="04A0" w:firstRow="1" w:lastRow="0" w:firstColumn="1" w:lastColumn="0" w:noHBand="0" w:noVBand="1"/>
      </w:tblPr>
      <w:tblGrid>
        <w:gridCol w:w="562"/>
        <w:gridCol w:w="6096"/>
        <w:gridCol w:w="2404"/>
      </w:tblGrid>
      <w:tr w:rsidR="0019532D" w14:paraId="7C60DA4B" w14:textId="77777777" w:rsidTr="0019532D">
        <w:tc>
          <w:tcPr>
            <w:tcW w:w="562" w:type="dxa"/>
            <w:shd w:val="clear" w:color="auto" w:fill="A8D08D" w:themeFill="accent6" w:themeFillTint="99"/>
          </w:tcPr>
          <w:p w14:paraId="6287ECED" w14:textId="30CCD808" w:rsidR="0019532D" w:rsidRDefault="0019532D" w:rsidP="0019532D">
            <w:pPr>
              <w:tabs>
                <w:tab w:val="left" w:pos="567"/>
              </w:tabs>
              <w:spacing w:line="360" w:lineRule="auto"/>
            </w:pPr>
            <w:r>
              <w:t>Lp.</w:t>
            </w:r>
          </w:p>
        </w:tc>
        <w:tc>
          <w:tcPr>
            <w:tcW w:w="6096" w:type="dxa"/>
            <w:shd w:val="clear" w:color="auto" w:fill="A8D08D" w:themeFill="accent6" w:themeFillTint="99"/>
          </w:tcPr>
          <w:p w14:paraId="13991E10" w14:textId="4149811F" w:rsidR="0019532D" w:rsidRDefault="0019532D" w:rsidP="0019532D">
            <w:pPr>
              <w:tabs>
                <w:tab w:val="left" w:pos="567"/>
              </w:tabs>
              <w:spacing w:line="360" w:lineRule="auto"/>
            </w:pPr>
            <w:r>
              <w:t>Droga gminna (w tym drogi wewnętrzne, których administratorem jest gmina)</w:t>
            </w:r>
          </w:p>
        </w:tc>
        <w:tc>
          <w:tcPr>
            <w:tcW w:w="2404" w:type="dxa"/>
            <w:shd w:val="clear" w:color="auto" w:fill="A8D08D" w:themeFill="accent6" w:themeFillTint="99"/>
          </w:tcPr>
          <w:p w14:paraId="7422F6BE" w14:textId="499FA5DC" w:rsidR="0019532D" w:rsidRDefault="0019532D" w:rsidP="0019532D">
            <w:pPr>
              <w:tabs>
                <w:tab w:val="left" w:pos="567"/>
              </w:tabs>
              <w:spacing w:line="360" w:lineRule="auto"/>
            </w:pPr>
            <w:r>
              <w:t>Liczba kilometrów</w:t>
            </w:r>
          </w:p>
        </w:tc>
      </w:tr>
      <w:tr w:rsidR="0019532D" w14:paraId="14454312" w14:textId="77777777" w:rsidTr="0019532D">
        <w:tc>
          <w:tcPr>
            <w:tcW w:w="562" w:type="dxa"/>
          </w:tcPr>
          <w:p w14:paraId="2AA37871" w14:textId="3D887FCD" w:rsidR="0019532D" w:rsidRDefault="0019532D" w:rsidP="0019532D">
            <w:pPr>
              <w:tabs>
                <w:tab w:val="left" w:pos="567"/>
              </w:tabs>
              <w:spacing w:line="360" w:lineRule="auto"/>
            </w:pPr>
            <w:r>
              <w:t>1</w:t>
            </w:r>
          </w:p>
        </w:tc>
        <w:tc>
          <w:tcPr>
            <w:tcW w:w="6096" w:type="dxa"/>
          </w:tcPr>
          <w:p w14:paraId="5C505101" w14:textId="5DB1D79B" w:rsidR="0019532D" w:rsidRDefault="0019532D" w:rsidP="0019532D">
            <w:pPr>
              <w:tabs>
                <w:tab w:val="left" w:pos="567"/>
              </w:tabs>
              <w:spacing w:line="360" w:lineRule="auto"/>
            </w:pPr>
            <w:r>
              <w:t>Drogi gminne utwardzone</w:t>
            </w:r>
          </w:p>
        </w:tc>
        <w:tc>
          <w:tcPr>
            <w:tcW w:w="2404" w:type="dxa"/>
          </w:tcPr>
          <w:p w14:paraId="104077EC" w14:textId="115CC23D" w:rsidR="0019532D" w:rsidRDefault="0019532D" w:rsidP="0019532D">
            <w:pPr>
              <w:tabs>
                <w:tab w:val="left" w:pos="567"/>
              </w:tabs>
              <w:spacing w:line="360" w:lineRule="auto"/>
            </w:pPr>
            <w:r>
              <w:t>22,617</w:t>
            </w:r>
          </w:p>
        </w:tc>
      </w:tr>
      <w:tr w:rsidR="0019532D" w14:paraId="17AA9DC5" w14:textId="77777777" w:rsidTr="0019532D">
        <w:tc>
          <w:tcPr>
            <w:tcW w:w="562" w:type="dxa"/>
          </w:tcPr>
          <w:p w14:paraId="402AD511" w14:textId="389BAD98" w:rsidR="0019532D" w:rsidRDefault="0019532D" w:rsidP="0019532D">
            <w:pPr>
              <w:tabs>
                <w:tab w:val="left" w:pos="567"/>
              </w:tabs>
              <w:spacing w:line="360" w:lineRule="auto"/>
            </w:pPr>
            <w:r>
              <w:t>2</w:t>
            </w:r>
          </w:p>
        </w:tc>
        <w:tc>
          <w:tcPr>
            <w:tcW w:w="6096" w:type="dxa"/>
          </w:tcPr>
          <w:p w14:paraId="463CCA9C" w14:textId="050071C0" w:rsidR="0019532D" w:rsidRDefault="0019532D" w:rsidP="0019532D">
            <w:pPr>
              <w:tabs>
                <w:tab w:val="left" w:pos="567"/>
              </w:tabs>
              <w:spacing w:line="360" w:lineRule="auto"/>
            </w:pPr>
            <w:r>
              <w:t>Drogi gminne nieutwardzone</w:t>
            </w:r>
          </w:p>
        </w:tc>
        <w:tc>
          <w:tcPr>
            <w:tcW w:w="2404" w:type="dxa"/>
          </w:tcPr>
          <w:p w14:paraId="2535AFEB" w14:textId="3E7CD744" w:rsidR="0019532D" w:rsidRDefault="0019532D" w:rsidP="0019532D">
            <w:pPr>
              <w:tabs>
                <w:tab w:val="left" w:pos="567"/>
              </w:tabs>
              <w:spacing w:line="360" w:lineRule="auto"/>
            </w:pPr>
            <w:r>
              <w:t>91,104</w:t>
            </w:r>
          </w:p>
        </w:tc>
      </w:tr>
    </w:tbl>
    <w:p w14:paraId="598F044D" w14:textId="64E5C88A" w:rsidR="001108EA" w:rsidRPr="0019532D" w:rsidRDefault="00A05CA4" w:rsidP="00F800B3">
      <w:pPr>
        <w:tabs>
          <w:tab w:val="left" w:pos="567"/>
        </w:tabs>
        <w:spacing w:line="360" w:lineRule="auto"/>
        <w:rPr>
          <w:sz w:val="20"/>
          <w:szCs w:val="20"/>
          <w:highlight w:val="yellow"/>
        </w:rPr>
      </w:pPr>
      <w:r w:rsidRPr="0019532D">
        <w:rPr>
          <w:sz w:val="20"/>
          <w:szCs w:val="20"/>
        </w:rPr>
        <w:t xml:space="preserve">Źródło: </w:t>
      </w:r>
      <w:r w:rsidR="00213CB6">
        <w:rPr>
          <w:sz w:val="20"/>
          <w:szCs w:val="20"/>
        </w:rPr>
        <w:t>O</w:t>
      </w:r>
      <w:r w:rsidRPr="0019532D">
        <w:rPr>
          <w:sz w:val="20"/>
          <w:szCs w:val="20"/>
        </w:rPr>
        <w:t>pracowanie własne na podstawie danych Urzędu Miejskiego w Bytomiu Odrzańskim.</w:t>
      </w:r>
    </w:p>
    <w:p w14:paraId="5ED5CE5C" w14:textId="60D96EA6" w:rsidR="00B811C5" w:rsidRDefault="00EC61E0" w:rsidP="00C40F19">
      <w:pPr>
        <w:tabs>
          <w:tab w:val="left" w:pos="567"/>
        </w:tabs>
        <w:spacing w:after="0" w:line="312" w:lineRule="auto"/>
        <w:jc w:val="both"/>
      </w:pPr>
      <w:r w:rsidRPr="00A42A42">
        <w:t xml:space="preserve">Całkowita długość dróg gminnych na terenie gminy </w:t>
      </w:r>
      <w:r w:rsidR="00A42A42" w:rsidRPr="00A42A42">
        <w:t>Bytom Odrzański</w:t>
      </w:r>
      <w:r w:rsidRPr="00A42A42">
        <w:t xml:space="preserve"> wynosi </w:t>
      </w:r>
      <w:r w:rsidR="00A42A42" w:rsidRPr="00A42A42">
        <w:t>113,72</w:t>
      </w:r>
      <w:r w:rsidRPr="00A42A42">
        <w:t xml:space="preserve"> km</w:t>
      </w:r>
      <w:r w:rsidR="00B811C5">
        <w:t>.</w:t>
      </w:r>
      <w:r w:rsidRPr="00A42A42">
        <w:t xml:space="preserve"> </w:t>
      </w:r>
      <w:r w:rsidR="00B811C5">
        <w:t>Drogi gminne charakteryzują się dużym zróżnicowaniem pod względem nawierzchni oraz parametrów technicznych, tj.: szerokość, nośność, infrastruktura towarzysząca (chodniki, przejścia dla pieszych, oświetlenie, kanalizacja deszczowa).</w:t>
      </w:r>
    </w:p>
    <w:p w14:paraId="2CDCB51A" w14:textId="180B284A" w:rsidR="00C40F19" w:rsidRDefault="00C40F19" w:rsidP="00C40F19">
      <w:pPr>
        <w:tabs>
          <w:tab w:val="left" w:pos="567"/>
        </w:tabs>
        <w:spacing w:after="0" w:line="312" w:lineRule="auto"/>
        <w:jc w:val="both"/>
      </w:pPr>
      <w:r>
        <w:tab/>
        <w:t>Sporą część układu komunikacyjnego Gminy Bytom Odrzański stanowią drogi jednojezdniowe, niewystarczając</w:t>
      </w:r>
      <w:r w:rsidR="00833D34">
        <w:t>e</w:t>
      </w:r>
      <w:r>
        <w:t xml:space="preserve"> w dobie rosnącej liczby pojazdów i zwiększającej się mobilności mieszkańców. Drogi te nie gwarantują odpowiedniego bezpieczeństwa użytkowników. </w:t>
      </w:r>
    </w:p>
    <w:p w14:paraId="45E0427F" w14:textId="77777777" w:rsidR="00C40F19" w:rsidRDefault="00C40F19" w:rsidP="00C40F19">
      <w:pPr>
        <w:tabs>
          <w:tab w:val="left" w:pos="567"/>
        </w:tabs>
        <w:spacing w:after="0" w:line="312" w:lineRule="auto"/>
        <w:jc w:val="both"/>
      </w:pPr>
      <w:r>
        <w:tab/>
        <w:t xml:space="preserve">Drugim kluczowym problemem jest stan nawierzchni oceniany przez mieszkańców i zarządców dróg jako zły. Zatem konieczna jest budowa i przebudowa dróg wraz z infrastrukturą towarzyszącą, tak aby zwiększyć ich bezpieczeństwo i przepustowość. Modernizacji dróg powinny towarzyszyć działania zmierzające do rozwoju ścieżek rowerowych łączących poszczególne miejscowości. </w:t>
      </w:r>
    </w:p>
    <w:p w14:paraId="1076C4C1" w14:textId="4763E8A3" w:rsidR="00C40F19" w:rsidRDefault="00C40F19" w:rsidP="00C40F19">
      <w:pPr>
        <w:tabs>
          <w:tab w:val="left" w:pos="567"/>
        </w:tabs>
        <w:spacing w:after="0" w:line="312" w:lineRule="auto"/>
        <w:jc w:val="both"/>
      </w:pPr>
      <w:r>
        <w:tab/>
        <w:t>Działanie takie nie tylko poprawiają stan środowiska naturalnego (poprzez ograniczanie niskiej emisji), ale również służą promocji turystyki i rekreacji. Mogą one przyczynić się zwłaszcza do rozwoju turystyki weekendowej. Poprzez budowę ścieżek rowerowych poprawi się dostępność miejsc atrakcyjnych turystycznie. Dodatkowo ścieżki rowerowe zwiększają mobilność mieszkańców i umożliwiają nawiązywanie kontaktów pomiędzy mieszkańcami poszczególnych miejscowości, bez konieczności posiadania samochodu.</w:t>
      </w:r>
    </w:p>
    <w:p w14:paraId="52DB51B5" w14:textId="7DE6D67B" w:rsidR="00EC61E0" w:rsidRPr="008E69B0" w:rsidRDefault="00EC61E0" w:rsidP="00E442FB">
      <w:pPr>
        <w:spacing w:line="240" w:lineRule="auto"/>
        <w:rPr>
          <w:sz w:val="23"/>
          <w:szCs w:val="23"/>
          <w:highlight w:val="yellow"/>
        </w:rPr>
      </w:pPr>
      <w:r w:rsidRPr="008E69B0">
        <w:rPr>
          <w:sz w:val="23"/>
          <w:szCs w:val="23"/>
          <w:highlight w:val="yellow"/>
        </w:rPr>
        <w:t xml:space="preserve"> </w:t>
      </w:r>
    </w:p>
    <w:p w14:paraId="624B086E" w14:textId="4AA3E4F5" w:rsidR="00EC61E0" w:rsidRPr="008E69B0" w:rsidRDefault="00EC61E0" w:rsidP="00494646">
      <w:pPr>
        <w:spacing w:line="360" w:lineRule="auto"/>
        <w:ind w:firstLine="708"/>
        <w:jc w:val="both"/>
        <w:rPr>
          <w:sz w:val="23"/>
          <w:szCs w:val="23"/>
          <w:highlight w:val="yellow"/>
        </w:rPr>
      </w:pPr>
      <w:r w:rsidRPr="008A0091">
        <w:t xml:space="preserve">Gmina </w:t>
      </w:r>
      <w:r w:rsidR="008A0091" w:rsidRPr="008A0091">
        <w:t>Bytom Odrzański</w:t>
      </w:r>
      <w:r w:rsidRPr="008A0091">
        <w:t xml:space="preserve"> dysponuje</w:t>
      </w:r>
      <w:r w:rsidR="008A0091" w:rsidRPr="008A0091">
        <w:t xml:space="preserve"> bardzo</w:t>
      </w:r>
      <w:r w:rsidRPr="008A0091">
        <w:t xml:space="preserve"> dobrze rozwiniętą siecią wodociągową, kanalizacyjną i gazową</w:t>
      </w:r>
      <w:r w:rsidRPr="00857411">
        <w:t xml:space="preserve">. Sieć wodociągowa liczy </w:t>
      </w:r>
      <w:r w:rsidR="00857411" w:rsidRPr="00857411">
        <w:t>80,5</w:t>
      </w:r>
      <w:r w:rsidRPr="00857411">
        <w:t xml:space="preserve"> </w:t>
      </w:r>
      <w:r w:rsidR="00857411" w:rsidRPr="00857411">
        <w:t>k</w:t>
      </w:r>
      <w:r w:rsidRPr="00857411">
        <w:t xml:space="preserve">m  i na koniec 2020 roku korzystało z niej </w:t>
      </w:r>
      <w:r w:rsidR="00857411" w:rsidRPr="00857411">
        <w:t>5 187</w:t>
      </w:r>
      <w:r w:rsidRPr="00857411">
        <w:t xml:space="preserve"> osób. Sieć kanalizacyjna obejmuje </w:t>
      </w:r>
      <w:r w:rsidR="00857411" w:rsidRPr="00857411">
        <w:t>29,1</w:t>
      </w:r>
      <w:r w:rsidRPr="00857411">
        <w:t xml:space="preserve"> </w:t>
      </w:r>
      <w:r w:rsidR="00857411" w:rsidRPr="00857411">
        <w:t>k</w:t>
      </w:r>
      <w:r w:rsidRPr="00857411">
        <w:t xml:space="preserve">m i posiada </w:t>
      </w:r>
      <w:r w:rsidR="00857411" w:rsidRPr="00857411">
        <w:t>4 096 u</w:t>
      </w:r>
      <w:r w:rsidRPr="00857411">
        <w:t xml:space="preserve">żytkowników. Długość czynnej sieci gazowej wynosi </w:t>
      </w:r>
      <w:r w:rsidR="00857411" w:rsidRPr="00857411">
        <w:t>42 560</w:t>
      </w:r>
      <w:r w:rsidRPr="00857411">
        <w:t xml:space="preserve"> m i obejmuje </w:t>
      </w:r>
      <w:r w:rsidR="00857411" w:rsidRPr="00857411">
        <w:t>3 443</w:t>
      </w:r>
      <w:r w:rsidRPr="00857411">
        <w:t xml:space="preserve"> użytkownik</w:t>
      </w:r>
      <w:r w:rsidRPr="000F3B4F">
        <w:t>ów. Podmiot</w:t>
      </w:r>
      <w:r w:rsidR="00213CB6">
        <w:t>e</w:t>
      </w:r>
      <w:r w:rsidRPr="000F3B4F">
        <w:t xml:space="preserve">m dostarczającym gaz do odbiorców indywidualnych i instytucjonalnych na terenie gminy jest Polska Spółka Gazownictwa Sp. z o.o. </w:t>
      </w:r>
      <w:r w:rsidR="00857411" w:rsidRPr="000F3B4F">
        <w:t>Oddział Zakład Gazowniczy w Gorzowie Wielkopolskim</w:t>
      </w:r>
      <w:r w:rsidRPr="000F3B4F">
        <w:t xml:space="preserve">. </w:t>
      </w:r>
      <w:r w:rsidRPr="000F3B4F">
        <w:lastRenderedPageBreak/>
        <w:t xml:space="preserve">Dostawcami energii elektrycznej są </w:t>
      </w:r>
      <w:r w:rsidR="00857411" w:rsidRPr="000F3B4F">
        <w:t xml:space="preserve">ENERGA Obrót S.A. – dotyczy instytucji publicznych </w:t>
      </w:r>
      <w:r w:rsidRPr="000F3B4F">
        <w:t xml:space="preserve">oraz </w:t>
      </w:r>
      <w:r w:rsidR="000F3B4F" w:rsidRPr="000F3B4F">
        <w:t>ENEA – dotyczy gospodarstw domowych</w:t>
      </w:r>
      <w:r w:rsidRPr="000F3B4F">
        <w:t xml:space="preserve">. </w:t>
      </w:r>
    </w:p>
    <w:p w14:paraId="25D95CE4" w14:textId="539C4C65" w:rsidR="00EE7DB4" w:rsidRDefault="00F8477E" w:rsidP="003B2535">
      <w:pPr>
        <w:pStyle w:val="Legenda"/>
        <w:rPr>
          <w:rFonts w:cs="Times New Roman (Tekst podstawo"/>
          <w:i w:val="0"/>
          <w:color w:val="000000" w:themeColor="text1"/>
          <w:sz w:val="22"/>
        </w:rPr>
      </w:pPr>
      <w:r w:rsidRPr="003B2535">
        <w:rPr>
          <w:rFonts w:cs="Times New Roman (Tekst podstawo"/>
          <w:b/>
          <w:bCs/>
          <w:i w:val="0"/>
          <w:noProof/>
          <w:color w:val="000000" w:themeColor="text1"/>
          <w:sz w:val="22"/>
          <w:lang w:eastAsia="pl-PL"/>
        </w:rPr>
        <w:drawing>
          <wp:anchor distT="0" distB="0" distL="114300" distR="114300" simplePos="0" relativeHeight="251671552" behindDoc="0" locked="0" layoutInCell="1" allowOverlap="1" wp14:anchorId="2EB2CEF4" wp14:editId="3F531593">
            <wp:simplePos x="0" y="0"/>
            <wp:positionH relativeFrom="column">
              <wp:posOffset>-4445</wp:posOffset>
            </wp:positionH>
            <wp:positionV relativeFrom="paragraph">
              <wp:posOffset>271145</wp:posOffset>
            </wp:positionV>
            <wp:extent cx="5791200" cy="2743200"/>
            <wp:effectExtent l="0" t="0" r="0" b="0"/>
            <wp:wrapSquare wrapText="bothSides"/>
            <wp:docPr id="14" name="Wykres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E3B503E-4B36-48E2-B35E-2534852D5B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1ECD5552" w14:textId="77777777" w:rsidR="00EE7DB4" w:rsidRDefault="00EE7DB4" w:rsidP="003B2535">
      <w:pPr>
        <w:pStyle w:val="Legenda"/>
        <w:rPr>
          <w:rFonts w:cs="Times New Roman (Tekst podstawo"/>
          <w:i w:val="0"/>
          <w:color w:val="000000" w:themeColor="text1"/>
          <w:sz w:val="22"/>
        </w:rPr>
      </w:pPr>
    </w:p>
    <w:p w14:paraId="464EF0FF" w14:textId="77777777" w:rsidR="00EE7DB4" w:rsidRDefault="00EE7DB4" w:rsidP="003B2535">
      <w:pPr>
        <w:pStyle w:val="Legenda"/>
        <w:rPr>
          <w:rFonts w:cs="Times New Roman (Tekst podstawo"/>
          <w:i w:val="0"/>
          <w:color w:val="000000" w:themeColor="text1"/>
          <w:sz w:val="22"/>
        </w:rPr>
      </w:pPr>
    </w:p>
    <w:p w14:paraId="5D80480B" w14:textId="77777777" w:rsidR="00EE7DB4" w:rsidRDefault="00EE7DB4" w:rsidP="003B2535">
      <w:pPr>
        <w:pStyle w:val="Legenda"/>
        <w:rPr>
          <w:rFonts w:cs="Times New Roman (Tekst podstawo"/>
          <w:i w:val="0"/>
          <w:color w:val="000000" w:themeColor="text1"/>
          <w:sz w:val="22"/>
        </w:rPr>
      </w:pPr>
    </w:p>
    <w:p w14:paraId="1D58ACEF" w14:textId="77777777" w:rsidR="00EE7DB4" w:rsidRDefault="00EE7DB4" w:rsidP="003B2535">
      <w:pPr>
        <w:pStyle w:val="Legenda"/>
        <w:rPr>
          <w:rFonts w:cs="Times New Roman (Tekst podstawo"/>
          <w:i w:val="0"/>
          <w:color w:val="000000" w:themeColor="text1"/>
          <w:sz w:val="22"/>
        </w:rPr>
      </w:pPr>
    </w:p>
    <w:p w14:paraId="6DEF059E" w14:textId="77777777" w:rsidR="00EE7DB4" w:rsidRDefault="00EE7DB4" w:rsidP="003B2535">
      <w:pPr>
        <w:pStyle w:val="Legenda"/>
        <w:rPr>
          <w:rFonts w:cs="Times New Roman (Tekst podstawo"/>
          <w:i w:val="0"/>
          <w:color w:val="000000" w:themeColor="text1"/>
          <w:sz w:val="22"/>
        </w:rPr>
      </w:pPr>
    </w:p>
    <w:p w14:paraId="05B77277" w14:textId="77777777" w:rsidR="00EE7DB4" w:rsidRDefault="00EE7DB4" w:rsidP="003B2535">
      <w:pPr>
        <w:pStyle w:val="Legenda"/>
        <w:rPr>
          <w:rFonts w:cs="Times New Roman (Tekst podstawo"/>
          <w:i w:val="0"/>
          <w:color w:val="000000" w:themeColor="text1"/>
          <w:sz w:val="22"/>
        </w:rPr>
      </w:pPr>
    </w:p>
    <w:p w14:paraId="69AF00A4" w14:textId="77777777" w:rsidR="00EE7DB4" w:rsidRDefault="00EE7DB4" w:rsidP="003B2535">
      <w:pPr>
        <w:pStyle w:val="Legenda"/>
        <w:rPr>
          <w:rFonts w:cs="Times New Roman (Tekst podstawo"/>
          <w:i w:val="0"/>
          <w:color w:val="000000" w:themeColor="text1"/>
          <w:sz w:val="22"/>
        </w:rPr>
      </w:pPr>
    </w:p>
    <w:p w14:paraId="79B8835E" w14:textId="77777777" w:rsidR="00EE7DB4" w:rsidRDefault="00EE7DB4" w:rsidP="003B2535">
      <w:pPr>
        <w:pStyle w:val="Legenda"/>
        <w:rPr>
          <w:rFonts w:cs="Times New Roman (Tekst podstawo"/>
          <w:i w:val="0"/>
          <w:color w:val="000000" w:themeColor="text1"/>
          <w:sz w:val="22"/>
        </w:rPr>
      </w:pPr>
    </w:p>
    <w:p w14:paraId="3694ADA7" w14:textId="77777777" w:rsidR="00EE7DB4" w:rsidRDefault="00EE7DB4" w:rsidP="003B2535">
      <w:pPr>
        <w:pStyle w:val="Legenda"/>
        <w:rPr>
          <w:rFonts w:cs="Times New Roman (Tekst podstawo"/>
          <w:i w:val="0"/>
          <w:color w:val="000000" w:themeColor="text1"/>
          <w:sz w:val="22"/>
        </w:rPr>
      </w:pPr>
    </w:p>
    <w:p w14:paraId="2E2BA93E" w14:textId="77777777" w:rsidR="00EE7DB4" w:rsidRDefault="00EE7DB4" w:rsidP="003B2535">
      <w:pPr>
        <w:pStyle w:val="Legenda"/>
        <w:rPr>
          <w:rFonts w:cs="Times New Roman (Tekst podstawo"/>
          <w:i w:val="0"/>
          <w:color w:val="000000" w:themeColor="text1"/>
          <w:sz w:val="22"/>
        </w:rPr>
      </w:pPr>
    </w:p>
    <w:p w14:paraId="5DE01DFD" w14:textId="00D6A6EE" w:rsidR="00EC61E0" w:rsidRPr="003B2535" w:rsidRDefault="00EE7DB4" w:rsidP="003B2535">
      <w:pPr>
        <w:pStyle w:val="Legenda"/>
        <w:rPr>
          <w:rFonts w:cs="Times New Roman (Tekst podstawo"/>
          <w:bCs/>
          <w:i w:val="0"/>
          <w:color w:val="000000" w:themeColor="text1"/>
          <w:sz w:val="22"/>
        </w:rPr>
      </w:pPr>
      <w:r>
        <w:rPr>
          <w:rFonts w:cs="Times New Roman (Tekst podstawo"/>
          <w:i w:val="0"/>
          <w:color w:val="000000" w:themeColor="text1"/>
          <w:sz w:val="22"/>
        </w:rPr>
        <w:t xml:space="preserve">Wykres 12 </w:t>
      </w:r>
      <w:r w:rsidR="00EC61E0" w:rsidRPr="003B2535">
        <w:rPr>
          <w:rFonts w:cs="Times New Roman (Tekst podstawo"/>
          <w:bCs/>
          <w:i w:val="0"/>
          <w:color w:val="000000" w:themeColor="text1"/>
          <w:sz w:val="22"/>
        </w:rPr>
        <w:t xml:space="preserve">Odbiorcy instalacji w </w:t>
      </w:r>
      <w:r w:rsidR="00213CB6" w:rsidRPr="003B2535">
        <w:rPr>
          <w:rFonts w:cs="Times New Roman (Tekst podstawo"/>
          <w:bCs/>
          <w:i w:val="0"/>
          <w:color w:val="000000" w:themeColor="text1"/>
          <w:sz w:val="22"/>
        </w:rPr>
        <w:t>G</w:t>
      </w:r>
      <w:r w:rsidR="00EC61E0" w:rsidRPr="003B2535">
        <w:rPr>
          <w:rFonts w:cs="Times New Roman (Tekst podstawo"/>
          <w:bCs/>
          <w:i w:val="0"/>
          <w:color w:val="000000" w:themeColor="text1"/>
          <w:sz w:val="22"/>
        </w:rPr>
        <w:t xml:space="preserve">minie </w:t>
      </w:r>
      <w:r w:rsidR="008A0091" w:rsidRPr="003B2535">
        <w:rPr>
          <w:rFonts w:cs="Times New Roman (Tekst podstawo"/>
          <w:bCs/>
          <w:i w:val="0"/>
          <w:color w:val="000000" w:themeColor="text1"/>
          <w:sz w:val="22"/>
        </w:rPr>
        <w:t>Bytom Odrzański</w:t>
      </w:r>
      <w:r w:rsidR="00EC61E0" w:rsidRPr="003B2535">
        <w:rPr>
          <w:rFonts w:cs="Times New Roman (Tekst podstawo"/>
          <w:bCs/>
          <w:i w:val="0"/>
          <w:color w:val="000000" w:themeColor="text1"/>
          <w:sz w:val="22"/>
        </w:rPr>
        <w:t>.</w:t>
      </w:r>
    </w:p>
    <w:p w14:paraId="57C03BD0" w14:textId="474EBCCB" w:rsidR="00EC61E0" w:rsidRPr="00494646" w:rsidRDefault="00EC61E0" w:rsidP="00E442FB">
      <w:pPr>
        <w:spacing w:line="240" w:lineRule="auto"/>
        <w:rPr>
          <w:noProof/>
          <w:sz w:val="20"/>
          <w:szCs w:val="20"/>
        </w:rPr>
      </w:pPr>
      <w:r w:rsidRPr="00494646">
        <w:rPr>
          <w:noProof/>
          <w:sz w:val="20"/>
          <w:szCs w:val="20"/>
        </w:rPr>
        <w:t xml:space="preserve">Źródło: </w:t>
      </w:r>
      <w:hyperlink r:id="rId34" w:history="1">
        <w:r w:rsidR="00172FC1" w:rsidRPr="00494646">
          <w:rPr>
            <w:rStyle w:val="Hipercze"/>
            <w:noProof/>
            <w:sz w:val="20"/>
            <w:szCs w:val="20"/>
          </w:rPr>
          <w:t>http://stat.gov.pl</w:t>
        </w:r>
      </w:hyperlink>
    </w:p>
    <w:p w14:paraId="72067CAE" w14:textId="77777777" w:rsidR="00172FC1" w:rsidRPr="00A6172D" w:rsidRDefault="00172FC1" w:rsidP="00E442FB">
      <w:pPr>
        <w:spacing w:line="240" w:lineRule="auto"/>
      </w:pPr>
    </w:p>
    <w:p w14:paraId="724A54A3" w14:textId="5001844B" w:rsidR="00A6172D" w:rsidRPr="00172FC1" w:rsidRDefault="00EC61E0" w:rsidP="00172FC1">
      <w:pPr>
        <w:spacing w:after="0" w:line="312" w:lineRule="auto"/>
        <w:ind w:firstLine="708"/>
        <w:jc w:val="both"/>
      </w:pPr>
      <w:r w:rsidRPr="00172FC1">
        <w:t xml:space="preserve">Przedstawione powyżej dane wskazują na systematyczny wzrost liczby osób korzystających </w:t>
      </w:r>
      <w:r w:rsidR="00A710CE" w:rsidRPr="00172FC1">
        <w:br/>
      </w:r>
      <w:r w:rsidRPr="00172FC1">
        <w:t>z instalacji wodociągowej</w:t>
      </w:r>
      <w:r w:rsidR="00172FC1" w:rsidRPr="00172FC1">
        <w:t xml:space="preserve"> (w 2020 roku rozbudowano sieć wodociągową w miejscowości Bycz o odcinek długości 665 m, którego wykonawcą był Zakład Gospodarki Komunalnej w Bytomiu Odrzańskim)</w:t>
      </w:r>
      <w:r w:rsidRPr="00172FC1">
        <w:t xml:space="preserve">, kanalizacyjnej i gazowej, co pokazuje zaangażowanie gminy w realizację szeregu inwestycji infrastrukturalnych mających na celu podniesienie poziomu życia mieszkańców gminy. </w:t>
      </w:r>
    </w:p>
    <w:p w14:paraId="1E52546D" w14:textId="77777777" w:rsidR="00172FC1" w:rsidRDefault="00EC61E0" w:rsidP="00172FC1">
      <w:pPr>
        <w:spacing w:after="0" w:line="312" w:lineRule="auto"/>
        <w:ind w:firstLine="708"/>
        <w:jc w:val="both"/>
      </w:pPr>
      <w:r w:rsidRPr="00172FC1">
        <w:t xml:space="preserve">Należy również zaznaczyć, iż </w:t>
      </w:r>
      <w:r w:rsidR="00172FC1" w:rsidRPr="00172FC1">
        <w:t>Gmina uzyskała</w:t>
      </w:r>
      <w:r w:rsidR="00172FC1">
        <w:t xml:space="preserve"> dofinansowanie w ramach środków PROW na operacje typu Gospodarka wodno-ściekowa na zadanie pn.: „Poprawa systemu gospodarki wodnej i kanalizacyjnej w Gminie Bytom Odrzański”. W ramach zadania, zostaną wykonane następujące zadania:</w:t>
      </w:r>
    </w:p>
    <w:p w14:paraId="0777399F" w14:textId="6A0ABFFE" w:rsidR="00172FC1" w:rsidRDefault="00172FC1" w:rsidP="00CC7D7C">
      <w:pPr>
        <w:pStyle w:val="Akapitzlist"/>
        <w:numPr>
          <w:ilvl w:val="0"/>
          <w:numId w:val="12"/>
        </w:numPr>
        <w:spacing w:after="0" w:line="312" w:lineRule="auto"/>
        <w:jc w:val="both"/>
      </w:pPr>
      <w:r>
        <w:t xml:space="preserve">budowa kanalizacji sanitarnej grawitacyjnej w Wierzbnicy, </w:t>
      </w:r>
    </w:p>
    <w:p w14:paraId="4A74F495" w14:textId="3ECD570D" w:rsidR="00172FC1" w:rsidRDefault="00172FC1" w:rsidP="00CC7D7C">
      <w:pPr>
        <w:pStyle w:val="Akapitzlist"/>
        <w:numPr>
          <w:ilvl w:val="0"/>
          <w:numId w:val="12"/>
        </w:numPr>
        <w:spacing w:after="0" w:line="312" w:lineRule="auto"/>
        <w:jc w:val="both"/>
      </w:pPr>
      <w:r>
        <w:t xml:space="preserve">przebudowa budynku stacji uzdatniania wody i budynku pompowni II stopnia, </w:t>
      </w:r>
    </w:p>
    <w:p w14:paraId="733DCCE2" w14:textId="729DD839" w:rsidR="00172FC1" w:rsidRPr="00172FC1" w:rsidRDefault="00172FC1" w:rsidP="00CC7D7C">
      <w:pPr>
        <w:pStyle w:val="Akapitzlist"/>
        <w:numPr>
          <w:ilvl w:val="0"/>
          <w:numId w:val="12"/>
        </w:numPr>
        <w:spacing w:after="0" w:line="312" w:lineRule="auto"/>
        <w:jc w:val="both"/>
      </w:pPr>
      <w:r>
        <w:t>budowa roślinno-stawowej przydomowej oczyszczalni ścieków.</w:t>
      </w:r>
    </w:p>
    <w:p w14:paraId="3E87DBD8" w14:textId="77777777" w:rsidR="00172FC1" w:rsidRDefault="00172FC1" w:rsidP="00F800B3">
      <w:pPr>
        <w:spacing w:line="360" w:lineRule="auto"/>
        <w:ind w:firstLine="708"/>
        <w:rPr>
          <w:highlight w:val="yellow"/>
        </w:rPr>
      </w:pPr>
    </w:p>
    <w:p w14:paraId="6F78F81D" w14:textId="72D06310" w:rsidR="00EC61E0" w:rsidRPr="006E5DF7" w:rsidRDefault="00EC61E0" w:rsidP="006E5DF7">
      <w:pPr>
        <w:spacing w:line="360" w:lineRule="auto"/>
        <w:ind w:firstLine="708"/>
        <w:jc w:val="both"/>
      </w:pPr>
      <w:r w:rsidRPr="00486763">
        <w:t xml:space="preserve">Całkowite zasoby mieszkaniowe w gminie </w:t>
      </w:r>
      <w:r w:rsidR="00486763" w:rsidRPr="00486763">
        <w:t>Bytom Odrzańskim w roku 2020</w:t>
      </w:r>
      <w:r w:rsidRPr="00486763">
        <w:t xml:space="preserve"> </w:t>
      </w:r>
      <w:r w:rsidR="006E5DF7">
        <w:t>stanowią</w:t>
      </w:r>
      <w:r w:rsidRPr="00486763">
        <w:t xml:space="preserve"> 3 058 nieruchomości</w:t>
      </w:r>
      <w:r w:rsidR="00486763" w:rsidRPr="00486763">
        <w:t xml:space="preserve">, odnotowano wzrost o 25 nieruchomości w stosunku do roku </w:t>
      </w:r>
      <w:r w:rsidR="00486763" w:rsidRPr="007E37F3">
        <w:t>2019.</w:t>
      </w:r>
      <w:r w:rsidRPr="007E37F3">
        <w:t xml:space="preserve"> </w:t>
      </w:r>
      <w:r w:rsidR="006E5DF7" w:rsidRPr="00486763">
        <w:t>Przeciętna powierzchnia użytkowa mieszkania na 1 osobę wynosi 26,9 m</w:t>
      </w:r>
      <w:r w:rsidR="006E5DF7" w:rsidRPr="00486763">
        <w:rPr>
          <w:vertAlign w:val="superscript"/>
        </w:rPr>
        <w:t xml:space="preserve">2 </w:t>
      </w:r>
      <w:r w:rsidR="006E5DF7" w:rsidRPr="00486763">
        <w:t xml:space="preserve"> i jest większa od średniej wartości dla powiatu nowosolskiego.</w:t>
      </w:r>
      <w:r w:rsidR="006E5DF7">
        <w:t xml:space="preserve"> </w:t>
      </w:r>
      <w:r w:rsidRPr="007E37F3">
        <w:t>Na każdych 1000 mieszkańców przypada zatem około 3</w:t>
      </w:r>
      <w:r w:rsidR="00486763" w:rsidRPr="007E37F3">
        <w:t>40</w:t>
      </w:r>
      <w:r w:rsidRPr="007E37F3">
        <w:t xml:space="preserve"> mieszkań. Przeciętna liczba pokoi w nowo oddanych mieszkaniach w gminie </w:t>
      </w:r>
      <w:r w:rsidR="007E37F3" w:rsidRPr="007E37F3">
        <w:t>Bytom Odrzański</w:t>
      </w:r>
      <w:r w:rsidRPr="007E37F3">
        <w:t xml:space="preserve"> to </w:t>
      </w:r>
      <w:r w:rsidR="00486763" w:rsidRPr="007E37F3">
        <w:t>4,03</w:t>
      </w:r>
      <w:r w:rsidRPr="007E37F3">
        <w:t xml:space="preserve"> i jest </w:t>
      </w:r>
      <w:r w:rsidR="007E37F3" w:rsidRPr="007E37F3">
        <w:t>porównywalna</w:t>
      </w:r>
      <w:r w:rsidRPr="007E37F3">
        <w:t xml:space="preserve"> </w:t>
      </w:r>
      <w:r w:rsidR="007E37F3" w:rsidRPr="007E37F3">
        <w:t>do</w:t>
      </w:r>
      <w:r w:rsidRPr="007E37F3">
        <w:t xml:space="preserve"> przeciętnej liczby izb dla województwa </w:t>
      </w:r>
      <w:r w:rsidRPr="007E37F3">
        <w:lastRenderedPageBreak/>
        <w:t>lubus</w:t>
      </w:r>
      <w:r w:rsidRPr="00590A22">
        <w:t>kiego. Biorąc pod uwagę instalacje techniczno-sanitarne 9</w:t>
      </w:r>
      <w:r w:rsidR="00590A22" w:rsidRPr="00590A22">
        <w:t>8,9</w:t>
      </w:r>
      <w:r w:rsidRPr="00590A22">
        <w:t>% mieszkań przyłączonych jest do wodociągu, 9</w:t>
      </w:r>
      <w:r w:rsidR="00590A22" w:rsidRPr="00590A22">
        <w:t>7,1</w:t>
      </w:r>
      <w:r w:rsidRPr="00590A22">
        <w:t>% nieruchomości wyposażonych jest w ustęp spłukiwany, 9</w:t>
      </w:r>
      <w:r w:rsidR="00590A22" w:rsidRPr="00590A22">
        <w:t>5</w:t>
      </w:r>
      <w:r w:rsidRPr="00590A22">
        <w:t xml:space="preserve">% mieszkań posiada łazienkę, </w:t>
      </w:r>
      <w:r w:rsidR="00590A22" w:rsidRPr="00590A22">
        <w:t>74,7</w:t>
      </w:r>
      <w:r w:rsidRPr="00590A22">
        <w:t xml:space="preserve">% korzysta z centralnego ogrzewania, a </w:t>
      </w:r>
      <w:r w:rsidR="00590A22" w:rsidRPr="00590A22">
        <w:t>59,9</w:t>
      </w:r>
      <w:r w:rsidRPr="00590A22">
        <w:t>% z gazu sieciowego.</w:t>
      </w:r>
    </w:p>
    <w:p w14:paraId="5D9437AF" w14:textId="09FEAA8D" w:rsidR="00043193" w:rsidRPr="00121ED5" w:rsidRDefault="00043193" w:rsidP="006F34D2">
      <w:pPr>
        <w:spacing w:line="360" w:lineRule="auto"/>
        <w:ind w:firstLine="708"/>
        <w:jc w:val="both"/>
        <w:rPr>
          <w:rFonts w:cstheme="minorHAnsi"/>
        </w:rPr>
      </w:pPr>
      <w:r>
        <w:t>Gmina utworzyła Uchwałą nr XXI/205/2013 Rady Miejskiej w Bytomiu Odrzańskim z dnia 21 czerwca 2013 roku Związek Międzygminny „</w:t>
      </w:r>
      <w:proofErr w:type="spellStart"/>
      <w:r>
        <w:t>EkoPrzyszłość</w:t>
      </w:r>
      <w:proofErr w:type="spellEnd"/>
      <w:r>
        <w:t>”, który przygotował i wprowadził obowiązujące od 1 lipca 2013 roku zasady gospodarowania odpadami komunalnymi zgodnie z ustawą o utrzymaniu czystości i porządku w gminach. W wyniku przeprowadzonego przez Związek Międzygminny „</w:t>
      </w:r>
      <w:proofErr w:type="spellStart"/>
      <w:r>
        <w:t>EkoPrzyszłość</w:t>
      </w:r>
      <w:proofErr w:type="spellEnd"/>
      <w:r>
        <w:t xml:space="preserve">” przetargu na wywóz i zagospodarowanie odpadów, wybrano konsorcjum firm: </w:t>
      </w:r>
      <w:proofErr w:type="spellStart"/>
      <w:r>
        <w:t>Tönsmeier</w:t>
      </w:r>
      <w:proofErr w:type="spellEnd"/>
      <w:r>
        <w:t xml:space="preserve"> Sp. z o. o. – jako lider oraz Przedsiębiorstwo Usług Komunalnych „</w:t>
      </w:r>
      <w:proofErr w:type="spellStart"/>
      <w:r>
        <w:t>Uskom</w:t>
      </w:r>
      <w:proofErr w:type="spellEnd"/>
      <w:r>
        <w:t xml:space="preserve">” w Kożuchowie i Spółka komunalna Wschowa – jako członkowie konsorcjum. Na terenie Gminy Bytom Odrzański firmą odpowiedzialną za wywóz odpadów komunalnych jest </w:t>
      </w:r>
      <w:r w:rsidRPr="00121ED5">
        <w:t>Przedsiębiorstwo Usług Komunalnych „</w:t>
      </w:r>
      <w:proofErr w:type="spellStart"/>
      <w:r w:rsidRPr="00121ED5">
        <w:t>Uskom</w:t>
      </w:r>
      <w:proofErr w:type="spellEnd"/>
      <w:r w:rsidRPr="00121ED5">
        <w:t>” z Kożuchowa.</w:t>
      </w:r>
    </w:p>
    <w:p w14:paraId="0ED36487" w14:textId="53B399D6" w:rsidR="00EC61E0" w:rsidRPr="00121ED5" w:rsidRDefault="00EC61E0" w:rsidP="006F34D2">
      <w:pPr>
        <w:spacing w:line="360" w:lineRule="auto"/>
        <w:ind w:firstLine="708"/>
        <w:jc w:val="both"/>
        <w:rPr>
          <w:rFonts w:cstheme="minorHAnsi"/>
        </w:rPr>
      </w:pPr>
      <w:r w:rsidRPr="00121ED5">
        <w:rPr>
          <w:rFonts w:cstheme="minorHAnsi"/>
        </w:rPr>
        <w:t xml:space="preserve">Na obszarze gminy </w:t>
      </w:r>
      <w:r w:rsidR="00121ED5" w:rsidRPr="00121ED5">
        <w:rPr>
          <w:rFonts w:cstheme="minorHAnsi"/>
        </w:rPr>
        <w:t>Bytom Odrzański</w:t>
      </w:r>
      <w:r w:rsidRPr="00121ED5">
        <w:rPr>
          <w:rFonts w:cstheme="minorHAnsi"/>
        </w:rPr>
        <w:t xml:space="preserve"> w 2020 r. zebrano łącznie ok. </w:t>
      </w:r>
      <w:r w:rsidR="00121ED5" w:rsidRPr="00121ED5">
        <w:rPr>
          <w:rFonts w:cstheme="minorHAnsi"/>
        </w:rPr>
        <w:t>949,15</w:t>
      </w:r>
      <w:r w:rsidRPr="00121ED5">
        <w:rPr>
          <w:rFonts w:cstheme="minorHAnsi"/>
        </w:rPr>
        <w:t xml:space="preserve"> ton odpadów zmieszanych, przy czym warto zauważyć, że w porównaniu z 2019 r. ilość zbieranych odpadów zmieszanych zmniejszyła się. Natomiast wzrosła wielkość odpadów zbieranych selektywnie.</w:t>
      </w:r>
    </w:p>
    <w:p w14:paraId="73EF4F89" w14:textId="2E0DBE45" w:rsidR="00866E73" w:rsidRDefault="00571D3B" w:rsidP="003B2535">
      <w:pPr>
        <w:pStyle w:val="Legenda"/>
        <w:rPr>
          <w:rFonts w:cstheme="minorHAnsi"/>
          <w:bCs/>
          <w:i w:val="0"/>
          <w:color w:val="000000" w:themeColor="text1"/>
          <w:sz w:val="22"/>
        </w:rPr>
      </w:pPr>
      <w:r w:rsidRPr="003B2535">
        <w:rPr>
          <w:b/>
          <w:bCs/>
          <w:i w:val="0"/>
          <w:noProof/>
          <w:color w:val="000000" w:themeColor="text1"/>
          <w:sz w:val="22"/>
          <w:lang w:eastAsia="pl-PL"/>
        </w:rPr>
        <w:drawing>
          <wp:anchor distT="0" distB="0" distL="114300" distR="114300" simplePos="0" relativeHeight="251684864" behindDoc="0" locked="0" layoutInCell="1" allowOverlap="1" wp14:anchorId="05D8D924" wp14:editId="0910476F">
            <wp:simplePos x="0" y="0"/>
            <wp:positionH relativeFrom="column">
              <wp:posOffset>-16510</wp:posOffset>
            </wp:positionH>
            <wp:positionV relativeFrom="paragraph">
              <wp:posOffset>249555</wp:posOffset>
            </wp:positionV>
            <wp:extent cx="5695950" cy="2743200"/>
            <wp:effectExtent l="0" t="0" r="0" b="0"/>
            <wp:wrapSquare wrapText="bothSides"/>
            <wp:docPr id="15" name="Wykres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BE7A479-97CE-4C46-90EB-46F3A2F6F4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14:paraId="12E4DF27" w14:textId="77777777" w:rsidR="00866E73" w:rsidRDefault="00866E73" w:rsidP="003B2535">
      <w:pPr>
        <w:pStyle w:val="Legenda"/>
        <w:rPr>
          <w:rFonts w:cstheme="minorHAnsi"/>
          <w:bCs/>
          <w:i w:val="0"/>
          <w:color w:val="000000" w:themeColor="text1"/>
          <w:sz w:val="22"/>
        </w:rPr>
      </w:pPr>
    </w:p>
    <w:p w14:paraId="71518E44" w14:textId="77777777" w:rsidR="00866E73" w:rsidRDefault="00866E73" w:rsidP="003B2535">
      <w:pPr>
        <w:pStyle w:val="Legenda"/>
        <w:rPr>
          <w:rFonts w:cstheme="minorHAnsi"/>
          <w:bCs/>
          <w:i w:val="0"/>
          <w:color w:val="000000" w:themeColor="text1"/>
          <w:sz w:val="22"/>
        </w:rPr>
      </w:pPr>
    </w:p>
    <w:p w14:paraId="60CBC242" w14:textId="77777777" w:rsidR="00866E73" w:rsidRDefault="00866E73" w:rsidP="003B2535">
      <w:pPr>
        <w:pStyle w:val="Legenda"/>
        <w:rPr>
          <w:rFonts w:cstheme="minorHAnsi"/>
          <w:bCs/>
          <w:i w:val="0"/>
          <w:color w:val="000000" w:themeColor="text1"/>
          <w:sz w:val="22"/>
        </w:rPr>
      </w:pPr>
    </w:p>
    <w:p w14:paraId="03E84C0D" w14:textId="77777777" w:rsidR="00866E73" w:rsidRDefault="00866E73" w:rsidP="003B2535">
      <w:pPr>
        <w:pStyle w:val="Legenda"/>
        <w:rPr>
          <w:rFonts w:cstheme="minorHAnsi"/>
          <w:bCs/>
          <w:i w:val="0"/>
          <w:color w:val="000000" w:themeColor="text1"/>
          <w:sz w:val="22"/>
        </w:rPr>
      </w:pPr>
    </w:p>
    <w:p w14:paraId="01BA3BAF" w14:textId="77777777" w:rsidR="00866E73" w:rsidRDefault="00866E73" w:rsidP="003B2535">
      <w:pPr>
        <w:pStyle w:val="Legenda"/>
        <w:rPr>
          <w:rFonts w:cstheme="minorHAnsi"/>
          <w:bCs/>
          <w:i w:val="0"/>
          <w:color w:val="000000" w:themeColor="text1"/>
          <w:sz w:val="22"/>
        </w:rPr>
      </w:pPr>
    </w:p>
    <w:p w14:paraId="60905B73" w14:textId="77777777" w:rsidR="00866E73" w:rsidRDefault="00866E73" w:rsidP="003B2535">
      <w:pPr>
        <w:pStyle w:val="Legenda"/>
        <w:rPr>
          <w:rFonts w:cstheme="minorHAnsi"/>
          <w:bCs/>
          <w:i w:val="0"/>
          <w:color w:val="000000" w:themeColor="text1"/>
          <w:sz w:val="22"/>
        </w:rPr>
      </w:pPr>
    </w:p>
    <w:p w14:paraId="1D11316F" w14:textId="77777777" w:rsidR="00866E73" w:rsidRDefault="00866E73" w:rsidP="003B2535">
      <w:pPr>
        <w:pStyle w:val="Legenda"/>
        <w:rPr>
          <w:rFonts w:cstheme="minorHAnsi"/>
          <w:bCs/>
          <w:i w:val="0"/>
          <w:color w:val="000000" w:themeColor="text1"/>
          <w:sz w:val="22"/>
        </w:rPr>
      </w:pPr>
    </w:p>
    <w:p w14:paraId="37A233F6" w14:textId="77777777" w:rsidR="00866E73" w:rsidRDefault="00866E73" w:rsidP="003B2535">
      <w:pPr>
        <w:pStyle w:val="Legenda"/>
        <w:rPr>
          <w:rFonts w:cstheme="minorHAnsi"/>
          <w:bCs/>
          <w:i w:val="0"/>
          <w:color w:val="000000" w:themeColor="text1"/>
          <w:sz w:val="22"/>
        </w:rPr>
      </w:pPr>
    </w:p>
    <w:p w14:paraId="64B02687" w14:textId="77777777" w:rsidR="00866E73" w:rsidRDefault="00866E73" w:rsidP="003B2535">
      <w:pPr>
        <w:pStyle w:val="Legenda"/>
        <w:rPr>
          <w:rFonts w:cstheme="minorHAnsi"/>
          <w:bCs/>
          <w:i w:val="0"/>
          <w:color w:val="000000" w:themeColor="text1"/>
          <w:sz w:val="22"/>
        </w:rPr>
      </w:pPr>
    </w:p>
    <w:p w14:paraId="604920CD" w14:textId="77777777" w:rsidR="00866E73" w:rsidRPr="00866E73" w:rsidRDefault="00866E73" w:rsidP="00866E73"/>
    <w:p w14:paraId="2B412E18" w14:textId="54C2F1CB" w:rsidR="00EC61E0" w:rsidRPr="003B2535" w:rsidRDefault="00866E73" w:rsidP="003B2535">
      <w:pPr>
        <w:pStyle w:val="Legenda"/>
        <w:rPr>
          <w:rFonts w:cstheme="minorHAnsi"/>
          <w:bCs/>
          <w:i w:val="0"/>
          <w:color w:val="000000" w:themeColor="text1"/>
          <w:sz w:val="22"/>
        </w:rPr>
      </w:pPr>
      <w:r>
        <w:rPr>
          <w:rFonts w:cstheme="minorHAnsi"/>
          <w:bCs/>
          <w:i w:val="0"/>
          <w:color w:val="000000" w:themeColor="text1"/>
          <w:sz w:val="22"/>
        </w:rPr>
        <w:t xml:space="preserve">Wykres 13 </w:t>
      </w:r>
      <w:r w:rsidR="00EC61E0" w:rsidRPr="003B2535">
        <w:rPr>
          <w:rFonts w:cstheme="minorHAnsi"/>
          <w:bCs/>
          <w:i w:val="0"/>
          <w:color w:val="000000" w:themeColor="text1"/>
          <w:sz w:val="22"/>
        </w:rPr>
        <w:t>Odpady zebrane selektywnie w ciągu roku.</w:t>
      </w:r>
    </w:p>
    <w:p w14:paraId="3A0D4187" w14:textId="4C443E2D" w:rsidR="00EC61E0" w:rsidRPr="004A7DA1" w:rsidRDefault="00EC61E0" w:rsidP="00E442FB">
      <w:pPr>
        <w:spacing w:line="240" w:lineRule="auto"/>
        <w:rPr>
          <w:sz w:val="20"/>
          <w:szCs w:val="20"/>
        </w:rPr>
      </w:pPr>
      <w:r w:rsidRPr="004A7DA1">
        <w:rPr>
          <w:sz w:val="20"/>
          <w:szCs w:val="20"/>
        </w:rPr>
        <w:t xml:space="preserve">Źródło: </w:t>
      </w:r>
      <w:hyperlink r:id="rId36" w:history="1">
        <w:r w:rsidR="00666C1A" w:rsidRPr="004A7DA1">
          <w:rPr>
            <w:rStyle w:val="Hipercze"/>
            <w:sz w:val="20"/>
            <w:szCs w:val="20"/>
          </w:rPr>
          <w:t>http://stat.gov.pl</w:t>
        </w:r>
      </w:hyperlink>
    </w:p>
    <w:p w14:paraId="3D0C2C5E" w14:textId="77777777" w:rsidR="00666C1A" w:rsidRPr="006947DA" w:rsidRDefault="00666C1A" w:rsidP="00E442FB">
      <w:pPr>
        <w:spacing w:line="240" w:lineRule="auto"/>
      </w:pPr>
    </w:p>
    <w:p w14:paraId="0E4E877A" w14:textId="3EECF7B4" w:rsidR="00666C1A" w:rsidRDefault="00EC61E0" w:rsidP="003B2535">
      <w:pPr>
        <w:spacing w:line="360" w:lineRule="auto"/>
        <w:ind w:firstLine="708"/>
        <w:jc w:val="both"/>
      </w:pPr>
      <w:r w:rsidRPr="00666C1A">
        <w:t xml:space="preserve">Eksploatacją urządzeń zaopatrzenia w wodę zajmuje się </w:t>
      </w:r>
      <w:r w:rsidR="00666C1A" w:rsidRPr="00666C1A">
        <w:t>Zakład</w:t>
      </w:r>
      <w:r w:rsidR="003D52DC" w:rsidRPr="00666C1A">
        <w:t xml:space="preserve"> Gospodarki Komunalnej w Bytomiu Odrzańskim. </w:t>
      </w:r>
    </w:p>
    <w:p w14:paraId="3D899C39" w14:textId="77777777" w:rsidR="006F34D2" w:rsidRDefault="00EC61E0" w:rsidP="006F34D2">
      <w:pPr>
        <w:spacing w:line="360" w:lineRule="auto"/>
        <w:ind w:firstLine="708"/>
        <w:jc w:val="both"/>
      </w:pPr>
      <w:r w:rsidRPr="00A42A42">
        <w:lastRenderedPageBreak/>
        <w:t xml:space="preserve">W gminie łącznie z oczyszczalni ścieków korzysta </w:t>
      </w:r>
      <w:r w:rsidR="00D865D9" w:rsidRPr="00A42A42">
        <w:t>4 520</w:t>
      </w:r>
      <w:r w:rsidRPr="00A42A42">
        <w:t xml:space="preserve"> osób</w:t>
      </w:r>
      <w:r w:rsidR="00D865D9" w:rsidRPr="00A42A42">
        <w:t xml:space="preserve"> </w:t>
      </w:r>
      <w:r w:rsidRPr="00A42A42">
        <w:t xml:space="preserve">i widoczny jest wzrost liczby </w:t>
      </w:r>
      <w:r w:rsidR="00A14E0A" w:rsidRPr="00A42A42">
        <w:t xml:space="preserve">budynków podłączonych do sieci kanalizacyjnych </w:t>
      </w:r>
      <w:r w:rsidRPr="00A42A42">
        <w:t xml:space="preserve">oraz wzrost liczby oczyszczalni przydomowych. Według danych </w:t>
      </w:r>
      <w:r w:rsidR="00A14E0A" w:rsidRPr="00A42A42">
        <w:t>gminy</w:t>
      </w:r>
      <w:r w:rsidRPr="00A42A42">
        <w:t xml:space="preserve"> liczba ta wynosiła w 2020 r. </w:t>
      </w:r>
      <w:r w:rsidR="00A14E0A" w:rsidRPr="00A42A42">
        <w:t>161</w:t>
      </w:r>
      <w:r w:rsidRPr="00A42A42">
        <w:t xml:space="preserve"> szt., co w porównaniu z rokiem 201</w:t>
      </w:r>
      <w:r w:rsidR="00A14E0A" w:rsidRPr="00A42A42">
        <w:t>9</w:t>
      </w:r>
      <w:r w:rsidRPr="00A42A42">
        <w:t xml:space="preserve"> stanowi wzrost</w:t>
      </w:r>
      <w:r w:rsidR="00A42A42" w:rsidRPr="00A42A42">
        <w:t xml:space="preserve"> o 2,5%.</w:t>
      </w:r>
      <w:r w:rsidR="006F34D2" w:rsidRPr="006F34D2">
        <w:t xml:space="preserve"> </w:t>
      </w:r>
    </w:p>
    <w:p w14:paraId="4463A93F" w14:textId="532E563B" w:rsidR="006F34D2" w:rsidRPr="00666C1A" w:rsidRDefault="006F34D2" w:rsidP="006F34D2">
      <w:pPr>
        <w:spacing w:line="360" w:lineRule="auto"/>
        <w:ind w:firstLine="708"/>
        <w:jc w:val="both"/>
      </w:pPr>
      <w:r>
        <w:t xml:space="preserve">Miasto Bytom Odrzański jest obecnie skanalizowane w 94%. Na przeważającej części miasta wykonana jest kanalizacja ogólnospławna. Ścieki bytowo-gospodarcze oraz deszczowe odprowadzane są ko-lektorem o średnicy 1 m. Kolektory uliczne wykonane są z rur kamionkowych, betonowych i rur PCV. Ok. 90% ścieków spływa grawitacyjnie do oczyszczalni ścieków w Tarnowie </w:t>
      </w:r>
      <w:proofErr w:type="spellStart"/>
      <w:r>
        <w:t>Byckim</w:t>
      </w:r>
      <w:proofErr w:type="spellEnd"/>
      <w:r>
        <w:t>. Z części wschodniej miasta ścieki odprowadzane są do przepompowni ścieków zlokalizowanej przy ul. Głogowskiej, z której przepompowywane są do kolektora głównego i odprowadzane do oczyszczalni ścieków.</w:t>
      </w:r>
    </w:p>
    <w:p w14:paraId="07301150" w14:textId="740732A2" w:rsidR="007305BD" w:rsidRPr="008E69B0" w:rsidRDefault="007305BD" w:rsidP="000B637D">
      <w:pPr>
        <w:spacing w:line="240" w:lineRule="auto"/>
        <w:rPr>
          <w:b/>
          <w:bCs/>
          <w:sz w:val="24"/>
          <w:szCs w:val="24"/>
          <w:highlight w:val="yellow"/>
        </w:rPr>
      </w:pPr>
    </w:p>
    <w:p w14:paraId="28CFCBF6" w14:textId="67E89834" w:rsidR="00EC61E0" w:rsidRPr="005A7C60" w:rsidRDefault="00EC61E0" w:rsidP="00A44830">
      <w:pPr>
        <w:pStyle w:val="Nagwek2"/>
      </w:pPr>
      <w:bookmarkStart w:id="27" w:name="_Toc93681519"/>
      <w:bookmarkStart w:id="28" w:name="_Toc123322144"/>
      <w:r w:rsidRPr="005A7C60">
        <w:t>2.9 Zasoby przyrodnicze i turystyczne</w:t>
      </w:r>
      <w:bookmarkEnd w:id="27"/>
      <w:bookmarkEnd w:id="28"/>
    </w:p>
    <w:p w14:paraId="2A7F3CEB" w14:textId="77777777" w:rsidR="003F33EE" w:rsidRDefault="003F33EE" w:rsidP="005A7C60">
      <w:pPr>
        <w:spacing w:line="360" w:lineRule="auto"/>
        <w:ind w:firstLine="708"/>
        <w:jc w:val="both"/>
      </w:pPr>
      <w:r>
        <w:t xml:space="preserve">Pod względem morfologicznym obszar gminy położony jest w obrębie dwóch jednostek: Pradoliny </w:t>
      </w:r>
      <w:proofErr w:type="spellStart"/>
      <w:r>
        <w:t>Barycko</w:t>
      </w:r>
      <w:proofErr w:type="spellEnd"/>
      <w:r>
        <w:t xml:space="preserve">-Głogowskiej i Wzgórz Dalkowskich. Pradolina </w:t>
      </w:r>
      <w:proofErr w:type="spellStart"/>
      <w:r>
        <w:t>Barycko</w:t>
      </w:r>
      <w:proofErr w:type="spellEnd"/>
      <w:r>
        <w:t xml:space="preserve">-Głogowska to forma dolinna o szerokości 5-15 km, z terasami Odry o powierzchni płaskiej, rozbitej krawędziami. Wzgórza Dalkowskie (zachodnia część Gór Kocich) to wysoczyzna morenowa, o powierzchni płasko -falistej, wyniesiona od 70 m w części północnej do 200 m n.p.m. w części południowej. Teren gminy położony jest na obszarze Monokliny </w:t>
      </w:r>
      <w:proofErr w:type="spellStart"/>
      <w:r>
        <w:t>Przedsudeckiej</w:t>
      </w:r>
      <w:proofErr w:type="spellEnd"/>
      <w:r>
        <w:t xml:space="preserve">, gdzie pod osadami kenozoiku występują utwory triasu i jury. Nad nimi zalega kompleks osadów trzeciorzędowych i czwartorzędowych o miąższości 150-300 m. Różnice w budowie geologicznej występują pomiędzy terenami położonymi w pradolinie oraz na obszarze Wzgórz Dalkowskich. </w:t>
      </w:r>
    </w:p>
    <w:p w14:paraId="6E5CE17B" w14:textId="6E50C006" w:rsidR="003F33EE" w:rsidRDefault="003F33EE" w:rsidP="005A7C60">
      <w:pPr>
        <w:spacing w:line="360" w:lineRule="auto"/>
        <w:ind w:firstLine="708"/>
        <w:jc w:val="both"/>
      </w:pPr>
      <w:r>
        <w:t>Sieć hydrograficzną gminy tworzy rzeka Odra (przepływająca we wschodniej części gminy) wraz z jej lewobrzeżnymi dopływami, z których wyróżnia się ciek Biała Woda, stanowiący jej zachodnią granicę. W pradolinie występują starorzecza Odry, poza tym na całym obszarze gminy istnieje jeszcze kilka bezimiennych cieków i kanałów, które bezpośrednio odprowadzają wodę z wysoczyzny do Odry. Na obszarze Gminy Bytom Odrzański znajduje się Obszar Natura 2000 objęty tzw. Dyrektywą Ptasią: PLB080004 Dolina Środkowej Odry.</w:t>
      </w:r>
    </w:p>
    <w:p w14:paraId="2AE394AA" w14:textId="39C92325" w:rsidR="003F33EE" w:rsidRDefault="003F33EE" w:rsidP="005A7C60">
      <w:pPr>
        <w:spacing w:line="360" w:lineRule="auto"/>
        <w:ind w:firstLine="708"/>
        <w:jc w:val="both"/>
      </w:pPr>
      <w:r>
        <w:t xml:space="preserve">Dolina Środkowej Odry jest jedną z najważniejszych w kraju ostoi ptaków drapieżnych, wodno-błotnych i związanych z siedliskami szerokiej doliny rzecznej, która częściowo zachowała naturalny charakter. Jest to najważniejsza krajowa ostoja lęgowa kani czarnej i kani rudej. Stosunkowo znaczną liczebność osiągają także gniazdujące na terenie obszaru populacje derkacza, rybitwy białowąsej, rybitwy białoskrzydłej i dzięcioła średniego. Obszar, położony w obrębie jednego z głównych w kraju korytarzy ekologicznych wiodącego wzdłuż doliny Odry jest także ważnym szlakiem migracji ptaków </w:t>
      </w:r>
      <w:proofErr w:type="spellStart"/>
      <w:r>
        <w:t>wodnobłotnych</w:t>
      </w:r>
      <w:proofErr w:type="spellEnd"/>
      <w:r>
        <w:t xml:space="preserve">. Liczebność ich zgrupowań spotykanych tu w okresie przelotów przekracza 20 000 osobników. Największą liczebność osiągają stada gęsi zbożowej. Dolina Środkowej Odry jest również ważnym miejscem zimowania tego gatunku, a także łabędzia krzykliwego. Na terenie jednostki występuje Obszar Chronionego Krajobrazu Wzgórza Dalkowskie, zatwierdzony </w:t>
      </w:r>
      <w:r>
        <w:lastRenderedPageBreak/>
        <w:t>Rozporządzeniem Nr 3 Wojewody Lubuskiego z dnia 17 lutego 2005 r. w sprawie obszarów chronionego krajobrazu. Tą formą ochrony objęty został obszar o powierzchni 3 982 ha, z czego na terenie Gminy Bytom Odrzański zajmuje on powierzchnię 2 863 ha (ok. 72%). Obszar ten zajmuje tereny w dolinie Odry oraz pas lasów w zachodniej części gminy i przechodzi w kierunku południowym na Wzgórza Dalkowskie. Celem ochrony jest zachowanie mozaikowego krajobrazu leśno-polnego w terenie o urozmaiconej rzeźbie powierzchni ziemi. Miejsce to jest jednym z najcenniejszych przyrodniczo terenów w gminie, charakteryzujących się wysoką bioróżnorodnością. Dominują tu biocenozy typu łąkowego, leśnego, szuwarowego i wodnego.</w:t>
      </w:r>
      <w:r w:rsidR="00405460">
        <w:t xml:space="preserve"> </w:t>
      </w:r>
    </w:p>
    <w:p w14:paraId="74561E3A" w14:textId="2C15D7DB" w:rsidR="00405460" w:rsidRDefault="00405460" w:rsidP="001022FA">
      <w:pPr>
        <w:spacing w:after="0" w:line="312" w:lineRule="auto"/>
        <w:ind w:firstLine="708"/>
        <w:jc w:val="both"/>
        <w:rPr>
          <w:rFonts w:cstheme="minorHAnsi"/>
          <w:highlight w:val="yellow"/>
        </w:rPr>
      </w:pPr>
      <w:r>
        <w:t xml:space="preserve">W pobliżu miejscowości Bonów zlokalizowany jest Rezerwat leśny </w:t>
      </w:r>
      <w:proofErr w:type="spellStart"/>
      <w:r>
        <w:t>Annabrzeskie</w:t>
      </w:r>
      <w:proofErr w:type="spellEnd"/>
      <w:r>
        <w:t xml:space="preserve"> Wąwozy - utworzony Zarządzeniem Ministra Leśnictwa i Przemysłu Drzewnego z dn. 21 lipca 1977 r. oraz Zarządzeniem Nr 10/2012 regionalnego Dyrektora Ochrony Środowiska w Gorzowie Wielkopolskim z dnia 28 lutego 2012 r. w sprawie rezerwatu przyrody „</w:t>
      </w:r>
      <w:proofErr w:type="spellStart"/>
      <w:r>
        <w:t>Annabrzeskie</w:t>
      </w:r>
      <w:proofErr w:type="spellEnd"/>
      <w:r>
        <w:t xml:space="preserve"> Wąwozy”. Rezerwat ten zajmuje powierzchnię 56,11 ha i obejmuje fragment Wzgórz Dalkowskich. Celem ochrony jest zachowanie naturalnego zróżnicowania ekosystemów leśnych przy unaturalnieniu ich struktury, z zachowaniem cennych gatunków flory i fauny. Teren rezerwatu charakteryzuje się bardzo urozmaiconą rzeźbą powierzchni ziemi. Różnice wysokości względnych między partiami szczytowymi a dnem wąwozów dochodzą do 40 m. Najwyższe wzniesienie ma wysokość 216 m n.p.m. (wieża widokowa).</w:t>
      </w:r>
    </w:p>
    <w:p w14:paraId="65322341" w14:textId="47A875E6" w:rsidR="003F33EE" w:rsidRDefault="007E7190" w:rsidP="001022FA">
      <w:pPr>
        <w:spacing w:after="0" w:line="312" w:lineRule="auto"/>
        <w:ind w:firstLine="708"/>
        <w:jc w:val="both"/>
      </w:pPr>
      <w:r>
        <w:t>Gmina Bytomia Odrzańskiego jest też siedzibą wielu obiektów turystycznych, kulturalnych oraz obiektów sakralnych. Turystyka, kultura i dziedzictwo kulturowe są ważnym elementem budowania wartości i tożsamości miasta i gminy oraz planowania społeczno-gospodarczego rozwoju.</w:t>
      </w:r>
    </w:p>
    <w:p w14:paraId="4581D69C" w14:textId="77777777" w:rsidR="00E969F1" w:rsidRDefault="00913B49" w:rsidP="00E969F1">
      <w:pPr>
        <w:spacing w:after="0" w:line="312" w:lineRule="auto"/>
        <w:ind w:firstLine="708"/>
        <w:jc w:val="both"/>
      </w:pPr>
      <w:r>
        <w:t xml:space="preserve">Strefa turystyczno-rekreacyjna w Gminie Bytom Odrzańskim jest zlokalizowana głownie przy Odrze oraz w mieście Bytom </w:t>
      </w:r>
      <w:proofErr w:type="spellStart"/>
      <w:r>
        <w:t>Odrzański.Od</w:t>
      </w:r>
      <w:proofErr w:type="spellEnd"/>
      <w:r>
        <w:t xml:space="preserve"> lat władze samorządowe kładą szczególny nacisk na proces przywrócenia funkcji turystycznych na Odrze. W tym celu Gmina Bytom Odrzański wspólnie z Miastem Nowa Sól zrealizowała projekt współfinansowany ze środków Europejskiego Funduszu Rozwoju Regionalnego.</w:t>
      </w:r>
      <w:r w:rsidR="001022FA">
        <w:t xml:space="preserve"> </w:t>
      </w:r>
      <w:r>
        <w:t>Obecnie port w Bytomiu Odrzańskim oferuje:</w:t>
      </w:r>
    </w:p>
    <w:p w14:paraId="36DD9E3C" w14:textId="7953E038" w:rsidR="00E969F1" w:rsidRDefault="00913B49" w:rsidP="007C39DE">
      <w:pPr>
        <w:pStyle w:val="Akapitzlist"/>
        <w:numPr>
          <w:ilvl w:val="0"/>
          <w:numId w:val="26"/>
        </w:numPr>
        <w:spacing w:after="0" w:line="312" w:lineRule="auto"/>
        <w:jc w:val="both"/>
      </w:pPr>
      <w:r>
        <w:t>Dziesięć miejsc do cumowania jachtów i łodzi przy wygodnym pomoście pływającym,</w:t>
      </w:r>
    </w:p>
    <w:p w14:paraId="7F35F30F" w14:textId="77777777" w:rsidR="00E969F1" w:rsidRDefault="00913B49" w:rsidP="007C39DE">
      <w:pPr>
        <w:pStyle w:val="Akapitzlist"/>
        <w:numPr>
          <w:ilvl w:val="0"/>
          <w:numId w:val="26"/>
        </w:numPr>
        <w:spacing w:after="0" w:line="312" w:lineRule="auto"/>
        <w:jc w:val="both"/>
      </w:pPr>
      <w:r>
        <w:t>Pirs dla statków żeglugi pasażerskiej,</w:t>
      </w:r>
    </w:p>
    <w:p w14:paraId="55E93D47" w14:textId="61215FE7" w:rsidR="00913B49" w:rsidRDefault="00913B49" w:rsidP="007C39DE">
      <w:pPr>
        <w:pStyle w:val="Akapitzlist"/>
        <w:numPr>
          <w:ilvl w:val="0"/>
          <w:numId w:val="26"/>
        </w:numPr>
        <w:spacing w:after="0" w:line="312" w:lineRule="auto"/>
        <w:jc w:val="both"/>
      </w:pPr>
      <w:r>
        <w:t xml:space="preserve">Sanitariaty typu TOI </w:t>
      </w:r>
      <w:proofErr w:type="spellStart"/>
      <w:r>
        <w:t>TOI</w:t>
      </w:r>
      <w:proofErr w:type="spellEnd"/>
      <w:r>
        <w:t>, zlokalizowane przy ul. Nadbrzeżnej ( 2 szt.) oraz ul. Spacerowej (2szt.), podłączone do kanalizacji sanitarnej w odległości 10 m i 50 m od pomostu,</w:t>
      </w:r>
    </w:p>
    <w:p w14:paraId="16153116" w14:textId="77777777" w:rsidR="0029110F" w:rsidRDefault="00913B49" w:rsidP="007C39DE">
      <w:pPr>
        <w:pStyle w:val="Akapitzlist"/>
        <w:numPr>
          <w:ilvl w:val="0"/>
          <w:numId w:val="26"/>
        </w:numPr>
        <w:spacing w:after="0" w:line="312" w:lineRule="auto"/>
        <w:jc w:val="both"/>
      </w:pPr>
      <w:r>
        <w:t>Miejsce poboru wody dla jednostek pływających: Zawór czerpalny ze złączką do węża</w:t>
      </w:r>
      <w:r w:rsidR="0055077E">
        <w:t xml:space="preserve"> </w:t>
      </w:r>
      <w:r>
        <w:t>umiejscowiony jest na nabrzeżu w pobliżu punktu pompowego, w szafce wyposażonej w</w:t>
      </w:r>
      <w:r w:rsidR="0055077E">
        <w:t xml:space="preserve"> </w:t>
      </w:r>
      <w:r>
        <w:t xml:space="preserve">zamek - </w:t>
      </w:r>
      <w:r w:rsidR="0029110F">
        <w:t>w</w:t>
      </w:r>
      <w:r>
        <w:t xml:space="preserve"> odległości 20 m,</w:t>
      </w:r>
    </w:p>
    <w:p w14:paraId="39906C15" w14:textId="6937EA11" w:rsidR="00913B49" w:rsidRDefault="00913B49" w:rsidP="007C39DE">
      <w:pPr>
        <w:pStyle w:val="Akapitzlist"/>
        <w:numPr>
          <w:ilvl w:val="0"/>
          <w:numId w:val="26"/>
        </w:numPr>
        <w:spacing w:after="0" w:line="312" w:lineRule="auto"/>
        <w:jc w:val="both"/>
      </w:pPr>
      <w:r>
        <w:t>Pompowy punkt do opróżniania zbiorników ściekowych (wyposażony w bezobsługową,</w:t>
      </w:r>
      <w:r w:rsidR="0029110F">
        <w:t xml:space="preserve"> </w:t>
      </w:r>
      <w:r>
        <w:t>zautomatyzowaną stację do naliczania ilości pobranych jednostek użytkowych) znajduje się</w:t>
      </w:r>
      <w:r w:rsidR="0029110F">
        <w:t xml:space="preserve"> </w:t>
      </w:r>
      <w:r>
        <w:t>w odległości 10 m - w pobliżu punktu poboru wody,</w:t>
      </w:r>
    </w:p>
    <w:p w14:paraId="748F3087" w14:textId="3888588B" w:rsidR="00913B49" w:rsidRDefault="00913B49" w:rsidP="007C39DE">
      <w:pPr>
        <w:pStyle w:val="Akapitzlist"/>
        <w:numPr>
          <w:ilvl w:val="0"/>
          <w:numId w:val="26"/>
        </w:numPr>
        <w:spacing w:after="0" w:line="312" w:lineRule="auto"/>
        <w:jc w:val="both"/>
      </w:pPr>
      <w:r>
        <w:t>Punkt poboru prądu dla jednostek pływających w odległości 20 m,</w:t>
      </w:r>
    </w:p>
    <w:p w14:paraId="34458F26" w14:textId="264F4F89" w:rsidR="00913B49" w:rsidRDefault="00913B49" w:rsidP="007C39DE">
      <w:pPr>
        <w:pStyle w:val="Akapitzlist"/>
        <w:numPr>
          <w:ilvl w:val="0"/>
          <w:numId w:val="26"/>
        </w:numPr>
        <w:spacing w:after="0" w:line="312" w:lineRule="auto"/>
        <w:jc w:val="both"/>
      </w:pPr>
      <w:r>
        <w:t>Śmietniki kontenerowe na odpadki segregowane w odległości 10 m,</w:t>
      </w:r>
    </w:p>
    <w:p w14:paraId="0D764FF2" w14:textId="10E642F7" w:rsidR="00913B49" w:rsidRDefault="00913B49" w:rsidP="007C39DE">
      <w:pPr>
        <w:pStyle w:val="Akapitzlist"/>
        <w:numPr>
          <w:ilvl w:val="0"/>
          <w:numId w:val="26"/>
        </w:numPr>
        <w:spacing w:after="0" w:line="312" w:lineRule="auto"/>
        <w:jc w:val="both"/>
      </w:pPr>
      <w:r>
        <w:t>Slip. Można wodować łódź na przyległej, nieczynnej już przystani promowej. Łagodny,</w:t>
      </w:r>
      <w:r w:rsidR="007C39DE">
        <w:t xml:space="preserve"> </w:t>
      </w:r>
      <w:r>
        <w:t>utwardzony zjazd do wody. Wyciągarka silnikowa, przeznaczona do wyciągania z rzeki</w:t>
      </w:r>
      <w:r w:rsidR="007C39DE">
        <w:t xml:space="preserve"> </w:t>
      </w:r>
      <w:r>
        <w:t>jednostek pływających o łącznej masie wraz z wózkiem kołowym do 5500 kg,</w:t>
      </w:r>
    </w:p>
    <w:p w14:paraId="0EE5BA81" w14:textId="6258A751" w:rsidR="00913B49" w:rsidRDefault="00913B49" w:rsidP="007C39DE">
      <w:pPr>
        <w:pStyle w:val="Akapitzlist"/>
        <w:numPr>
          <w:ilvl w:val="0"/>
          <w:numId w:val="26"/>
        </w:numPr>
        <w:spacing w:after="0" w:line="312" w:lineRule="auto"/>
        <w:jc w:val="both"/>
      </w:pPr>
      <w:r>
        <w:t>Teren oświetlony, objęty monitoringiem.</w:t>
      </w:r>
    </w:p>
    <w:p w14:paraId="1E309433" w14:textId="77777777" w:rsidR="00913B49" w:rsidRDefault="00913B49" w:rsidP="007C39DE">
      <w:pPr>
        <w:spacing w:after="0" w:line="312" w:lineRule="auto"/>
        <w:jc w:val="both"/>
      </w:pPr>
      <w:r>
        <w:lastRenderedPageBreak/>
        <w:t>W pobliżu portu znajdują się:</w:t>
      </w:r>
    </w:p>
    <w:p w14:paraId="48B217E2" w14:textId="4F8E7050" w:rsidR="00913B49" w:rsidRDefault="00913B49" w:rsidP="007C39DE">
      <w:pPr>
        <w:pStyle w:val="Akapitzlist"/>
        <w:numPr>
          <w:ilvl w:val="0"/>
          <w:numId w:val="27"/>
        </w:numPr>
        <w:spacing w:after="0" w:line="312" w:lineRule="auto"/>
        <w:jc w:val="both"/>
      </w:pPr>
      <w:r>
        <w:t xml:space="preserve">Stacja benzynowa </w:t>
      </w:r>
      <w:r w:rsidR="00607D55">
        <w:t xml:space="preserve">Bliska </w:t>
      </w:r>
      <w:r>
        <w:t xml:space="preserve">ul. Kożuchowska </w:t>
      </w:r>
      <w:r w:rsidR="00607D55">
        <w:t>17</w:t>
      </w:r>
      <w:r>
        <w:t xml:space="preserve"> - w odległości ok. 500m od przystani,</w:t>
      </w:r>
    </w:p>
    <w:p w14:paraId="20F786AD" w14:textId="1819FD17" w:rsidR="00913B49" w:rsidRDefault="00913B49" w:rsidP="007C39DE">
      <w:pPr>
        <w:pStyle w:val="Akapitzlist"/>
        <w:numPr>
          <w:ilvl w:val="0"/>
          <w:numId w:val="27"/>
        </w:numPr>
        <w:spacing w:after="0" w:line="312" w:lineRule="auto"/>
        <w:jc w:val="both"/>
      </w:pPr>
      <w:r>
        <w:t>Sklepy: Duży sklep „</w:t>
      </w:r>
      <w:r w:rsidR="00607D55">
        <w:t>Delikatesy</w:t>
      </w:r>
      <w:r>
        <w:t>” w rynku, obok ratusza. Biedronka</w:t>
      </w:r>
      <w:r w:rsidR="00607D55">
        <w:t xml:space="preserve">, </w:t>
      </w:r>
      <w:proofErr w:type="spellStart"/>
      <w:r w:rsidR="00607D55">
        <w:t>Pepco</w:t>
      </w:r>
      <w:proofErr w:type="spellEnd"/>
      <w:r w:rsidR="00607D55">
        <w:t>, Rossman</w:t>
      </w:r>
      <w:r>
        <w:t xml:space="preserve"> ul. Dworcowa 1 (ok. 500m</w:t>
      </w:r>
      <w:r w:rsidR="007C39DE">
        <w:t xml:space="preserve"> </w:t>
      </w:r>
      <w:r>
        <w:t>od przystani). Liczne mniejsze sklepy w rynku i jego okolicach,</w:t>
      </w:r>
    </w:p>
    <w:p w14:paraId="4F190CF6" w14:textId="3738C63E" w:rsidR="00913B49" w:rsidRDefault="00913B49" w:rsidP="007C39DE">
      <w:pPr>
        <w:pStyle w:val="Akapitzlist"/>
        <w:numPr>
          <w:ilvl w:val="0"/>
          <w:numId w:val="27"/>
        </w:numPr>
        <w:spacing w:after="0" w:line="312" w:lineRule="auto"/>
        <w:jc w:val="both"/>
      </w:pPr>
      <w:r>
        <w:t>Miejsca noclegowe: „Nadodrze</w:t>
      </w:r>
      <w:r w:rsidR="00607D55">
        <w:t xml:space="preserve"> Sp. </w:t>
      </w:r>
      <w:proofErr w:type="spellStart"/>
      <w:r w:rsidR="00607D55">
        <w:t>zo.o</w:t>
      </w:r>
      <w:proofErr w:type="spellEnd"/>
      <w:r w:rsidR="00607D55">
        <w:t>.</w:t>
      </w:r>
      <w:r>
        <w:t>”, ul. Sadowa 4, 50 miejsc noclegowych, w</w:t>
      </w:r>
      <w:r w:rsidR="007C39DE">
        <w:t xml:space="preserve"> </w:t>
      </w:r>
      <w:r>
        <w:t>odległości 800 m.</w:t>
      </w:r>
    </w:p>
    <w:p w14:paraId="227399B6" w14:textId="77777777" w:rsidR="007C39DE" w:rsidRDefault="007C39DE" w:rsidP="001022FA">
      <w:pPr>
        <w:spacing w:after="0" w:line="312" w:lineRule="auto"/>
        <w:ind w:firstLine="708"/>
        <w:jc w:val="both"/>
      </w:pPr>
    </w:p>
    <w:p w14:paraId="5D945074" w14:textId="070DD6C3" w:rsidR="00913B49" w:rsidRDefault="00913B49" w:rsidP="00443058">
      <w:pPr>
        <w:spacing w:after="0" w:line="312" w:lineRule="auto"/>
        <w:ind w:firstLine="708"/>
        <w:jc w:val="both"/>
      </w:pPr>
      <w:r>
        <w:t>Gmina Bytom Odrzański wspólnie m.in. z Gminą Nowa Sól – Miasto zakupiła w ramach</w:t>
      </w:r>
      <w:r w:rsidR="00443058">
        <w:t xml:space="preserve"> </w:t>
      </w:r>
      <w:r>
        <w:t>projektu „Odra dla turystów” współfinansowanego z Programu Operacyjnego Współpracy</w:t>
      </w:r>
      <w:r w:rsidR="00443058">
        <w:t xml:space="preserve"> </w:t>
      </w:r>
      <w:r>
        <w:t xml:space="preserve">Transgranicznej Polska – </w:t>
      </w:r>
      <w:proofErr w:type="spellStart"/>
      <w:r>
        <w:t>Brandenbrugia</w:t>
      </w:r>
      <w:proofErr w:type="spellEnd"/>
      <w:r>
        <w:t xml:space="preserve"> na lata 2007-2013 dwa statki turystyczne: „Zefir” i „Laguna”.</w:t>
      </w:r>
    </w:p>
    <w:p w14:paraId="22F04280" w14:textId="69D80199" w:rsidR="00913B49" w:rsidRPr="00A05CA4" w:rsidRDefault="00913B49" w:rsidP="00710644">
      <w:pPr>
        <w:spacing w:after="0" w:line="312" w:lineRule="auto"/>
        <w:ind w:firstLine="708"/>
        <w:jc w:val="both"/>
      </w:pPr>
      <w:r>
        <w:t>Operatorem jednostek jest Stowarzyszenie Odra dla turystów. W sezonie odbywają się regularne</w:t>
      </w:r>
      <w:r w:rsidR="00443058">
        <w:t xml:space="preserve"> </w:t>
      </w:r>
      <w:r>
        <w:t>rejsy statkami.</w:t>
      </w:r>
      <w:r w:rsidR="0009018A">
        <w:t xml:space="preserve"> </w:t>
      </w:r>
      <w:r>
        <w:t>Dodatkowo w ramach projektu „Lubuskie Aktywne i Turystyczne”. współfinansowanego z</w:t>
      </w:r>
      <w:r w:rsidR="0009018A">
        <w:t xml:space="preserve"> </w:t>
      </w:r>
      <w:r>
        <w:t>Unii Europejskiej w ramach Lubuskiego Regionalnego Programu Operacyjnego na lata 2007-2013</w:t>
      </w:r>
      <w:r w:rsidR="0009018A">
        <w:t xml:space="preserve"> </w:t>
      </w:r>
      <w:r>
        <w:t>została wybudowana przystań rzeczna (tzw. mariny) w miejscowości Stara Wieś, Bobrowniki (Gmina</w:t>
      </w:r>
      <w:r w:rsidR="0009018A">
        <w:t xml:space="preserve"> </w:t>
      </w:r>
      <w:r>
        <w:t xml:space="preserve">Otyń) w Siedlisku (Gmina Siedlisko), </w:t>
      </w:r>
      <w:proofErr w:type="spellStart"/>
      <w:r>
        <w:t>Krępie</w:t>
      </w:r>
      <w:proofErr w:type="spellEnd"/>
      <w:r>
        <w:t xml:space="preserve"> (Zielona Góra), Pomorsku (Gmina Sulechów), Nietkowie</w:t>
      </w:r>
      <w:r w:rsidR="00E6553A">
        <w:t xml:space="preserve"> </w:t>
      </w:r>
      <w:r>
        <w:t xml:space="preserve">(Gmina Czerwieńsk), miejscowości </w:t>
      </w:r>
      <w:proofErr w:type="spellStart"/>
      <w:r>
        <w:t>Gostchorze</w:t>
      </w:r>
      <w:proofErr w:type="spellEnd"/>
      <w:r>
        <w:t xml:space="preserve"> (Gmina Krosno Odrzańskie), Uradzie (Gmina Cybinka),</w:t>
      </w:r>
      <w:r w:rsidR="00E6553A">
        <w:t xml:space="preserve"> </w:t>
      </w:r>
      <w:r>
        <w:t xml:space="preserve">Górzycy i </w:t>
      </w:r>
      <w:proofErr w:type="spellStart"/>
      <w:r>
        <w:t>Kostrzyniu</w:t>
      </w:r>
      <w:proofErr w:type="spellEnd"/>
      <w:r>
        <w:t xml:space="preserve"> nad Odrą. W ten sposób utworzono sieć przystani na odcinku środkowej Odry</w:t>
      </w:r>
      <w:r w:rsidR="00E6553A">
        <w:t xml:space="preserve">, </w:t>
      </w:r>
      <w:r>
        <w:t>umożliwiających rozwój ruchu turystycznego.</w:t>
      </w:r>
      <w:r w:rsidR="00984918">
        <w:t xml:space="preserve"> </w:t>
      </w:r>
    </w:p>
    <w:p w14:paraId="04A1BE12" w14:textId="7461BE59" w:rsidR="00EC61E0" w:rsidRPr="002205D4" w:rsidRDefault="00EC61E0" w:rsidP="001022FA">
      <w:pPr>
        <w:spacing w:after="0" w:line="312" w:lineRule="auto"/>
        <w:ind w:firstLine="708"/>
        <w:jc w:val="both"/>
        <w:rPr>
          <w:rFonts w:cstheme="minorHAnsi"/>
        </w:rPr>
      </w:pPr>
      <w:r w:rsidRPr="002205D4">
        <w:rPr>
          <w:rFonts w:cstheme="minorHAnsi"/>
        </w:rPr>
        <w:t>Bogate walory przyrodnicze obszaru warunkują fakt, iż turystyka, jako branża gospodarcza, może być istotną gałęzią wzrostu lokalnej gospodarki. Dlatego rozwój turystyki i agroturystyki jest bardzo ważnym elementem w gminie.</w:t>
      </w:r>
    </w:p>
    <w:p w14:paraId="31A37A22" w14:textId="02622168" w:rsidR="00EC61E0" w:rsidRPr="00CD14EE" w:rsidRDefault="00CD14EE" w:rsidP="001022FA">
      <w:pPr>
        <w:pStyle w:val="Legenda"/>
        <w:spacing w:after="0" w:line="312" w:lineRule="auto"/>
        <w:rPr>
          <w:rFonts w:cs="Times New Roman (Tekst podstawo"/>
          <w:bCs/>
          <w:i w:val="0"/>
          <w:iCs w:val="0"/>
          <w:color w:val="000000" w:themeColor="text1"/>
          <w:sz w:val="22"/>
        </w:rPr>
      </w:pPr>
      <w:r w:rsidRPr="00CD14EE">
        <w:rPr>
          <w:rFonts w:cs="Times New Roman (Tekst podstawo"/>
          <w:b/>
          <w:bCs/>
          <w:i w:val="0"/>
          <w:color w:val="000000" w:themeColor="text1"/>
          <w:sz w:val="22"/>
        </w:rPr>
        <w:t xml:space="preserve">Tabela </w:t>
      </w:r>
      <w:r w:rsidRPr="00CD14EE">
        <w:rPr>
          <w:rFonts w:cs="Times New Roman (Tekst podstawo"/>
          <w:b/>
          <w:bCs/>
          <w:i w:val="0"/>
          <w:color w:val="000000" w:themeColor="text1"/>
          <w:sz w:val="22"/>
        </w:rPr>
        <w:fldChar w:fldCharType="begin"/>
      </w:r>
      <w:r w:rsidRPr="00CD14EE">
        <w:rPr>
          <w:rFonts w:cs="Times New Roman (Tekst podstawo"/>
          <w:b/>
          <w:bCs/>
          <w:i w:val="0"/>
          <w:color w:val="000000" w:themeColor="text1"/>
          <w:sz w:val="22"/>
        </w:rPr>
        <w:instrText xml:space="preserve"> SEQ Tabela \* ARABIC </w:instrText>
      </w:r>
      <w:r w:rsidRPr="00CD14EE">
        <w:rPr>
          <w:rFonts w:cs="Times New Roman (Tekst podstawo"/>
          <w:b/>
          <w:bCs/>
          <w:i w:val="0"/>
          <w:color w:val="000000" w:themeColor="text1"/>
          <w:sz w:val="22"/>
        </w:rPr>
        <w:fldChar w:fldCharType="separate"/>
      </w:r>
      <w:r w:rsidR="006B4375">
        <w:rPr>
          <w:rFonts w:cs="Times New Roman (Tekst podstawo"/>
          <w:b/>
          <w:bCs/>
          <w:i w:val="0"/>
          <w:noProof/>
          <w:color w:val="000000" w:themeColor="text1"/>
          <w:sz w:val="22"/>
        </w:rPr>
        <w:t>9</w:t>
      </w:r>
      <w:r w:rsidRPr="00CD14EE">
        <w:rPr>
          <w:rFonts w:cs="Times New Roman (Tekst podstawo"/>
          <w:b/>
          <w:bCs/>
          <w:i w:val="0"/>
          <w:color w:val="000000" w:themeColor="text1"/>
          <w:sz w:val="22"/>
        </w:rPr>
        <w:fldChar w:fldCharType="end"/>
      </w:r>
      <w:r w:rsidRPr="00CD14EE">
        <w:rPr>
          <w:rFonts w:cs="Times New Roman (Tekst podstawo"/>
          <w:i w:val="0"/>
          <w:color w:val="000000" w:themeColor="text1"/>
          <w:sz w:val="22"/>
        </w:rPr>
        <w:t xml:space="preserve"> </w:t>
      </w:r>
      <w:r w:rsidR="00EC61E0" w:rsidRPr="00CD14EE">
        <w:rPr>
          <w:rFonts w:cs="Times New Roman (Tekst podstawo"/>
          <w:bCs/>
          <w:i w:val="0"/>
          <w:color w:val="000000" w:themeColor="text1"/>
          <w:sz w:val="22"/>
        </w:rPr>
        <w:t xml:space="preserve">Turystyka w </w:t>
      </w:r>
      <w:r w:rsidR="00213CB6" w:rsidRPr="00CD14EE">
        <w:rPr>
          <w:rFonts w:cs="Times New Roman (Tekst podstawo"/>
          <w:bCs/>
          <w:i w:val="0"/>
          <w:color w:val="000000" w:themeColor="text1"/>
          <w:sz w:val="22"/>
        </w:rPr>
        <w:t>G</w:t>
      </w:r>
      <w:r w:rsidR="00EC61E0" w:rsidRPr="00CD14EE">
        <w:rPr>
          <w:rFonts w:cs="Times New Roman (Tekst podstawo"/>
          <w:bCs/>
          <w:i w:val="0"/>
          <w:color w:val="000000" w:themeColor="text1"/>
          <w:sz w:val="22"/>
        </w:rPr>
        <w:t xml:space="preserve">minie </w:t>
      </w:r>
      <w:r w:rsidR="002205D4" w:rsidRPr="00CD14EE">
        <w:rPr>
          <w:rFonts w:cs="Times New Roman (Tekst podstawo"/>
          <w:bCs/>
          <w:i w:val="0"/>
          <w:color w:val="000000" w:themeColor="text1"/>
          <w:sz w:val="22"/>
        </w:rPr>
        <w:t>Bytom Odrzański</w:t>
      </w:r>
      <w:r w:rsidR="00EC61E0" w:rsidRPr="00CD14EE">
        <w:rPr>
          <w:rFonts w:cs="Times New Roman (Tekst podstawo"/>
          <w:bCs/>
          <w:i w:val="0"/>
          <w:color w:val="000000" w:themeColor="text1"/>
          <w:sz w:val="22"/>
        </w:rPr>
        <w:t>.</w:t>
      </w:r>
    </w:p>
    <w:tbl>
      <w:tblPr>
        <w:tblStyle w:val="Tabelasiatki5ciemnaakcent6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1"/>
        <w:gridCol w:w="3168"/>
        <w:gridCol w:w="3118"/>
      </w:tblGrid>
      <w:tr w:rsidR="00EC61E0" w:rsidRPr="002205D4" w14:paraId="479C23E2" w14:textId="77777777" w:rsidTr="00B27E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3"/>
            <w:tcBorders>
              <w:top w:val="none" w:sz="0" w:space="0" w:color="auto"/>
              <w:left w:val="none" w:sz="0" w:space="0" w:color="auto"/>
              <w:right w:val="none" w:sz="0" w:space="0" w:color="auto"/>
            </w:tcBorders>
          </w:tcPr>
          <w:p w14:paraId="67912DEF" w14:textId="5ED03FB0" w:rsidR="00EC61E0" w:rsidRPr="002205D4" w:rsidRDefault="00EC61E0" w:rsidP="00E442FB">
            <w:pPr>
              <w:rPr>
                <w:rFonts w:ascii="Calibri" w:hAnsi="Calibri"/>
                <w:color w:val="auto"/>
                <w:sz w:val="20"/>
              </w:rPr>
            </w:pPr>
            <w:r w:rsidRPr="002205D4">
              <w:rPr>
                <w:rFonts w:ascii="Calibri" w:hAnsi="Calibri"/>
                <w:color w:val="auto"/>
                <w:sz w:val="20"/>
              </w:rPr>
              <w:t xml:space="preserve">Obiekty noclegowe na terenie gminy </w:t>
            </w:r>
            <w:r w:rsidR="002205D4" w:rsidRPr="002205D4">
              <w:rPr>
                <w:rFonts w:ascii="Calibri" w:hAnsi="Calibri"/>
                <w:color w:val="auto"/>
                <w:sz w:val="20"/>
              </w:rPr>
              <w:t>Bytom Odrzański</w:t>
            </w:r>
            <w:r w:rsidRPr="002205D4">
              <w:rPr>
                <w:rFonts w:ascii="Calibri" w:hAnsi="Calibri"/>
                <w:color w:val="auto"/>
                <w:sz w:val="20"/>
              </w:rPr>
              <w:t xml:space="preserve"> w 202</w:t>
            </w:r>
            <w:r w:rsidR="002205D4" w:rsidRPr="002205D4">
              <w:rPr>
                <w:rFonts w:ascii="Calibri" w:hAnsi="Calibri"/>
                <w:color w:val="auto"/>
                <w:sz w:val="20"/>
              </w:rPr>
              <w:t>1</w:t>
            </w:r>
            <w:r w:rsidRPr="002205D4">
              <w:rPr>
                <w:rFonts w:ascii="Calibri" w:hAnsi="Calibri"/>
                <w:color w:val="auto"/>
                <w:sz w:val="20"/>
              </w:rPr>
              <w:t xml:space="preserve"> r.</w:t>
            </w:r>
          </w:p>
        </w:tc>
      </w:tr>
      <w:tr w:rsidR="00EC61E0" w:rsidRPr="002205D4" w14:paraId="38967328" w14:textId="77777777" w:rsidTr="00B27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Borders>
              <w:left w:val="none" w:sz="0" w:space="0" w:color="auto"/>
            </w:tcBorders>
          </w:tcPr>
          <w:p w14:paraId="4C196AD2" w14:textId="77777777" w:rsidR="00EC61E0" w:rsidRPr="002205D4" w:rsidRDefault="00EC61E0" w:rsidP="00E442FB">
            <w:pPr>
              <w:rPr>
                <w:rFonts w:ascii="Calibri" w:hAnsi="Calibri"/>
                <w:color w:val="auto"/>
                <w:sz w:val="20"/>
              </w:rPr>
            </w:pPr>
            <w:r w:rsidRPr="002205D4">
              <w:rPr>
                <w:rFonts w:ascii="Calibri" w:hAnsi="Calibri"/>
                <w:color w:val="auto"/>
                <w:sz w:val="20"/>
              </w:rPr>
              <w:t>Obiekty</w:t>
            </w:r>
          </w:p>
        </w:tc>
        <w:tc>
          <w:tcPr>
            <w:tcW w:w="3168" w:type="dxa"/>
            <w:shd w:val="clear" w:color="auto" w:fill="FFFFFF" w:themeFill="background1"/>
          </w:tcPr>
          <w:p w14:paraId="0623CC57" w14:textId="27E8899E" w:rsidR="00EC61E0" w:rsidRPr="002205D4" w:rsidRDefault="002205D4" w:rsidP="00E442FB">
            <w:pPr>
              <w:cnfStyle w:val="000000100000" w:firstRow="0" w:lastRow="0" w:firstColumn="0" w:lastColumn="0" w:oddVBand="0" w:evenVBand="0" w:oddHBand="1" w:evenHBand="0" w:firstRowFirstColumn="0" w:firstRowLastColumn="0" w:lastRowFirstColumn="0" w:lastRowLastColumn="0"/>
              <w:rPr>
                <w:rFonts w:ascii="Calibri" w:hAnsi="Calibri"/>
                <w:sz w:val="20"/>
              </w:rPr>
            </w:pPr>
            <w:r>
              <w:rPr>
                <w:rFonts w:ascii="Calibri" w:hAnsi="Calibri"/>
                <w:sz w:val="20"/>
              </w:rPr>
              <w:t>o</w:t>
            </w:r>
            <w:r w:rsidR="00EC61E0" w:rsidRPr="002205D4">
              <w:rPr>
                <w:rFonts w:ascii="Calibri" w:hAnsi="Calibri"/>
                <w:sz w:val="20"/>
              </w:rPr>
              <w:t>b.</w:t>
            </w:r>
          </w:p>
        </w:tc>
        <w:tc>
          <w:tcPr>
            <w:tcW w:w="3118" w:type="dxa"/>
            <w:shd w:val="clear" w:color="auto" w:fill="FFFFFF" w:themeFill="background1"/>
          </w:tcPr>
          <w:p w14:paraId="2662D51D" w14:textId="77777777" w:rsidR="00EC61E0" w:rsidRPr="002205D4" w:rsidRDefault="00EC61E0" w:rsidP="00E442FB">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2205D4">
              <w:rPr>
                <w:rFonts w:ascii="Calibri" w:hAnsi="Calibri"/>
                <w:sz w:val="20"/>
              </w:rPr>
              <w:t>1</w:t>
            </w:r>
          </w:p>
        </w:tc>
      </w:tr>
      <w:tr w:rsidR="00EC61E0" w:rsidRPr="002205D4" w14:paraId="62675F46" w14:textId="77777777" w:rsidTr="00B27E4A">
        <w:tc>
          <w:tcPr>
            <w:cnfStyle w:val="001000000000" w:firstRow="0" w:lastRow="0" w:firstColumn="1" w:lastColumn="0" w:oddVBand="0" w:evenVBand="0" w:oddHBand="0" w:evenHBand="0" w:firstRowFirstColumn="0" w:firstRowLastColumn="0" w:lastRowFirstColumn="0" w:lastRowLastColumn="0"/>
            <w:tcW w:w="2781" w:type="dxa"/>
            <w:tcBorders>
              <w:left w:val="none" w:sz="0" w:space="0" w:color="auto"/>
            </w:tcBorders>
          </w:tcPr>
          <w:p w14:paraId="7ECC9327" w14:textId="77777777" w:rsidR="00EC61E0" w:rsidRPr="002205D4" w:rsidRDefault="00EC61E0" w:rsidP="00E442FB">
            <w:pPr>
              <w:rPr>
                <w:rFonts w:ascii="Calibri" w:hAnsi="Calibri"/>
                <w:color w:val="auto"/>
                <w:sz w:val="20"/>
              </w:rPr>
            </w:pPr>
            <w:r w:rsidRPr="002205D4">
              <w:rPr>
                <w:rFonts w:ascii="Calibri" w:hAnsi="Calibri"/>
                <w:color w:val="auto"/>
                <w:sz w:val="20"/>
              </w:rPr>
              <w:t>Miejsca noclegowe</w:t>
            </w:r>
          </w:p>
        </w:tc>
        <w:tc>
          <w:tcPr>
            <w:tcW w:w="3168" w:type="dxa"/>
            <w:shd w:val="clear" w:color="auto" w:fill="FFFFFF" w:themeFill="background1"/>
          </w:tcPr>
          <w:p w14:paraId="09364644" w14:textId="3559A2DA" w:rsidR="00EC61E0" w:rsidRPr="002205D4" w:rsidRDefault="002205D4" w:rsidP="00E442FB">
            <w:pPr>
              <w:cnfStyle w:val="000000000000" w:firstRow="0" w:lastRow="0" w:firstColumn="0" w:lastColumn="0" w:oddVBand="0" w:evenVBand="0" w:oddHBand="0" w:evenHBand="0" w:firstRowFirstColumn="0" w:firstRowLastColumn="0" w:lastRowFirstColumn="0" w:lastRowLastColumn="0"/>
              <w:rPr>
                <w:rFonts w:ascii="Calibri" w:hAnsi="Calibri"/>
                <w:sz w:val="20"/>
              </w:rPr>
            </w:pPr>
            <w:proofErr w:type="spellStart"/>
            <w:r>
              <w:rPr>
                <w:rFonts w:ascii="Calibri" w:hAnsi="Calibri"/>
                <w:sz w:val="20"/>
              </w:rPr>
              <w:t>m</w:t>
            </w:r>
            <w:r w:rsidR="00EC61E0" w:rsidRPr="002205D4">
              <w:rPr>
                <w:rFonts w:ascii="Calibri" w:hAnsi="Calibri"/>
                <w:sz w:val="20"/>
              </w:rPr>
              <w:t>sc</w:t>
            </w:r>
            <w:proofErr w:type="spellEnd"/>
            <w:r w:rsidR="00EC61E0" w:rsidRPr="002205D4">
              <w:rPr>
                <w:rFonts w:ascii="Calibri" w:hAnsi="Calibri"/>
                <w:sz w:val="20"/>
              </w:rPr>
              <w:t>.</w:t>
            </w:r>
          </w:p>
        </w:tc>
        <w:tc>
          <w:tcPr>
            <w:tcW w:w="3118" w:type="dxa"/>
            <w:shd w:val="clear" w:color="auto" w:fill="FFFFFF" w:themeFill="background1"/>
          </w:tcPr>
          <w:p w14:paraId="0232655D" w14:textId="489C40EA" w:rsidR="00EC61E0" w:rsidRPr="002205D4" w:rsidRDefault="002205D4" w:rsidP="00E442FB">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2205D4">
              <w:rPr>
                <w:rFonts w:ascii="Calibri" w:hAnsi="Calibri"/>
                <w:sz w:val="20"/>
              </w:rPr>
              <w:t>50</w:t>
            </w:r>
          </w:p>
        </w:tc>
      </w:tr>
      <w:tr w:rsidR="00EC61E0" w:rsidRPr="008E69B0" w14:paraId="0843B614" w14:textId="77777777" w:rsidTr="00B27E4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81" w:type="dxa"/>
            <w:tcBorders>
              <w:left w:val="none" w:sz="0" w:space="0" w:color="auto"/>
              <w:bottom w:val="none" w:sz="0" w:space="0" w:color="auto"/>
            </w:tcBorders>
          </w:tcPr>
          <w:p w14:paraId="32BEED01" w14:textId="77777777" w:rsidR="00EC61E0" w:rsidRPr="002205D4" w:rsidRDefault="00EC61E0" w:rsidP="00E442FB">
            <w:pPr>
              <w:rPr>
                <w:rFonts w:ascii="Calibri" w:hAnsi="Calibri"/>
                <w:color w:val="auto"/>
                <w:sz w:val="20"/>
              </w:rPr>
            </w:pPr>
            <w:r w:rsidRPr="002205D4">
              <w:rPr>
                <w:rFonts w:ascii="Calibri" w:hAnsi="Calibri"/>
                <w:color w:val="auto"/>
                <w:sz w:val="20"/>
              </w:rPr>
              <w:t>Liczba turystów</w:t>
            </w:r>
          </w:p>
        </w:tc>
        <w:tc>
          <w:tcPr>
            <w:tcW w:w="3168" w:type="dxa"/>
            <w:shd w:val="clear" w:color="auto" w:fill="FFFFFF" w:themeFill="background1"/>
          </w:tcPr>
          <w:p w14:paraId="61971168" w14:textId="0CFC49D2" w:rsidR="00EC61E0" w:rsidRPr="002205D4" w:rsidRDefault="002205D4" w:rsidP="00E442FB">
            <w:pPr>
              <w:cnfStyle w:val="000000100000" w:firstRow="0" w:lastRow="0" w:firstColumn="0" w:lastColumn="0" w:oddVBand="0" w:evenVBand="0" w:oddHBand="1" w:evenHBand="0" w:firstRowFirstColumn="0" w:firstRowLastColumn="0" w:lastRowFirstColumn="0" w:lastRowLastColumn="0"/>
              <w:rPr>
                <w:rFonts w:ascii="Calibri" w:hAnsi="Calibri"/>
                <w:sz w:val="20"/>
              </w:rPr>
            </w:pPr>
            <w:r>
              <w:rPr>
                <w:rFonts w:ascii="Calibri" w:hAnsi="Calibri"/>
                <w:sz w:val="20"/>
              </w:rPr>
              <w:t>o</w:t>
            </w:r>
            <w:r w:rsidR="00EC61E0" w:rsidRPr="002205D4">
              <w:rPr>
                <w:rFonts w:ascii="Calibri" w:hAnsi="Calibri"/>
                <w:sz w:val="20"/>
              </w:rPr>
              <w:t>soba</w:t>
            </w:r>
          </w:p>
        </w:tc>
        <w:tc>
          <w:tcPr>
            <w:tcW w:w="3118" w:type="dxa"/>
            <w:shd w:val="clear" w:color="auto" w:fill="FFFFFF" w:themeFill="background1"/>
          </w:tcPr>
          <w:p w14:paraId="7B83BF02" w14:textId="77777777" w:rsidR="00EC61E0" w:rsidRPr="002205D4" w:rsidRDefault="00EC61E0" w:rsidP="00E442FB">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2205D4">
              <w:rPr>
                <w:rFonts w:ascii="Calibri" w:hAnsi="Calibri"/>
                <w:sz w:val="20"/>
              </w:rPr>
              <w:t>Brak danych</w:t>
            </w:r>
          </w:p>
        </w:tc>
      </w:tr>
    </w:tbl>
    <w:p w14:paraId="28ACC49B" w14:textId="77777777" w:rsidR="00EC61E0" w:rsidRPr="00A05CA4" w:rsidRDefault="00EC61E0" w:rsidP="00E442FB">
      <w:pPr>
        <w:spacing w:line="240" w:lineRule="auto"/>
        <w:rPr>
          <w:sz w:val="20"/>
          <w:szCs w:val="20"/>
        </w:rPr>
      </w:pPr>
      <w:r w:rsidRPr="00A05CA4">
        <w:rPr>
          <w:sz w:val="20"/>
          <w:szCs w:val="20"/>
        </w:rPr>
        <w:t>Źródło: https://stat.gov.pl</w:t>
      </w:r>
    </w:p>
    <w:p w14:paraId="61771B48" w14:textId="77777777" w:rsidR="00724C72" w:rsidRDefault="00EC61E0" w:rsidP="005A7C60">
      <w:pPr>
        <w:spacing w:line="360" w:lineRule="auto"/>
        <w:ind w:firstLine="708"/>
        <w:jc w:val="both"/>
      </w:pPr>
      <w:r w:rsidRPr="002205D4">
        <w:t>W 202</w:t>
      </w:r>
      <w:r w:rsidR="002205D4" w:rsidRPr="002205D4">
        <w:t>1</w:t>
      </w:r>
      <w:r w:rsidRPr="002205D4">
        <w:t xml:space="preserve"> r. na obszarze gminy </w:t>
      </w:r>
      <w:r w:rsidR="002205D4" w:rsidRPr="002205D4">
        <w:t>Bytom Odrzański</w:t>
      </w:r>
      <w:r w:rsidRPr="002205D4">
        <w:t xml:space="preserve"> funkcjonował 1 obiekt noclegowy, dysponujący łącznie </w:t>
      </w:r>
      <w:r w:rsidR="002205D4" w:rsidRPr="002205D4">
        <w:t>5</w:t>
      </w:r>
      <w:r w:rsidRPr="002205D4">
        <w:t>0 miejscami. Niestety, obiekty noclegowe nie prowadzą statystyki odnośnie liczby turystów. Należy rozważyć mobilizację obiektu do prowadzenia statystyk, celem ustalenia jak wielu turystów spędza czas na terenie gminy, jak długo oraz czy występuje sezonowość.</w:t>
      </w:r>
    </w:p>
    <w:p w14:paraId="54DF58CB" w14:textId="77777777" w:rsidR="00724C72" w:rsidRDefault="00724C72" w:rsidP="00CD14EE">
      <w:pPr>
        <w:spacing w:after="0" w:line="312" w:lineRule="auto"/>
        <w:ind w:firstLine="708"/>
        <w:jc w:val="both"/>
      </w:pPr>
      <w:r>
        <w:t xml:space="preserve">Na obszarze Gminy Bytom Odrzański znajdują się również obiekty dziedzictwa materialnego stanowiące ponadlokalną atrakcje turystyczną. Możemy do nich zaliczyć m.in. </w:t>
      </w:r>
    </w:p>
    <w:p w14:paraId="163C6BDB" w14:textId="31285B78" w:rsidR="00724C72" w:rsidRDefault="00724C72" w:rsidP="00213CB6">
      <w:pPr>
        <w:spacing w:after="0" w:line="312" w:lineRule="auto"/>
        <w:ind w:left="993" w:hanging="284"/>
        <w:jc w:val="both"/>
      </w:pPr>
      <w:r>
        <w:sym w:font="Symbol" w:char="F0B7"/>
      </w:r>
      <w:r>
        <w:t xml:space="preserve"> </w:t>
      </w:r>
      <w:r w:rsidR="00AC7C3B">
        <w:tab/>
      </w:r>
      <w:r>
        <w:t>renesansowy rynek otoczony kamieniczkami z XVII i XVIII w. w Bytomiu Odrzańskim - to zespół renesansowych i barokowych kamieniczek. Oparty na prostokącie. Do rynku prowadzi 7 ulic,</w:t>
      </w:r>
    </w:p>
    <w:p w14:paraId="233A2E22" w14:textId="7449EB06" w:rsidR="00724C72" w:rsidRDefault="00724C72" w:rsidP="00213CB6">
      <w:pPr>
        <w:spacing w:after="0" w:line="312" w:lineRule="auto"/>
        <w:ind w:left="993" w:hanging="284"/>
        <w:jc w:val="both"/>
      </w:pPr>
      <w:r>
        <w:t xml:space="preserve"> </w:t>
      </w:r>
      <w:r>
        <w:sym w:font="Symbol" w:char="F0B7"/>
      </w:r>
      <w:r>
        <w:t xml:space="preserve"> </w:t>
      </w:r>
      <w:r w:rsidR="00AC7C3B">
        <w:tab/>
      </w:r>
      <w:r>
        <w:t>kamienica „Pod Złotym Lwem” - najładniejsza kamieniczka w mieście. Jest zbudowana w stylu barokowym. Jej nazwa pochodzi od płaskorzeźby umieszczonej nad drzwiami frontowymi. Obecnie znajduje się w niej punkty gastronomiczne,</w:t>
      </w:r>
    </w:p>
    <w:p w14:paraId="038BF224" w14:textId="52CA3C9D" w:rsidR="00724C72" w:rsidRDefault="00724C72" w:rsidP="00213CB6">
      <w:pPr>
        <w:spacing w:after="0" w:line="312" w:lineRule="auto"/>
        <w:ind w:left="993" w:hanging="284"/>
        <w:jc w:val="both"/>
      </w:pPr>
      <w:r>
        <w:lastRenderedPageBreak/>
        <w:t xml:space="preserve"> </w:t>
      </w:r>
      <w:r>
        <w:sym w:font="Symbol" w:char="F0B7"/>
      </w:r>
      <w:r>
        <w:t xml:space="preserve"> </w:t>
      </w:r>
      <w:r w:rsidR="00AC7C3B">
        <w:tab/>
      </w:r>
      <w:r>
        <w:t xml:space="preserve">ratusz - pierwotnie gotycki, przebudowany w latach 1602-1609, z pięknym portalem i wysoką wieżą. Budynek ten stanowi przykład architektury późnorenesansowej. Wieżę zwieńczono w 1695 roku barokowym hełmem, zniszczonym w 1945 i w latach 1953-1964 starannie zrekonstruowanym, </w:t>
      </w:r>
    </w:p>
    <w:p w14:paraId="4715272D" w14:textId="3384418E" w:rsidR="00724C72" w:rsidRDefault="00724C72" w:rsidP="00213CB6">
      <w:pPr>
        <w:spacing w:after="0" w:line="312" w:lineRule="auto"/>
        <w:ind w:left="993" w:hanging="284"/>
        <w:jc w:val="both"/>
      </w:pPr>
      <w:r>
        <w:sym w:font="Symbol" w:char="F0B7"/>
      </w:r>
      <w:r>
        <w:t xml:space="preserve"> </w:t>
      </w:r>
      <w:r w:rsidR="00AC7C3B">
        <w:tab/>
      </w:r>
      <w:r>
        <w:t xml:space="preserve">kościół p.w. św. Hieronima w Bytomiu Odrzańskim. </w:t>
      </w:r>
      <w:r w:rsidRPr="004C7432">
        <w:t>Kamienno-ceglana świątynia o wielowiekowych dziejach strzeże w swych wnętrzach kolebkowych sklepień z lunetami oraz bogatego wyposażenia barokowego, zwłaszcza ołtarza głównego i ambony</w:t>
      </w:r>
      <w:r>
        <w:t>,</w:t>
      </w:r>
    </w:p>
    <w:p w14:paraId="5D76F925" w14:textId="52A2D93E" w:rsidR="00724C72" w:rsidRDefault="00724C72" w:rsidP="00864C16">
      <w:pPr>
        <w:tabs>
          <w:tab w:val="left" w:pos="709"/>
        </w:tabs>
        <w:spacing w:after="0" w:line="312" w:lineRule="auto"/>
        <w:ind w:left="993" w:hanging="284"/>
        <w:jc w:val="both"/>
      </w:pPr>
      <w:r>
        <w:sym w:font="Symbol" w:char="F0B7"/>
      </w:r>
      <w:r>
        <w:t xml:space="preserve"> </w:t>
      </w:r>
      <w:r w:rsidR="00AC7C3B">
        <w:tab/>
      </w:r>
      <w:r>
        <w:t>XIX wieczna fontanna ozdobiona figurką chłopca. Jej fundatorem był zamożny mieszczanin, którego syn zatonął w rzece Odr</w:t>
      </w:r>
      <w:r w:rsidR="003774C1">
        <w:t>a</w:t>
      </w:r>
      <w:r>
        <w:t xml:space="preserve">, </w:t>
      </w:r>
    </w:p>
    <w:p w14:paraId="4F66F10D" w14:textId="24BFE521" w:rsidR="00724C72" w:rsidRDefault="00724C72" w:rsidP="00213CB6">
      <w:pPr>
        <w:spacing w:after="0" w:line="312" w:lineRule="auto"/>
        <w:ind w:left="993" w:hanging="284"/>
        <w:jc w:val="both"/>
      </w:pPr>
      <w:r>
        <w:sym w:font="Symbol" w:char="F0B7"/>
      </w:r>
      <w:r>
        <w:t xml:space="preserve"> </w:t>
      </w:r>
      <w:r w:rsidR="00AC7C3B">
        <w:tab/>
      </w:r>
      <w:r>
        <w:t>zabytkowe Schody Rybackie prowadzące na brzeg Odry. Na uwagę zasługuję szczególnie ścisłe centrum samego miasta. Posiada ono bogate walory estetyczne i historyczne,</w:t>
      </w:r>
    </w:p>
    <w:p w14:paraId="06FA7F2E" w14:textId="5C5C559D" w:rsidR="004C7432" w:rsidRDefault="00D11200" w:rsidP="00CC7D7C">
      <w:pPr>
        <w:pStyle w:val="Akapitzlist"/>
        <w:numPr>
          <w:ilvl w:val="0"/>
          <w:numId w:val="15"/>
        </w:numPr>
        <w:spacing w:after="0" w:line="312" w:lineRule="auto"/>
        <w:ind w:left="993" w:hanging="284"/>
      </w:pPr>
      <w:r w:rsidRPr="00D11200">
        <w:t>Dziecięcy Park Marzeń</w:t>
      </w:r>
      <w:r w:rsidR="00724C72">
        <w:t>,</w:t>
      </w:r>
    </w:p>
    <w:p w14:paraId="5C8BC2B1" w14:textId="1735F915" w:rsidR="00724C72" w:rsidRDefault="00724C72" w:rsidP="00CC7D7C">
      <w:pPr>
        <w:pStyle w:val="Akapitzlist"/>
        <w:numPr>
          <w:ilvl w:val="0"/>
          <w:numId w:val="15"/>
        </w:numPr>
        <w:spacing w:after="0" w:line="312" w:lineRule="auto"/>
        <w:ind w:left="993" w:hanging="284"/>
      </w:pPr>
      <w:r w:rsidRPr="00D11200">
        <w:t>Centrum Rekreacyjnego przy Zespole Szkół</w:t>
      </w:r>
      <w:r w:rsidR="00607D55">
        <w:t>,</w:t>
      </w:r>
    </w:p>
    <w:p w14:paraId="41774244" w14:textId="380139B9" w:rsidR="00607D55" w:rsidRPr="004C7432" w:rsidRDefault="00607D55" w:rsidP="00CC7D7C">
      <w:pPr>
        <w:pStyle w:val="Akapitzlist"/>
        <w:numPr>
          <w:ilvl w:val="0"/>
          <w:numId w:val="15"/>
        </w:numPr>
        <w:spacing w:after="0" w:line="312" w:lineRule="auto"/>
        <w:ind w:left="993" w:hanging="284"/>
      </w:pPr>
      <w:r>
        <w:t>Były Kościół Ewangelicki zaadoptowany na Centrum Historyczno-Kulturalne</w:t>
      </w:r>
    </w:p>
    <w:p w14:paraId="037E0D6D" w14:textId="2741749B" w:rsidR="00EC61E0" w:rsidRPr="00477CD3" w:rsidRDefault="00EC61E0" w:rsidP="00E442FB">
      <w:pPr>
        <w:spacing w:before="100" w:beforeAutospacing="1" w:line="240" w:lineRule="auto"/>
        <w:rPr>
          <w:rFonts w:eastAsia="Times New Roman" w:cstheme="minorHAnsi"/>
          <w:lang w:eastAsia="pl-PL"/>
        </w:rPr>
      </w:pPr>
      <w:r w:rsidRPr="00477CD3">
        <w:rPr>
          <w:rFonts w:eastAsia="Times New Roman" w:cstheme="minorHAnsi"/>
          <w:lang w:eastAsia="pl-PL"/>
        </w:rPr>
        <w:t>W obrębie gminy znajdują się także szlaki turystyczne:</w:t>
      </w:r>
    </w:p>
    <w:p w14:paraId="1C83BD70" w14:textId="1FC4A3B7" w:rsidR="00477CD3" w:rsidRPr="00477CD3" w:rsidRDefault="00477CD3" w:rsidP="00CC7D7C">
      <w:pPr>
        <w:pStyle w:val="Akapitzlist"/>
        <w:numPr>
          <w:ilvl w:val="0"/>
          <w:numId w:val="16"/>
        </w:numPr>
        <w:spacing w:before="100" w:beforeAutospacing="1" w:line="360" w:lineRule="auto"/>
        <w:rPr>
          <w:rFonts w:eastAsia="Times New Roman" w:cstheme="minorHAnsi"/>
          <w:lang w:eastAsia="pl-PL"/>
        </w:rPr>
      </w:pPr>
      <w:r w:rsidRPr="00477CD3">
        <w:rPr>
          <w:rFonts w:eastAsia="Times New Roman" w:cstheme="minorHAnsi"/>
          <w:lang w:eastAsia="pl-PL"/>
        </w:rPr>
        <w:t xml:space="preserve">Trasa : Nowa Sól – Siedlisko – Bytom Odrzański – Tarnów </w:t>
      </w:r>
      <w:proofErr w:type="spellStart"/>
      <w:r w:rsidRPr="00477CD3">
        <w:rPr>
          <w:rFonts w:eastAsia="Times New Roman" w:cstheme="minorHAnsi"/>
          <w:lang w:eastAsia="pl-PL"/>
        </w:rPr>
        <w:t>Bycki</w:t>
      </w:r>
      <w:proofErr w:type="spellEnd"/>
      <w:r w:rsidRPr="00477CD3">
        <w:rPr>
          <w:rFonts w:eastAsia="Times New Roman" w:cstheme="minorHAnsi"/>
          <w:lang w:eastAsia="pl-PL"/>
        </w:rPr>
        <w:t xml:space="preserve"> – </w:t>
      </w:r>
      <w:proofErr w:type="spellStart"/>
      <w:r w:rsidRPr="00477CD3">
        <w:rPr>
          <w:rFonts w:eastAsia="Times New Roman" w:cstheme="minorHAnsi"/>
          <w:lang w:eastAsia="pl-PL"/>
        </w:rPr>
        <w:t>Kiełcz</w:t>
      </w:r>
      <w:proofErr w:type="spellEnd"/>
      <w:r w:rsidRPr="00477CD3">
        <w:rPr>
          <w:rFonts w:eastAsia="Times New Roman" w:cstheme="minorHAnsi"/>
          <w:lang w:eastAsia="pl-PL"/>
        </w:rPr>
        <w:t xml:space="preserve"> – Stara Wieś – Nowa Sól; długość – 26 km.,</w:t>
      </w:r>
    </w:p>
    <w:p w14:paraId="7F576059" w14:textId="0A9C9BB4" w:rsidR="00477CD3" w:rsidRPr="00477CD3" w:rsidRDefault="00477CD3" w:rsidP="00CC7D7C">
      <w:pPr>
        <w:pStyle w:val="Akapitzlist"/>
        <w:numPr>
          <w:ilvl w:val="0"/>
          <w:numId w:val="16"/>
        </w:numPr>
        <w:spacing w:before="100" w:beforeAutospacing="1" w:line="360" w:lineRule="auto"/>
        <w:jc w:val="both"/>
        <w:rPr>
          <w:rFonts w:eastAsia="Times New Roman" w:cstheme="minorHAnsi"/>
          <w:lang w:eastAsia="pl-PL"/>
        </w:rPr>
      </w:pPr>
      <w:r w:rsidRPr="00477CD3">
        <w:rPr>
          <w:rFonts w:eastAsia="Times New Roman" w:cstheme="minorHAnsi"/>
          <w:lang w:eastAsia="pl-PL"/>
        </w:rPr>
        <w:t xml:space="preserve"> Trasa: Bytom Odrzański – Sobolice – Kromolin – rezerwat leśny „Dalkowskie Jary” – Góra Świętej Anny – rezerwat leśny „</w:t>
      </w:r>
      <w:proofErr w:type="spellStart"/>
      <w:r w:rsidRPr="00477CD3">
        <w:rPr>
          <w:rFonts w:eastAsia="Times New Roman" w:cstheme="minorHAnsi"/>
          <w:lang w:eastAsia="pl-PL"/>
        </w:rPr>
        <w:t>Annabrzeskie</w:t>
      </w:r>
      <w:proofErr w:type="spellEnd"/>
      <w:r w:rsidRPr="00477CD3">
        <w:rPr>
          <w:rFonts w:eastAsia="Times New Roman" w:cstheme="minorHAnsi"/>
          <w:lang w:eastAsia="pl-PL"/>
        </w:rPr>
        <w:t xml:space="preserve"> Wąwozy – Bonów – Wierzbnice – Bytom Odrzański; długość – 26 km., </w:t>
      </w:r>
    </w:p>
    <w:p w14:paraId="1523214C" w14:textId="748A050F" w:rsidR="00477CD3" w:rsidRPr="00477CD3" w:rsidRDefault="00477CD3" w:rsidP="00CC7D7C">
      <w:pPr>
        <w:pStyle w:val="Akapitzlist"/>
        <w:numPr>
          <w:ilvl w:val="0"/>
          <w:numId w:val="16"/>
        </w:numPr>
        <w:spacing w:before="100" w:beforeAutospacing="1" w:line="360" w:lineRule="auto"/>
        <w:rPr>
          <w:rFonts w:eastAsia="Times New Roman" w:cstheme="minorHAnsi"/>
          <w:lang w:eastAsia="pl-PL"/>
        </w:rPr>
      </w:pPr>
      <w:r w:rsidRPr="00477CD3">
        <w:rPr>
          <w:rFonts w:eastAsia="Times New Roman" w:cstheme="minorHAnsi"/>
          <w:lang w:eastAsia="pl-PL"/>
        </w:rPr>
        <w:t xml:space="preserve">Trasa: Bytom Odrzański – Kierzno – </w:t>
      </w:r>
      <w:proofErr w:type="spellStart"/>
      <w:r w:rsidRPr="00477CD3">
        <w:rPr>
          <w:rFonts w:eastAsia="Times New Roman" w:cstheme="minorHAnsi"/>
          <w:lang w:eastAsia="pl-PL"/>
        </w:rPr>
        <w:t>Skidnów</w:t>
      </w:r>
      <w:proofErr w:type="spellEnd"/>
      <w:r w:rsidRPr="00477CD3">
        <w:rPr>
          <w:rFonts w:eastAsia="Times New Roman" w:cstheme="minorHAnsi"/>
          <w:lang w:eastAsia="pl-PL"/>
        </w:rPr>
        <w:t xml:space="preserve"> – Ceber – Bogomice – </w:t>
      </w:r>
      <w:proofErr w:type="spellStart"/>
      <w:r w:rsidRPr="00477CD3">
        <w:rPr>
          <w:rFonts w:eastAsia="Times New Roman" w:cstheme="minorHAnsi"/>
          <w:lang w:eastAsia="pl-PL"/>
        </w:rPr>
        <w:t>Rapocin</w:t>
      </w:r>
      <w:proofErr w:type="spellEnd"/>
      <w:r w:rsidRPr="00477CD3">
        <w:rPr>
          <w:rFonts w:eastAsia="Times New Roman" w:cstheme="minorHAnsi"/>
          <w:lang w:eastAsia="pl-PL"/>
        </w:rPr>
        <w:t xml:space="preserve"> – Grodziec Mały – Głogów – Kurowice</w:t>
      </w:r>
    </w:p>
    <w:p w14:paraId="2B81F880" w14:textId="5AE76CF9" w:rsidR="00F800B3" w:rsidRPr="00457002" w:rsidRDefault="00477CD3" w:rsidP="005A7C60">
      <w:pPr>
        <w:spacing w:line="360" w:lineRule="auto"/>
        <w:ind w:firstLine="708"/>
        <w:jc w:val="both"/>
      </w:pPr>
      <w:r>
        <w:t>Na obszarze gminy znajdują się także szlaki turystyczne uznane w dokumencie Program Rozwoju Lubuskiej Turystyki do 2020 roku jako produkty turystyczne: Szlak Krzyży Pokutnych – Ługi (gmina Otyń) – Mirocin Dolny (gmina Kożuchów) – Kożuchów – Borów Wielki (gmina Nowe Miasteczko) – Gołaszyn (gmina Nowe Miasteczko) – Miłaków (gmina Nowe Miasteczko) – Bytom Odrzański.</w:t>
      </w:r>
    </w:p>
    <w:p w14:paraId="3FF6AFF4" w14:textId="77777777" w:rsidR="00F800B3" w:rsidRPr="008E69B0" w:rsidRDefault="00F800B3" w:rsidP="00E442FB">
      <w:pPr>
        <w:spacing w:line="240" w:lineRule="auto"/>
        <w:rPr>
          <w:highlight w:val="yellow"/>
        </w:rPr>
      </w:pPr>
    </w:p>
    <w:p w14:paraId="4E0F957A" w14:textId="16B20A08" w:rsidR="0072214E" w:rsidRPr="00F11DAF" w:rsidRDefault="0072214E" w:rsidP="000F696A">
      <w:pPr>
        <w:pStyle w:val="Nagwek2"/>
      </w:pPr>
      <w:bookmarkStart w:id="29" w:name="_Toc93681520"/>
      <w:bookmarkStart w:id="30" w:name="_Toc123322145"/>
      <w:r w:rsidRPr="00F11DAF">
        <w:t xml:space="preserve">2.10 Finanse </w:t>
      </w:r>
      <w:r w:rsidR="00997419">
        <w:t>G</w:t>
      </w:r>
      <w:r w:rsidRPr="00F11DAF">
        <w:t>miny</w:t>
      </w:r>
      <w:bookmarkEnd w:id="29"/>
      <w:bookmarkEnd w:id="30"/>
    </w:p>
    <w:p w14:paraId="3031F5A2" w14:textId="77777777" w:rsidR="000F696A" w:rsidRDefault="000F696A" w:rsidP="00701501">
      <w:pPr>
        <w:spacing w:line="360" w:lineRule="auto"/>
        <w:ind w:firstLine="708"/>
      </w:pPr>
    </w:p>
    <w:p w14:paraId="0BE77F58" w14:textId="32A36B18" w:rsidR="0072214E" w:rsidRPr="00F11DAF" w:rsidRDefault="00FC7389" w:rsidP="00604FF5">
      <w:pPr>
        <w:spacing w:line="360" w:lineRule="auto"/>
        <w:ind w:firstLine="708"/>
        <w:jc w:val="both"/>
      </w:pPr>
      <w:r>
        <w:t>W latach</w:t>
      </w:r>
      <w:r w:rsidR="0072214E" w:rsidRPr="00F11DAF">
        <w:t xml:space="preserve"> 2018-2020 dochody gminy </w:t>
      </w:r>
      <w:r w:rsidR="00F11DAF" w:rsidRPr="00F11DAF">
        <w:t>Bytom Odrzański</w:t>
      </w:r>
      <w:r w:rsidR="0072214E" w:rsidRPr="00F11DAF">
        <w:t xml:space="preserve"> zwiększ</w:t>
      </w:r>
      <w:r>
        <w:t>y</w:t>
      </w:r>
      <w:r w:rsidR="0072214E" w:rsidRPr="00F11DAF">
        <w:t xml:space="preserve">ły się z poziomu </w:t>
      </w:r>
      <w:r w:rsidR="00F11DAF" w:rsidRPr="00F11DAF">
        <w:rPr>
          <w:rFonts w:ascii="Arial" w:hAnsi="Arial" w:cs="Arial"/>
          <w:color w:val="333333"/>
          <w:sz w:val="20"/>
          <w:szCs w:val="20"/>
          <w:shd w:val="clear" w:color="auto" w:fill="FFFFFF"/>
        </w:rPr>
        <w:t>27 090 326,44</w:t>
      </w:r>
      <w:r w:rsidR="0072214E" w:rsidRPr="00F11DAF">
        <w:t xml:space="preserve">zł w 2018 roku do </w:t>
      </w:r>
      <w:r w:rsidR="00F11DAF" w:rsidRPr="00F11DAF">
        <w:rPr>
          <w:rFonts w:ascii="Arial" w:hAnsi="Arial" w:cs="Arial"/>
          <w:color w:val="333333"/>
          <w:sz w:val="20"/>
          <w:szCs w:val="20"/>
          <w:shd w:val="clear" w:color="auto" w:fill="FFFFFF"/>
        </w:rPr>
        <w:t>31 293 501,19</w:t>
      </w:r>
      <w:r w:rsidR="0072214E" w:rsidRPr="00F11DAF">
        <w:rPr>
          <w:rFonts w:ascii="Calibri" w:eastAsia="Times New Roman" w:hAnsi="Calibri" w:cs="Calibri"/>
          <w:lang w:eastAsia="pl-PL"/>
        </w:rPr>
        <w:t xml:space="preserve"> </w:t>
      </w:r>
      <w:r w:rsidR="0072214E" w:rsidRPr="00F11DAF">
        <w:t>zł w 2020 roku.</w:t>
      </w:r>
    </w:p>
    <w:p w14:paraId="4B0D0D0A" w14:textId="53236F92" w:rsidR="0072214E" w:rsidRPr="00604FF5" w:rsidRDefault="00604FF5" w:rsidP="00604FF5">
      <w:pPr>
        <w:pStyle w:val="Legenda"/>
        <w:rPr>
          <w:rFonts w:cs="Times New Roman (Tekst podstawo"/>
          <w:bCs/>
          <w:i w:val="0"/>
          <w:color w:val="000000" w:themeColor="text1"/>
          <w:sz w:val="22"/>
        </w:rPr>
      </w:pPr>
      <w:r w:rsidRPr="00604FF5">
        <w:rPr>
          <w:rFonts w:cs="Times New Roman (Tekst podstawo"/>
          <w:b/>
          <w:bCs/>
          <w:i w:val="0"/>
          <w:color w:val="000000" w:themeColor="text1"/>
          <w:sz w:val="22"/>
        </w:rPr>
        <w:t xml:space="preserve">Tabela </w:t>
      </w:r>
      <w:r w:rsidRPr="00604FF5">
        <w:rPr>
          <w:rFonts w:cs="Times New Roman (Tekst podstawo"/>
          <w:b/>
          <w:bCs/>
          <w:i w:val="0"/>
          <w:color w:val="000000" w:themeColor="text1"/>
          <w:sz w:val="22"/>
        </w:rPr>
        <w:fldChar w:fldCharType="begin"/>
      </w:r>
      <w:r w:rsidRPr="00604FF5">
        <w:rPr>
          <w:rFonts w:cs="Times New Roman (Tekst podstawo"/>
          <w:b/>
          <w:bCs/>
          <w:i w:val="0"/>
          <w:color w:val="000000" w:themeColor="text1"/>
          <w:sz w:val="22"/>
        </w:rPr>
        <w:instrText xml:space="preserve"> SEQ Tabela \* ARABIC </w:instrText>
      </w:r>
      <w:r w:rsidRPr="00604FF5">
        <w:rPr>
          <w:rFonts w:cs="Times New Roman (Tekst podstawo"/>
          <w:b/>
          <w:bCs/>
          <w:i w:val="0"/>
          <w:color w:val="000000" w:themeColor="text1"/>
          <w:sz w:val="22"/>
        </w:rPr>
        <w:fldChar w:fldCharType="separate"/>
      </w:r>
      <w:r w:rsidR="002E6B05">
        <w:rPr>
          <w:rFonts w:cs="Times New Roman (Tekst podstawo"/>
          <w:b/>
          <w:bCs/>
          <w:i w:val="0"/>
          <w:noProof/>
          <w:color w:val="000000" w:themeColor="text1"/>
          <w:sz w:val="22"/>
        </w:rPr>
        <w:t>10</w:t>
      </w:r>
      <w:r w:rsidRPr="00604FF5">
        <w:rPr>
          <w:rFonts w:cs="Times New Roman (Tekst podstawo"/>
          <w:b/>
          <w:bCs/>
          <w:i w:val="0"/>
          <w:color w:val="000000" w:themeColor="text1"/>
          <w:sz w:val="22"/>
        </w:rPr>
        <w:fldChar w:fldCharType="end"/>
      </w:r>
      <w:r w:rsidR="0072214E" w:rsidRPr="00604FF5">
        <w:rPr>
          <w:rFonts w:cs="Times New Roman (Tekst podstawo"/>
          <w:bCs/>
          <w:i w:val="0"/>
          <w:color w:val="000000" w:themeColor="text1"/>
          <w:sz w:val="22"/>
        </w:rPr>
        <w:t xml:space="preserve"> Dochody ogółem </w:t>
      </w:r>
      <w:r w:rsidR="00997419" w:rsidRPr="00604FF5">
        <w:rPr>
          <w:rFonts w:cs="Times New Roman (Tekst podstawo"/>
          <w:bCs/>
          <w:i w:val="0"/>
          <w:color w:val="000000" w:themeColor="text1"/>
          <w:sz w:val="22"/>
        </w:rPr>
        <w:t>G</w:t>
      </w:r>
      <w:r w:rsidR="0072214E" w:rsidRPr="00604FF5">
        <w:rPr>
          <w:rFonts w:cs="Times New Roman (Tekst podstawo"/>
          <w:bCs/>
          <w:i w:val="0"/>
          <w:color w:val="000000" w:themeColor="text1"/>
          <w:sz w:val="22"/>
        </w:rPr>
        <w:t xml:space="preserve">miny </w:t>
      </w:r>
      <w:r w:rsidR="00F11DAF" w:rsidRPr="00604FF5">
        <w:rPr>
          <w:rFonts w:cs="Times New Roman (Tekst podstawo"/>
          <w:bCs/>
          <w:i w:val="0"/>
          <w:color w:val="000000" w:themeColor="text1"/>
          <w:sz w:val="22"/>
        </w:rPr>
        <w:t>Bytom Odrzański</w:t>
      </w:r>
      <w:r w:rsidR="0072214E" w:rsidRPr="00604FF5">
        <w:rPr>
          <w:rFonts w:cs="Times New Roman (Tekst podstawo"/>
          <w:bCs/>
          <w:i w:val="0"/>
          <w:color w:val="000000" w:themeColor="text1"/>
          <w:sz w:val="22"/>
        </w:rPr>
        <w:t>.</w:t>
      </w:r>
    </w:p>
    <w:tbl>
      <w:tblPr>
        <w:tblW w:w="5000" w:type="pct"/>
        <w:tblCellMar>
          <w:left w:w="70" w:type="dxa"/>
          <w:right w:w="70" w:type="dxa"/>
        </w:tblCellMar>
        <w:tblLook w:val="04A0" w:firstRow="1" w:lastRow="0" w:firstColumn="1" w:lastColumn="0" w:noHBand="0" w:noVBand="1"/>
      </w:tblPr>
      <w:tblGrid>
        <w:gridCol w:w="4292"/>
        <w:gridCol w:w="924"/>
        <w:gridCol w:w="1612"/>
        <w:gridCol w:w="1827"/>
        <w:gridCol w:w="1549"/>
      </w:tblGrid>
      <w:tr w:rsidR="0072214E" w:rsidRPr="00997419" w14:paraId="15B156F9" w14:textId="77777777" w:rsidTr="0073661C">
        <w:trPr>
          <w:trHeight w:val="600"/>
        </w:trPr>
        <w:tc>
          <w:tcPr>
            <w:tcW w:w="2103" w:type="pct"/>
            <w:tcBorders>
              <w:top w:val="single" w:sz="4" w:space="0" w:color="auto"/>
              <w:left w:val="single" w:sz="4" w:space="0" w:color="auto"/>
              <w:bottom w:val="single" w:sz="4" w:space="0" w:color="auto"/>
              <w:right w:val="single" w:sz="4" w:space="0" w:color="auto"/>
            </w:tcBorders>
            <w:shd w:val="clear" w:color="000000" w:fill="92D050"/>
            <w:hideMark/>
          </w:tcPr>
          <w:p w14:paraId="4EBA09B4" w14:textId="77777777" w:rsidR="0072214E" w:rsidRPr="0073661C" w:rsidRDefault="0072214E" w:rsidP="00E442FB">
            <w:pPr>
              <w:spacing w:line="240" w:lineRule="auto"/>
              <w:rPr>
                <w:rFonts w:eastAsia="Times New Roman" w:cstheme="minorHAnsi"/>
                <w:b/>
                <w:bCs/>
                <w:sz w:val="20"/>
                <w:szCs w:val="20"/>
                <w:lang w:eastAsia="pl-PL"/>
              </w:rPr>
            </w:pPr>
            <w:r w:rsidRPr="0073661C">
              <w:rPr>
                <w:rFonts w:eastAsia="Times New Roman" w:cstheme="minorHAnsi"/>
                <w:b/>
                <w:bCs/>
                <w:sz w:val="20"/>
                <w:szCs w:val="20"/>
                <w:lang w:eastAsia="pl-PL"/>
              </w:rPr>
              <w:t xml:space="preserve">Dochody ogółem wg klasyfikacji budżetowej </w:t>
            </w:r>
          </w:p>
        </w:tc>
        <w:tc>
          <w:tcPr>
            <w:tcW w:w="453" w:type="pct"/>
            <w:tcBorders>
              <w:top w:val="single" w:sz="4" w:space="0" w:color="auto"/>
              <w:left w:val="nil"/>
              <w:bottom w:val="single" w:sz="4" w:space="0" w:color="auto"/>
              <w:right w:val="single" w:sz="4" w:space="0" w:color="auto"/>
            </w:tcBorders>
            <w:shd w:val="clear" w:color="000000" w:fill="92D050"/>
            <w:vAlign w:val="center"/>
            <w:hideMark/>
          </w:tcPr>
          <w:p w14:paraId="52132CC2" w14:textId="77777777" w:rsidR="0072214E" w:rsidRPr="0073661C" w:rsidRDefault="0072214E" w:rsidP="00E442FB">
            <w:pPr>
              <w:spacing w:line="240" w:lineRule="auto"/>
              <w:rPr>
                <w:rFonts w:eastAsia="Times New Roman" w:cstheme="minorHAnsi"/>
                <w:b/>
                <w:bCs/>
                <w:sz w:val="20"/>
                <w:szCs w:val="20"/>
                <w:lang w:eastAsia="pl-PL"/>
              </w:rPr>
            </w:pPr>
            <w:r w:rsidRPr="0073661C">
              <w:rPr>
                <w:rFonts w:eastAsia="Times New Roman" w:cstheme="minorHAnsi"/>
                <w:b/>
                <w:bCs/>
                <w:sz w:val="20"/>
                <w:szCs w:val="20"/>
                <w:lang w:eastAsia="pl-PL"/>
              </w:rPr>
              <w:t>Dział</w:t>
            </w:r>
          </w:p>
        </w:tc>
        <w:tc>
          <w:tcPr>
            <w:tcW w:w="790" w:type="pct"/>
            <w:tcBorders>
              <w:top w:val="single" w:sz="4" w:space="0" w:color="auto"/>
              <w:left w:val="nil"/>
              <w:bottom w:val="single" w:sz="4" w:space="0" w:color="auto"/>
              <w:right w:val="single" w:sz="4" w:space="0" w:color="auto"/>
            </w:tcBorders>
            <w:shd w:val="clear" w:color="000000" w:fill="92D050"/>
            <w:vAlign w:val="center"/>
            <w:hideMark/>
          </w:tcPr>
          <w:p w14:paraId="44A8FDAC" w14:textId="77777777" w:rsidR="0072214E" w:rsidRPr="0073661C" w:rsidRDefault="0072214E" w:rsidP="00E442FB">
            <w:pPr>
              <w:spacing w:line="240" w:lineRule="auto"/>
              <w:rPr>
                <w:rFonts w:eastAsia="Times New Roman" w:cstheme="minorHAnsi"/>
                <w:b/>
                <w:bCs/>
                <w:sz w:val="20"/>
                <w:szCs w:val="20"/>
                <w:lang w:eastAsia="pl-PL"/>
              </w:rPr>
            </w:pPr>
            <w:r w:rsidRPr="0073661C">
              <w:rPr>
                <w:rFonts w:eastAsia="Times New Roman" w:cstheme="minorHAnsi"/>
                <w:b/>
                <w:bCs/>
                <w:sz w:val="20"/>
                <w:szCs w:val="20"/>
                <w:lang w:eastAsia="pl-PL"/>
              </w:rPr>
              <w:t>2018</w:t>
            </w:r>
          </w:p>
        </w:tc>
        <w:tc>
          <w:tcPr>
            <w:tcW w:w="895" w:type="pct"/>
            <w:tcBorders>
              <w:top w:val="single" w:sz="4" w:space="0" w:color="auto"/>
              <w:left w:val="nil"/>
              <w:bottom w:val="single" w:sz="4" w:space="0" w:color="auto"/>
              <w:right w:val="single" w:sz="4" w:space="0" w:color="auto"/>
            </w:tcBorders>
            <w:shd w:val="clear" w:color="000000" w:fill="92D050"/>
            <w:vAlign w:val="center"/>
            <w:hideMark/>
          </w:tcPr>
          <w:p w14:paraId="2218783E" w14:textId="77777777" w:rsidR="0072214E" w:rsidRPr="0073661C" w:rsidRDefault="0072214E" w:rsidP="00E442FB">
            <w:pPr>
              <w:spacing w:line="240" w:lineRule="auto"/>
              <w:rPr>
                <w:rFonts w:eastAsia="Times New Roman" w:cstheme="minorHAnsi"/>
                <w:b/>
                <w:bCs/>
                <w:sz w:val="20"/>
                <w:szCs w:val="20"/>
                <w:lang w:eastAsia="pl-PL"/>
              </w:rPr>
            </w:pPr>
            <w:r w:rsidRPr="0073661C">
              <w:rPr>
                <w:rFonts w:eastAsia="Times New Roman" w:cstheme="minorHAnsi"/>
                <w:b/>
                <w:bCs/>
                <w:sz w:val="20"/>
                <w:szCs w:val="20"/>
                <w:lang w:eastAsia="pl-PL"/>
              </w:rPr>
              <w:t>2019</w:t>
            </w:r>
          </w:p>
        </w:tc>
        <w:tc>
          <w:tcPr>
            <w:tcW w:w="760" w:type="pct"/>
            <w:tcBorders>
              <w:top w:val="single" w:sz="4" w:space="0" w:color="auto"/>
              <w:left w:val="nil"/>
              <w:bottom w:val="single" w:sz="4" w:space="0" w:color="auto"/>
              <w:right w:val="single" w:sz="4" w:space="0" w:color="auto"/>
            </w:tcBorders>
            <w:shd w:val="clear" w:color="000000" w:fill="92D050"/>
            <w:vAlign w:val="center"/>
            <w:hideMark/>
          </w:tcPr>
          <w:p w14:paraId="1FC9A450" w14:textId="77777777" w:rsidR="0072214E" w:rsidRPr="0073661C" w:rsidRDefault="0072214E" w:rsidP="00E442FB">
            <w:pPr>
              <w:spacing w:line="240" w:lineRule="auto"/>
              <w:rPr>
                <w:rFonts w:eastAsia="Times New Roman" w:cstheme="minorHAnsi"/>
                <w:b/>
                <w:bCs/>
                <w:sz w:val="20"/>
                <w:szCs w:val="20"/>
                <w:lang w:eastAsia="pl-PL"/>
              </w:rPr>
            </w:pPr>
            <w:r w:rsidRPr="0073661C">
              <w:rPr>
                <w:rFonts w:eastAsia="Times New Roman" w:cstheme="minorHAnsi"/>
                <w:b/>
                <w:bCs/>
                <w:sz w:val="20"/>
                <w:szCs w:val="20"/>
                <w:lang w:eastAsia="pl-PL"/>
              </w:rPr>
              <w:t>2020</w:t>
            </w:r>
          </w:p>
        </w:tc>
      </w:tr>
      <w:tr w:rsidR="0072214E" w:rsidRPr="00F94B1C" w14:paraId="2B757FB8" w14:textId="77777777" w:rsidTr="0073661C">
        <w:trPr>
          <w:trHeight w:val="300"/>
        </w:trPr>
        <w:tc>
          <w:tcPr>
            <w:tcW w:w="2103" w:type="pct"/>
            <w:tcBorders>
              <w:top w:val="nil"/>
              <w:left w:val="single" w:sz="4" w:space="0" w:color="auto"/>
              <w:bottom w:val="single" w:sz="4" w:space="0" w:color="auto"/>
              <w:right w:val="single" w:sz="4" w:space="0" w:color="auto"/>
            </w:tcBorders>
            <w:shd w:val="clear" w:color="000000" w:fill="92D050"/>
            <w:hideMark/>
          </w:tcPr>
          <w:p w14:paraId="4F6253FD" w14:textId="77777777" w:rsidR="0072214E" w:rsidRPr="0073661C" w:rsidRDefault="0072214E"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t>Rolnictwo i łowiectwo</w:t>
            </w:r>
          </w:p>
        </w:tc>
        <w:tc>
          <w:tcPr>
            <w:tcW w:w="453" w:type="pct"/>
            <w:tcBorders>
              <w:top w:val="nil"/>
              <w:left w:val="nil"/>
              <w:bottom w:val="single" w:sz="4" w:space="0" w:color="auto"/>
              <w:right w:val="single" w:sz="4" w:space="0" w:color="auto"/>
            </w:tcBorders>
            <w:shd w:val="clear" w:color="auto" w:fill="auto"/>
            <w:hideMark/>
          </w:tcPr>
          <w:p w14:paraId="0A3D0055" w14:textId="77777777" w:rsidR="0072214E" w:rsidRPr="00F94B1C" w:rsidRDefault="0072214E"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010</w:t>
            </w:r>
          </w:p>
        </w:tc>
        <w:tc>
          <w:tcPr>
            <w:tcW w:w="790" w:type="pct"/>
            <w:tcBorders>
              <w:top w:val="nil"/>
              <w:left w:val="nil"/>
              <w:bottom w:val="single" w:sz="4" w:space="0" w:color="auto"/>
              <w:right w:val="single" w:sz="4" w:space="0" w:color="auto"/>
            </w:tcBorders>
            <w:shd w:val="clear" w:color="auto" w:fill="auto"/>
            <w:noWrap/>
            <w:vAlign w:val="center"/>
            <w:hideMark/>
          </w:tcPr>
          <w:p w14:paraId="6142742D" w14:textId="64277A14" w:rsidR="0072214E" w:rsidRPr="00F94B1C" w:rsidRDefault="00F11DA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1 936 438,28</w:t>
            </w:r>
          </w:p>
        </w:tc>
        <w:tc>
          <w:tcPr>
            <w:tcW w:w="895" w:type="pct"/>
            <w:tcBorders>
              <w:top w:val="nil"/>
              <w:left w:val="nil"/>
              <w:bottom w:val="single" w:sz="4" w:space="0" w:color="auto"/>
              <w:right w:val="single" w:sz="4" w:space="0" w:color="auto"/>
            </w:tcBorders>
            <w:shd w:val="clear" w:color="auto" w:fill="auto"/>
            <w:noWrap/>
            <w:vAlign w:val="center"/>
            <w:hideMark/>
          </w:tcPr>
          <w:p w14:paraId="4D6FBE22" w14:textId="4E5BAAFE" w:rsidR="0072214E" w:rsidRPr="00F94B1C" w:rsidRDefault="00F11DA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173 155,59</w:t>
            </w:r>
          </w:p>
        </w:tc>
        <w:tc>
          <w:tcPr>
            <w:tcW w:w="760" w:type="pct"/>
            <w:tcBorders>
              <w:top w:val="nil"/>
              <w:left w:val="nil"/>
              <w:bottom w:val="single" w:sz="4" w:space="0" w:color="auto"/>
              <w:right w:val="single" w:sz="4" w:space="0" w:color="auto"/>
            </w:tcBorders>
            <w:shd w:val="clear" w:color="auto" w:fill="auto"/>
            <w:noWrap/>
            <w:vAlign w:val="center"/>
            <w:hideMark/>
          </w:tcPr>
          <w:p w14:paraId="52DE0BBF" w14:textId="3412C152" w:rsidR="0072214E" w:rsidRPr="00F94B1C" w:rsidRDefault="00F11DA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364 643,62</w:t>
            </w:r>
          </w:p>
        </w:tc>
      </w:tr>
      <w:tr w:rsidR="0072214E" w:rsidRPr="00F94B1C" w14:paraId="1E37F55C" w14:textId="77777777" w:rsidTr="0073661C">
        <w:trPr>
          <w:trHeight w:val="300"/>
        </w:trPr>
        <w:tc>
          <w:tcPr>
            <w:tcW w:w="2103" w:type="pct"/>
            <w:tcBorders>
              <w:top w:val="nil"/>
              <w:left w:val="single" w:sz="4" w:space="0" w:color="auto"/>
              <w:bottom w:val="single" w:sz="4" w:space="0" w:color="auto"/>
              <w:right w:val="single" w:sz="4" w:space="0" w:color="auto"/>
            </w:tcBorders>
            <w:shd w:val="clear" w:color="000000" w:fill="92D050"/>
            <w:hideMark/>
          </w:tcPr>
          <w:p w14:paraId="55B18DCF" w14:textId="77777777" w:rsidR="0072214E" w:rsidRPr="0073661C" w:rsidRDefault="0072214E"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t>Transport i łączność</w:t>
            </w:r>
          </w:p>
        </w:tc>
        <w:tc>
          <w:tcPr>
            <w:tcW w:w="453" w:type="pct"/>
            <w:tcBorders>
              <w:top w:val="nil"/>
              <w:left w:val="nil"/>
              <w:bottom w:val="single" w:sz="4" w:space="0" w:color="auto"/>
              <w:right w:val="single" w:sz="4" w:space="0" w:color="auto"/>
            </w:tcBorders>
            <w:shd w:val="clear" w:color="auto" w:fill="auto"/>
            <w:hideMark/>
          </w:tcPr>
          <w:p w14:paraId="179A217B" w14:textId="77777777" w:rsidR="0072214E" w:rsidRPr="00F94B1C" w:rsidRDefault="0072214E"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600</w:t>
            </w:r>
          </w:p>
        </w:tc>
        <w:tc>
          <w:tcPr>
            <w:tcW w:w="790" w:type="pct"/>
            <w:tcBorders>
              <w:top w:val="nil"/>
              <w:left w:val="nil"/>
              <w:bottom w:val="single" w:sz="4" w:space="0" w:color="auto"/>
              <w:right w:val="single" w:sz="4" w:space="0" w:color="auto"/>
            </w:tcBorders>
            <w:shd w:val="clear" w:color="auto" w:fill="auto"/>
            <w:noWrap/>
            <w:vAlign w:val="center"/>
            <w:hideMark/>
          </w:tcPr>
          <w:p w14:paraId="0F033903" w14:textId="58E196A2" w:rsidR="0072214E" w:rsidRPr="00F94B1C" w:rsidRDefault="002435F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39 330,10</w:t>
            </w:r>
          </w:p>
        </w:tc>
        <w:tc>
          <w:tcPr>
            <w:tcW w:w="895" w:type="pct"/>
            <w:tcBorders>
              <w:top w:val="nil"/>
              <w:left w:val="nil"/>
              <w:bottom w:val="single" w:sz="4" w:space="0" w:color="auto"/>
              <w:right w:val="single" w:sz="4" w:space="0" w:color="auto"/>
            </w:tcBorders>
            <w:shd w:val="clear" w:color="auto" w:fill="auto"/>
            <w:noWrap/>
            <w:vAlign w:val="center"/>
            <w:hideMark/>
          </w:tcPr>
          <w:p w14:paraId="09AEECF4" w14:textId="3857730E" w:rsidR="0072214E" w:rsidRPr="00F94B1C" w:rsidRDefault="002435F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42 305,38</w:t>
            </w:r>
          </w:p>
        </w:tc>
        <w:tc>
          <w:tcPr>
            <w:tcW w:w="760" w:type="pct"/>
            <w:tcBorders>
              <w:top w:val="nil"/>
              <w:left w:val="nil"/>
              <w:bottom w:val="single" w:sz="4" w:space="0" w:color="auto"/>
              <w:right w:val="single" w:sz="4" w:space="0" w:color="auto"/>
            </w:tcBorders>
            <w:shd w:val="clear" w:color="auto" w:fill="auto"/>
            <w:noWrap/>
            <w:vAlign w:val="center"/>
            <w:hideMark/>
          </w:tcPr>
          <w:p w14:paraId="16C4FD59" w14:textId="1B13A5A5" w:rsidR="0072214E" w:rsidRPr="00F94B1C" w:rsidRDefault="002435F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41 788,28</w:t>
            </w:r>
          </w:p>
        </w:tc>
      </w:tr>
      <w:tr w:rsidR="0072214E" w:rsidRPr="00F94B1C" w14:paraId="1AFCEE91" w14:textId="77777777" w:rsidTr="0073661C">
        <w:trPr>
          <w:trHeight w:val="300"/>
        </w:trPr>
        <w:tc>
          <w:tcPr>
            <w:tcW w:w="2103" w:type="pct"/>
            <w:tcBorders>
              <w:top w:val="nil"/>
              <w:left w:val="single" w:sz="4" w:space="0" w:color="auto"/>
              <w:bottom w:val="single" w:sz="4" w:space="0" w:color="auto"/>
              <w:right w:val="single" w:sz="4" w:space="0" w:color="auto"/>
            </w:tcBorders>
            <w:shd w:val="clear" w:color="000000" w:fill="92D050"/>
            <w:hideMark/>
          </w:tcPr>
          <w:p w14:paraId="1F09F0C6" w14:textId="77777777" w:rsidR="0072214E" w:rsidRPr="0073661C" w:rsidRDefault="0072214E"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lastRenderedPageBreak/>
              <w:t>Gospodarka mieszkaniowa</w:t>
            </w:r>
          </w:p>
        </w:tc>
        <w:tc>
          <w:tcPr>
            <w:tcW w:w="453" w:type="pct"/>
            <w:tcBorders>
              <w:top w:val="nil"/>
              <w:left w:val="nil"/>
              <w:bottom w:val="single" w:sz="4" w:space="0" w:color="auto"/>
              <w:right w:val="single" w:sz="4" w:space="0" w:color="auto"/>
            </w:tcBorders>
            <w:shd w:val="clear" w:color="auto" w:fill="auto"/>
            <w:hideMark/>
          </w:tcPr>
          <w:p w14:paraId="5B66A5BC" w14:textId="77777777" w:rsidR="0072214E" w:rsidRPr="00F94B1C" w:rsidRDefault="0072214E"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700</w:t>
            </w:r>
          </w:p>
        </w:tc>
        <w:tc>
          <w:tcPr>
            <w:tcW w:w="790" w:type="pct"/>
            <w:tcBorders>
              <w:top w:val="nil"/>
              <w:left w:val="nil"/>
              <w:bottom w:val="single" w:sz="4" w:space="0" w:color="auto"/>
              <w:right w:val="single" w:sz="4" w:space="0" w:color="auto"/>
            </w:tcBorders>
            <w:shd w:val="clear" w:color="auto" w:fill="auto"/>
            <w:noWrap/>
            <w:vAlign w:val="center"/>
            <w:hideMark/>
          </w:tcPr>
          <w:p w14:paraId="0BF0F3EB" w14:textId="51BDDF0E" w:rsidR="0072214E" w:rsidRPr="00F94B1C" w:rsidRDefault="002435F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240 191,45</w:t>
            </w:r>
          </w:p>
        </w:tc>
        <w:tc>
          <w:tcPr>
            <w:tcW w:w="895" w:type="pct"/>
            <w:tcBorders>
              <w:top w:val="nil"/>
              <w:left w:val="nil"/>
              <w:bottom w:val="single" w:sz="4" w:space="0" w:color="auto"/>
              <w:right w:val="single" w:sz="4" w:space="0" w:color="auto"/>
            </w:tcBorders>
            <w:shd w:val="clear" w:color="auto" w:fill="auto"/>
            <w:noWrap/>
            <w:vAlign w:val="center"/>
            <w:hideMark/>
          </w:tcPr>
          <w:p w14:paraId="35CA30F3" w14:textId="04A1D829" w:rsidR="0072214E" w:rsidRPr="00F94B1C" w:rsidRDefault="002435F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655 563,01</w:t>
            </w:r>
          </w:p>
        </w:tc>
        <w:tc>
          <w:tcPr>
            <w:tcW w:w="760" w:type="pct"/>
            <w:tcBorders>
              <w:top w:val="nil"/>
              <w:left w:val="nil"/>
              <w:bottom w:val="single" w:sz="4" w:space="0" w:color="auto"/>
              <w:right w:val="single" w:sz="4" w:space="0" w:color="auto"/>
            </w:tcBorders>
            <w:shd w:val="clear" w:color="auto" w:fill="auto"/>
            <w:noWrap/>
            <w:vAlign w:val="center"/>
            <w:hideMark/>
          </w:tcPr>
          <w:p w14:paraId="28C4A50F" w14:textId="2B701CC5" w:rsidR="0072214E" w:rsidRPr="00F94B1C" w:rsidRDefault="002435F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881 586,93</w:t>
            </w:r>
          </w:p>
        </w:tc>
      </w:tr>
      <w:tr w:rsidR="0072214E" w:rsidRPr="00F94B1C" w14:paraId="6907A5B0" w14:textId="77777777" w:rsidTr="0073661C">
        <w:trPr>
          <w:trHeight w:val="300"/>
        </w:trPr>
        <w:tc>
          <w:tcPr>
            <w:tcW w:w="2103" w:type="pct"/>
            <w:tcBorders>
              <w:top w:val="nil"/>
              <w:left w:val="single" w:sz="4" w:space="0" w:color="auto"/>
              <w:bottom w:val="single" w:sz="4" w:space="0" w:color="auto"/>
              <w:right w:val="single" w:sz="4" w:space="0" w:color="auto"/>
            </w:tcBorders>
            <w:shd w:val="clear" w:color="000000" w:fill="92D050"/>
            <w:hideMark/>
          </w:tcPr>
          <w:p w14:paraId="2FD7C54C" w14:textId="77777777" w:rsidR="0072214E" w:rsidRPr="0073661C" w:rsidRDefault="0072214E"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t>Informatyka</w:t>
            </w:r>
          </w:p>
        </w:tc>
        <w:tc>
          <w:tcPr>
            <w:tcW w:w="453" w:type="pct"/>
            <w:tcBorders>
              <w:top w:val="nil"/>
              <w:left w:val="nil"/>
              <w:bottom w:val="single" w:sz="4" w:space="0" w:color="auto"/>
              <w:right w:val="single" w:sz="4" w:space="0" w:color="auto"/>
            </w:tcBorders>
            <w:shd w:val="clear" w:color="auto" w:fill="auto"/>
            <w:hideMark/>
          </w:tcPr>
          <w:p w14:paraId="03B8CEAD" w14:textId="77777777" w:rsidR="0072214E" w:rsidRPr="00F94B1C" w:rsidRDefault="0072214E"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720</w:t>
            </w:r>
          </w:p>
        </w:tc>
        <w:tc>
          <w:tcPr>
            <w:tcW w:w="790" w:type="pct"/>
            <w:tcBorders>
              <w:top w:val="nil"/>
              <w:left w:val="nil"/>
              <w:bottom w:val="single" w:sz="4" w:space="0" w:color="auto"/>
              <w:right w:val="single" w:sz="4" w:space="0" w:color="auto"/>
            </w:tcBorders>
            <w:shd w:val="clear" w:color="auto" w:fill="auto"/>
            <w:noWrap/>
            <w:vAlign w:val="center"/>
            <w:hideMark/>
          </w:tcPr>
          <w:p w14:paraId="63DD830F" w14:textId="25D046C2" w:rsidR="0072214E" w:rsidRPr="00F94B1C" w:rsidRDefault="002435F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0,00</w:t>
            </w:r>
          </w:p>
        </w:tc>
        <w:tc>
          <w:tcPr>
            <w:tcW w:w="895" w:type="pct"/>
            <w:tcBorders>
              <w:top w:val="nil"/>
              <w:left w:val="nil"/>
              <w:bottom w:val="single" w:sz="4" w:space="0" w:color="auto"/>
              <w:right w:val="single" w:sz="4" w:space="0" w:color="auto"/>
            </w:tcBorders>
            <w:shd w:val="clear" w:color="auto" w:fill="auto"/>
            <w:noWrap/>
            <w:vAlign w:val="center"/>
            <w:hideMark/>
          </w:tcPr>
          <w:p w14:paraId="43F9C9D7" w14:textId="016865F5" w:rsidR="0072214E" w:rsidRPr="00F94B1C" w:rsidRDefault="002435F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0,00</w:t>
            </w:r>
          </w:p>
        </w:tc>
        <w:tc>
          <w:tcPr>
            <w:tcW w:w="760" w:type="pct"/>
            <w:tcBorders>
              <w:top w:val="nil"/>
              <w:left w:val="nil"/>
              <w:bottom w:val="single" w:sz="4" w:space="0" w:color="auto"/>
              <w:right w:val="single" w:sz="4" w:space="0" w:color="auto"/>
            </w:tcBorders>
            <w:shd w:val="clear" w:color="auto" w:fill="auto"/>
            <w:noWrap/>
            <w:vAlign w:val="center"/>
            <w:hideMark/>
          </w:tcPr>
          <w:p w14:paraId="60C10C74" w14:textId="4C520614" w:rsidR="0072214E" w:rsidRPr="00F94B1C" w:rsidRDefault="002435F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60 480,00</w:t>
            </w:r>
          </w:p>
        </w:tc>
      </w:tr>
      <w:tr w:rsidR="0072214E" w:rsidRPr="00F94B1C" w14:paraId="0E492C07" w14:textId="77777777" w:rsidTr="0073661C">
        <w:trPr>
          <w:trHeight w:val="300"/>
        </w:trPr>
        <w:tc>
          <w:tcPr>
            <w:tcW w:w="2103" w:type="pct"/>
            <w:tcBorders>
              <w:top w:val="nil"/>
              <w:left w:val="single" w:sz="4" w:space="0" w:color="auto"/>
              <w:bottom w:val="single" w:sz="4" w:space="0" w:color="auto"/>
              <w:right w:val="single" w:sz="4" w:space="0" w:color="auto"/>
            </w:tcBorders>
            <w:shd w:val="clear" w:color="000000" w:fill="92D050"/>
            <w:hideMark/>
          </w:tcPr>
          <w:p w14:paraId="656C5230" w14:textId="77777777" w:rsidR="0072214E" w:rsidRPr="0073661C" w:rsidRDefault="0072214E"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t>Administracja publiczna</w:t>
            </w:r>
          </w:p>
        </w:tc>
        <w:tc>
          <w:tcPr>
            <w:tcW w:w="453" w:type="pct"/>
            <w:tcBorders>
              <w:top w:val="nil"/>
              <w:left w:val="nil"/>
              <w:bottom w:val="single" w:sz="4" w:space="0" w:color="auto"/>
              <w:right w:val="single" w:sz="4" w:space="0" w:color="auto"/>
            </w:tcBorders>
            <w:shd w:val="clear" w:color="auto" w:fill="auto"/>
            <w:hideMark/>
          </w:tcPr>
          <w:p w14:paraId="0799E1F1" w14:textId="77777777" w:rsidR="0072214E" w:rsidRPr="00F94B1C" w:rsidRDefault="0072214E"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750</w:t>
            </w:r>
          </w:p>
        </w:tc>
        <w:tc>
          <w:tcPr>
            <w:tcW w:w="790" w:type="pct"/>
            <w:tcBorders>
              <w:top w:val="nil"/>
              <w:left w:val="nil"/>
              <w:bottom w:val="single" w:sz="4" w:space="0" w:color="auto"/>
              <w:right w:val="single" w:sz="4" w:space="0" w:color="auto"/>
            </w:tcBorders>
            <w:shd w:val="clear" w:color="auto" w:fill="auto"/>
            <w:noWrap/>
            <w:vAlign w:val="center"/>
            <w:hideMark/>
          </w:tcPr>
          <w:p w14:paraId="357DA09C" w14:textId="42DAAF22" w:rsidR="0072214E" w:rsidRPr="00F94B1C" w:rsidRDefault="002435F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68 169,49</w:t>
            </w:r>
          </w:p>
        </w:tc>
        <w:tc>
          <w:tcPr>
            <w:tcW w:w="895" w:type="pct"/>
            <w:tcBorders>
              <w:top w:val="nil"/>
              <w:left w:val="nil"/>
              <w:bottom w:val="single" w:sz="4" w:space="0" w:color="auto"/>
              <w:right w:val="single" w:sz="4" w:space="0" w:color="auto"/>
            </w:tcBorders>
            <w:shd w:val="clear" w:color="auto" w:fill="auto"/>
            <w:noWrap/>
            <w:vAlign w:val="center"/>
            <w:hideMark/>
          </w:tcPr>
          <w:p w14:paraId="2F875425" w14:textId="79B8C1DC" w:rsidR="0072214E" w:rsidRPr="00F94B1C" w:rsidRDefault="002435F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71 241,96</w:t>
            </w:r>
          </w:p>
        </w:tc>
        <w:tc>
          <w:tcPr>
            <w:tcW w:w="760" w:type="pct"/>
            <w:tcBorders>
              <w:top w:val="nil"/>
              <w:left w:val="nil"/>
              <w:bottom w:val="single" w:sz="4" w:space="0" w:color="auto"/>
              <w:right w:val="single" w:sz="4" w:space="0" w:color="auto"/>
            </w:tcBorders>
            <w:shd w:val="clear" w:color="auto" w:fill="auto"/>
            <w:noWrap/>
            <w:vAlign w:val="center"/>
            <w:hideMark/>
          </w:tcPr>
          <w:p w14:paraId="75B3D040" w14:textId="130C427C" w:rsidR="0072214E" w:rsidRPr="00F94B1C" w:rsidRDefault="002435F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691 310,27</w:t>
            </w:r>
          </w:p>
        </w:tc>
      </w:tr>
      <w:tr w:rsidR="0072214E" w:rsidRPr="00F94B1C" w14:paraId="443C0300" w14:textId="77777777" w:rsidTr="0073661C">
        <w:trPr>
          <w:trHeight w:val="960"/>
        </w:trPr>
        <w:tc>
          <w:tcPr>
            <w:tcW w:w="2103" w:type="pct"/>
            <w:tcBorders>
              <w:top w:val="nil"/>
              <w:left w:val="single" w:sz="4" w:space="0" w:color="auto"/>
              <w:bottom w:val="single" w:sz="4" w:space="0" w:color="auto"/>
              <w:right w:val="single" w:sz="4" w:space="0" w:color="auto"/>
            </w:tcBorders>
            <w:shd w:val="clear" w:color="000000" w:fill="92D050"/>
            <w:hideMark/>
          </w:tcPr>
          <w:p w14:paraId="282AB6ED" w14:textId="77777777" w:rsidR="0072214E" w:rsidRPr="0073661C" w:rsidRDefault="0072214E"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t>Urzędy naczelnych organów władzy państwowej, kontroli i ochrony prawa oraz sądownictwa</w:t>
            </w:r>
          </w:p>
        </w:tc>
        <w:tc>
          <w:tcPr>
            <w:tcW w:w="453" w:type="pct"/>
            <w:tcBorders>
              <w:top w:val="nil"/>
              <w:left w:val="nil"/>
              <w:bottom w:val="single" w:sz="4" w:space="0" w:color="auto"/>
              <w:right w:val="single" w:sz="4" w:space="0" w:color="auto"/>
            </w:tcBorders>
            <w:shd w:val="clear" w:color="auto" w:fill="auto"/>
            <w:hideMark/>
          </w:tcPr>
          <w:p w14:paraId="09B86649" w14:textId="77777777" w:rsidR="0072214E" w:rsidRPr="00F94B1C" w:rsidRDefault="0072214E"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751</w:t>
            </w:r>
          </w:p>
        </w:tc>
        <w:tc>
          <w:tcPr>
            <w:tcW w:w="790" w:type="pct"/>
            <w:tcBorders>
              <w:top w:val="nil"/>
              <w:left w:val="nil"/>
              <w:bottom w:val="single" w:sz="4" w:space="0" w:color="auto"/>
              <w:right w:val="single" w:sz="4" w:space="0" w:color="auto"/>
            </w:tcBorders>
            <w:shd w:val="clear" w:color="auto" w:fill="auto"/>
            <w:noWrap/>
            <w:vAlign w:val="center"/>
            <w:hideMark/>
          </w:tcPr>
          <w:p w14:paraId="0238BD3D" w14:textId="12B6E6B7" w:rsidR="0072214E" w:rsidRPr="00F94B1C" w:rsidRDefault="002435F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37 332,91</w:t>
            </w:r>
          </w:p>
        </w:tc>
        <w:tc>
          <w:tcPr>
            <w:tcW w:w="895" w:type="pct"/>
            <w:tcBorders>
              <w:top w:val="nil"/>
              <w:left w:val="nil"/>
              <w:bottom w:val="single" w:sz="4" w:space="0" w:color="auto"/>
              <w:right w:val="single" w:sz="4" w:space="0" w:color="auto"/>
            </w:tcBorders>
            <w:shd w:val="clear" w:color="auto" w:fill="auto"/>
            <w:noWrap/>
            <w:vAlign w:val="center"/>
            <w:hideMark/>
          </w:tcPr>
          <w:p w14:paraId="55C081E9" w14:textId="1E2E2E3D" w:rsidR="0072214E" w:rsidRPr="00F94B1C" w:rsidRDefault="002435F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28 972,82</w:t>
            </w:r>
          </w:p>
        </w:tc>
        <w:tc>
          <w:tcPr>
            <w:tcW w:w="760" w:type="pct"/>
            <w:tcBorders>
              <w:top w:val="nil"/>
              <w:left w:val="nil"/>
              <w:bottom w:val="single" w:sz="4" w:space="0" w:color="auto"/>
              <w:right w:val="single" w:sz="4" w:space="0" w:color="auto"/>
            </w:tcBorders>
            <w:shd w:val="clear" w:color="auto" w:fill="auto"/>
            <w:noWrap/>
            <w:vAlign w:val="center"/>
            <w:hideMark/>
          </w:tcPr>
          <w:p w14:paraId="55449CB1" w14:textId="28042B13" w:rsidR="0072214E" w:rsidRPr="00F94B1C" w:rsidRDefault="00825162"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34 307,92</w:t>
            </w:r>
          </w:p>
        </w:tc>
      </w:tr>
      <w:tr w:rsidR="0072214E" w:rsidRPr="00F94B1C" w14:paraId="52EAB8B3" w14:textId="77777777" w:rsidTr="0073661C">
        <w:trPr>
          <w:trHeight w:val="300"/>
        </w:trPr>
        <w:tc>
          <w:tcPr>
            <w:tcW w:w="2103" w:type="pct"/>
            <w:tcBorders>
              <w:top w:val="nil"/>
              <w:left w:val="single" w:sz="4" w:space="0" w:color="auto"/>
              <w:bottom w:val="single" w:sz="4" w:space="0" w:color="auto"/>
              <w:right w:val="single" w:sz="4" w:space="0" w:color="auto"/>
            </w:tcBorders>
            <w:shd w:val="clear" w:color="000000" w:fill="92D050"/>
            <w:hideMark/>
          </w:tcPr>
          <w:p w14:paraId="4D4BE287" w14:textId="77777777" w:rsidR="0072214E" w:rsidRPr="0073661C" w:rsidRDefault="0072214E"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t>Obrona narodowa</w:t>
            </w:r>
          </w:p>
        </w:tc>
        <w:tc>
          <w:tcPr>
            <w:tcW w:w="453" w:type="pct"/>
            <w:tcBorders>
              <w:top w:val="nil"/>
              <w:left w:val="nil"/>
              <w:bottom w:val="single" w:sz="4" w:space="0" w:color="auto"/>
              <w:right w:val="single" w:sz="4" w:space="0" w:color="auto"/>
            </w:tcBorders>
            <w:shd w:val="clear" w:color="auto" w:fill="auto"/>
            <w:hideMark/>
          </w:tcPr>
          <w:p w14:paraId="733E327A" w14:textId="77777777" w:rsidR="0072214E" w:rsidRPr="00F94B1C" w:rsidRDefault="0072214E"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752</w:t>
            </w:r>
          </w:p>
        </w:tc>
        <w:tc>
          <w:tcPr>
            <w:tcW w:w="790" w:type="pct"/>
            <w:tcBorders>
              <w:top w:val="nil"/>
              <w:left w:val="nil"/>
              <w:bottom w:val="single" w:sz="4" w:space="0" w:color="auto"/>
              <w:right w:val="single" w:sz="4" w:space="0" w:color="auto"/>
            </w:tcBorders>
            <w:shd w:val="clear" w:color="auto" w:fill="auto"/>
            <w:noWrap/>
            <w:vAlign w:val="center"/>
            <w:hideMark/>
          </w:tcPr>
          <w:p w14:paraId="34235F91" w14:textId="24772588" w:rsidR="0072214E" w:rsidRPr="00F94B1C" w:rsidRDefault="00825162"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905,27</w:t>
            </w:r>
          </w:p>
        </w:tc>
        <w:tc>
          <w:tcPr>
            <w:tcW w:w="895" w:type="pct"/>
            <w:tcBorders>
              <w:top w:val="nil"/>
              <w:left w:val="nil"/>
              <w:bottom w:val="single" w:sz="4" w:space="0" w:color="auto"/>
              <w:right w:val="single" w:sz="4" w:space="0" w:color="auto"/>
            </w:tcBorders>
            <w:shd w:val="clear" w:color="auto" w:fill="auto"/>
            <w:noWrap/>
            <w:vAlign w:val="center"/>
            <w:hideMark/>
          </w:tcPr>
          <w:p w14:paraId="4C161138" w14:textId="4426DBAE" w:rsidR="0072214E" w:rsidRPr="00F94B1C" w:rsidRDefault="00825162"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998,14</w:t>
            </w:r>
          </w:p>
        </w:tc>
        <w:tc>
          <w:tcPr>
            <w:tcW w:w="760" w:type="pct"/>
            <w:tcBorders>
              <w:top w:val="nil"/>
              <w:left w:val="nil"/>
              <w:bottom w:val="single" w:sz="4" w:space="0" w:color="auto"/>
              <w:right w:val="single" w:sz="4" w:space="0" w:color="auto"/>
            </w:tcBorders>
            <w:shd w:val="clear" w:color="auto" w:fill="auto"/>
            <w:noWrap/>
            <w:vAlign w:val="center"/>
            <w:hideMark/>
          </w:tcPr>
          <w:p w14:paraId="059F7F7E" w14:textId="733130A8" w:rsidR="0072214E" w:rsidRPr="00F94B1C" w:rsidRDefault="00825162"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999,19</w:t>
            </w:r>
          </w:p>
        </w:tc>
      </w:tr>
      <w:tr w:rsidR="0072214E" w:rsidRPr="00F94B1C" w14:paraId="162F876D" w14:textId="77777777" w:rsidTr="0073661C">
        <w:trPr>
          <w:trHeight w:val="600"/>
        </w:trPr>
        <w:tc>
          <w:tcPr>
            <w:tcW w:w="2103" w:type="pct"/>
            <w:tcBorders>
              <w:top w:val="nil"/>
              <w:left w:val="single" w:sz="4" w:space="0" w:color="auto"/>
              <w:bottom w:val="single" w:sz="4" w:space="0" w:color="auto"/>
              <w:right w:val="single" w:sz="4" w:space="0" w:color="auto"/>
            </w:tcBorders>
            <w:shd w:val="clear" w:color="000000" w:fill="92D050"/>
            <w:hideMark/>
          </w:tcPr>
          <w:p w14:paraId="11BC8026" w14:textId="77777777" w:rsidR="0072214E" w:rsidRPr="0073661C" w:rsidRDefault="0072214E"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t>Bezpieczeństwo publiczne i ochrona przeciwpożarowa</w:t>
            </w:r>
          </w:p>
        </w:tc>
        <w:tc>
          <w:tcPr>
            <w:tcW w:w="453" w:type="pct"/>
            <w:tcBorders>
              <w:top w:val="nil"/>
              <w:left w:val="nil"/>
              <w:bottom w:val="single" w:sz="4" w:space="0" w:color="auto"/>
              <w:right w:val="single" w:sz="4" w:space="0" w:color="auto"/>
            </w:tcBorders>
            <w:shd w:val="clear" w:color="auto" w:fill="auto"/>
            <w:hideMark/>
          </w:tcPr>
          <w:p w14:paraId="078CF279" w14:textId="77777777" w:rsidR="0072214E" w:rsidRPr="00F94B1C" w:rsidRDefault="0072214E"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754</w:t>
            </w:r>
          </w:p>
        </w:tc>
        <w:tc>
          <w:tcPr>
            <w:tcW w:w="790" w:type="pct"/>
            <w:tcBorders>
              <w:top w:val="nil"/>
              <w:left w:val="nil"/>
              <w:bottom w:val="single" w:sz="4" w:space="0" w:color="auto"/>
              <w:right w:val="single" w:sz="4" w:space="0" w:color="auto"/>
            </w:tcBorders>
            <w:shd w:val="clear" w:color="auto" w:fill="auto"/>
            <w:noWrap/>
            <w:vAlign w:val="center"/>
            <w:hideMark/>
          </w:tcPr>
          <w:p w14:paraId="453EB611" w14:textId="1771396A" w:rsidR="0072214E" w:rsidRPr="00F94B1C" w:rsidRDefault="00825162"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1 844,11</w:t>
            </w:r>
          </w:p>
        </w:tc>
        <w:tc>
          <w:tcPr>
            <w:tcW w:w="895" w:type="pct"/>
            <w:tcBorders>
              <w:top w:val="nil"/>
              <w:left w:val="nil"/>
              <w:bottom w:val="single" w:sz="4" w:space="0" w:color="auto"/>
              <w:right w:val="single" w:sz="4" w:space="0" w:color="auto"/>
            </w:tcBorders>
            <w:shd w:val="clear" w:color="auto" w:fill="auto"/>
            <w:noWrap/>
            <w:vAlign w:val="center"/>
            <w:hideMark/>
          </w:tcPr>
          <w:p w14:paraId="11DB872A" w14:textId="39CAAEC7" w:rsidR="0072214E" w:rsidRPr="00F94B1C" w:rsidRDefault="00825162"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767,03</w:t>
            </w:r>
          </w:p>
        </w:tc>
        <w:tc>
          <w:tcPr>
            <w:tcW w:w="760" w:type="pct"/>
            <w:tcBorders>
              <w:top w:val="nil"/>
              <w:left w:val="nil"/>
              <w:bottom w:val="single" w:sz="4" w:space="0" w:color="auto"/>
              <w:right w:val="single" w:sz="4" w:space="0" w:color="auto"/>
            </w:tcBorders>
            <w:shd w:val="clear" w:color="auto" w:fill="auto"/>
            <w:noWrap/>
            <w:vAlign w:val="center"/>
            <w:hideMark/>
          </w:tcPr>
          <w:p w14:paraId="2DDD19B2" w14:textId="221D64F3" w:rsidR="0072214E" w:rsidRPr="00F94B1C" w:rsidRDefault="00825162"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2 010,89</w:t>
            </w:r>
          </w:p>
        </w:tc>
      </w:tr>
      <w:tr w:rsidR="00825162" w:rsidRPr="00F94B1C" w14:paraId="42FE898B" w14:textId="77777777" w:rsidTr="0073661C">
        <w:trPr>
          <w:trHeight w:val="600"/>
        </w:trPr>
        <w:tc>
          <w:tcPr>
            <w:tcW w:w="2103" w:type="pct"/>
            <w:tcBorders>
              <w:top w:val="nil"/>
              <w:left w:val="single" w:sz="4" w:space="0" w:color="auto"/>
              <w:bottom w:val="single" w:sz="4" w:space="0" w:color="auto"/>
              <w:right w:val="single" w:sz="4" w:space="0" w:color="auto"/>
            </w:tcBorders>
            <w:shd w:val="clear" w:color="000000" w:fill="92D050"/>
          </w:tcPr>
          <w:p w14:paraId="5046E470" w14:textId="14CACD87" w:rsidR="00825162" w:rsidRPr="0073661C" w:rsidRDefault="00825162"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t>Wymiar sprawiedliwości</w:t>
            </w:r>
          </w:p>
        </w:tc>
        <w:tc>
          <w:tcPr>
            <w:tcW w:w="453" w:type="pct"/>
            <w:tcBorders>
              <w:top w:val="nil"/>
              <w:left w:val="nil"/>
              <w:bottom w:val="single" w:sz="4" w:space="0" w:color="auto"/>
              <w:right w:val="single" w:sz="4" w:space="0" w:color="auto"/>
            </w:tcBorders>
            <w:shd w:val="clear" w:color="auto" w:fill="auto"/>
          </w:tcPr>
          <w:p w14:paraId="4AB68AC2" w14:textId="793A041A" w:rsidR="00825162" w:rsidRPr="00F94B1C" w:rsidRDefault="00825162"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755</w:t>
            </w:r>
          </w:p>
        </w:tc>
        <w:tc>
          <w:tcPr>
            <w:tcW w:w="790" w:type="pct"/>
            <w:tcBorders>
              <w:top w:val="nil"/>
              <w:left w:val="nil"/>
              <w:bottom w:val="single" w:sz="4" w:space="0" w:color="auto"/>
              <w:right w:val="single" w:sz="4" w:space="0" w:color="auto"/>
            </w:tcBorders>
            <w:shd w:val="clear" w:color="auto" w:fill="auto"/>
            <w:noWrap/>
            <w:vAlign w:val="center"/>
          </w:tcPr>
          <w:p w14:paraId="57F607CC" w14:textId="7E9E667D" w:rsidR="00825162" w:rsidRPr="00F94B1C" w:rsidRDefault="00825162"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14 652,00</w:t>
            </w:r>
          </w:p>
        </w:tc>
        <w:tc>
          <w:tcPr>
            <w:tcW w:w="895" w:type="pct"/>
            <w:tcBorders>
              <w:top w:val="nil"/>
              <w:left w:val="nil"/>
              <w:bottom w:val="single" w:sz="4" w:space="0" w:color="auto"/>
              <w:right w:val="single" w:sz="4" w:space="0" w:color="auto"/>
            </w:tcBorders>
            <w:shd w:val="clear" w:color="auto" w:fill="auto"/>
            <w:noWrap/>
            <w:vAlign w:val="center"/>
          </w:tcPr>
          <w:p w14:paraId="1495F65A" w14:textId="2705B8BC" w:rsidR="00825162" w:rsidRPr="00F94B1C" w:rsidRDefault="00825162"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0,00</w:t>
            </w:r>
          </w:p>
        </w:tc>
        <w:tc>
          <w:tcPr>
            <w:tcW w:w="760" w:type="pct"/>
            <w:tcBorders>
              <w:top w:val="nil"/>
              <w:left w:val="nil"/>
              <w:bottom w:val="single" w:sz="4" w:space="0" w:color="auto"/>
              <w:right w:val="single" w:sz="4" w:space="0" w:color="auto"/>
            </w:tcBorders>
            <w:shd w:val="clear" w:color="auto" w:fill="auto"/>
            <w:noWrap/>
            <w:vAlign w:val="center"/>
          </w:tcPr>
          <w:p w14:paraId="58189AFC" w14:textId="694AC2AC" w:rsidR="00825162" w:rsidRPr="00F94B1C" w:rsidRDefault="00825162"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0,00</w:t>
            </w:r>
          </w:p>
        </w:tc>
      </w:tr>
      <w:tr w:rsidR="0072214E" w:rsidRPr="00F94B1C" w14:paraId="411DDE73" w14:textId="77777777" w:rsidTr="0073661C">
        <w:trPr>
          <w:trHeight w:val="1290"/>
        </w:trPr>
        <w:tc>
          <w:tcPr>
            <w:tcW w:w="2103" w:type="pct"/>
            <w:tcBorders>
              <w:top w:val="nil"/>
              <w:left w:val="single" w:sz="4" w:space="0" w:color="auto"/>
              <w:bottom w:val="single" w:sz="4" w:space="0" w:color="auto"/>
              <w:right w:val="single" w:sz="4" w:space="0" w:color="auto"/>
            </w:tcBorders>
            <w:shd w:val="clear" w:color="000000" w:fill="92D050"/>
            <w:hideMark/>
          </w:tcPr>
          <w:p w14:paraId="386B1832" w14:textId="77777777" w:rsidR="0072214E" w:rsidRPr="0073661C" w:rsidRDefault="0072214E"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t>Dochody od osób prawnych, od osób fizycznych i od innych jednostek nieposiadających osobowości prawnej oraz wydatki związane z ich poborem</w:t>
            </w:r>
          </w:p>
        </w:tc>
        <w:tc>
          <w:tcPr>
            <w:tcW w:w="453" w:type="pct"/>
            <w:tcBorders>
              <w:top w:val="nil"/>
              <w:left w:val="nil"/>
              <w:bottom w:val="single" w:sz="4" w:space="0" w:color="auto"/>
              <w:right w:val="single" w:sz="4" w:space="0" w:color="auto"/>
            </w:tcBorders>
            <w:shd w:val="clear" w:color="auto" w:fill="auto"/>
            <w:hideMark/>
          </w:tcPr>
          <w:p w14:paraId="7F8C0775" w14:textId="77777777" w:rsidR="0072214E" w:rsidRPr="00F94B1C" w:rsidRDefault="0072214E"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756</w:t>
            </w:r>
          </w:p>
        </w:tc>
        <w:tc>
          <w:tcPr>
            <w:tcW w:w="790" w:type="pct"/>
            <w:tcBorders>
              <w:top w:val="nil"/>
              <w:left w:val="nil"/>
              <w:bottom w:val="single" w:sz="4" w:space="0" w:color="auto"/>
              <w:right w:val="single" w:sz="4" w:space="0" w:color="auto"/>
            </w:tcBorders>
            <w:shd w:val="clear" w:color="auto" w:fill="auto"/>
            <w:noWrap/>
            <w:vAlign w:val="center"/>
            <w:hideMark/>
          </w:tcPr>
          <w:p w14:paraId="3A0716C7" w14:textId="352B03DA" w:rsidR="0072214E" w:rsidRPr="00F94B1C" w:rsidRDefault="00825162"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6 693 181,29</w:t>
            </w:r>
          </w:p>
        </w:tc>
        <w:tc>
          <w:tcPr>
            <w:tcW w:w="895" w:type="pct"/>
            <w:tcBorders>
              <w:top w:val="nil"/>
              <w:left w:val="nil"/>
              <w:bottom w:val="single" w:sz="4" w:space="0" w:color="auto"/>
              <w:right w:val="single" w:sz="4" w:space="0" w:color="auto"/>
            </w:tcBorders>
            <w:shd w:val="clear" w:color="auto" w:fill="auto"/>
            <w:noWrap/>
            <w:vAlign w:val="center"/>
            <w:hideMark/>
          </w:tcPr>
          <w:p w14:paraId="3D01B320" w14:textId="023824B0" w:rsidR="0072214E" w:rsidRPr="00F94B1C" w:rsidRDefault="00825162"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7 141 270,90</w:t>
            </w:r>
          </w:p>
        </w:tc>
        <w:tc>
          <w:tcPr>
            <w:tcW w:w="760" w:type="pct"/>
            <w:tcBorders>
              <w:top w:val="nil"/>
              <w:left w:val="nil"/>
              <w:bottom w:val="single" w:sz="4" w:space="0" w:color="auto"/>
              <w:right w:val="single" w:sz="4" w:space="0" w:color="auto"/>
            </w:tcBorders>
            <w:shd w:val="clear" w:color="auto" w:fill="auto"/>
            <w:noWrap/>
            <w:vAlign w:val="center"/>
            <w:hideMark/>
          </w:tcPr>
          <w:p w14:paraId="05419C82" w14:textId="7BBBC858" w:rsidR="0072214E" w:rsidRPr="00F94B1C" w:rsidRDefault="00825162"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6 929 624,64</w:t>
            </w:r>
          </w:p>
        </w:tc>
      </w:tr>
      <w:tr w:rsidR="0072214E" w:rsidRPr="00F94B1C" w14:paraId="63012B8B" w14:textId="77777777" w:rsidTr="0073661C">
        <w:trPr>
          <w:trHeight w:val="300"/>
        </w:trPr>
        <w:tc>
          <w:tcPr>
            <w:tcW w:w="2103" w:type="pct"/>
            <w:tcBorders>
              <w:top w:val="nil"/>
              <w:left w:val="single" w:sz="4" w:space="0" w:color="auto"/>
              <w:bottom w:val="single" w:sz="4" w:space="0" w:color="auto"/>
              <w:right w:val="single" w:sz="4" w:space="0" w:color="auto"/>
            </w:tcBorders>
            <w:shd w:val="clear" w:color="000000" w:fill="92D050"/>
            <w:hideMark/>
          </w:tcPr>
          <w:p w14:paraId="31EBB699" w14:textId="77777777" w:rsidR="0072214E" w:rsidRPr="0073661C" w:rsidRDefault="0072214E"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t xml:space="preserve">Różne rozliczenia </w:t>
            </w:r>
          </w:p>
        </w:tc>
        <w:tc>
          <w:tcPr>
            <w:tcW w:w="453" w:type="pct"/>
            <w:tcBorders>
              <w:top w:val="nil"/>
              <w:left w:val="nil"/>
              <w:bottom w:val="single" w:sz="4" w:space="0" w:color="auto"/>
              <w:right w:val="single" w:sz="4" w:space="0" w:color="auto"/>
            </w:tcBorders>
            <w:shd w:val="clear" w:color="auto" w:fill="auto"/>
            <w:hideMark/>
          </w:tcPr>
          <w:p w14:paraId="3AC8D6BC" w14:textId="77777777" w:rsidR="0072214E" w:rsidRPr="00F94B1C" w:rsidRDefault="0072214E"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758</w:t>
            </w:r>
          </w:p>
        </w:tc>
        <w:tc>
          <w:tcPr>
            <w:tcW w:w="790" w:type="pct"/>
            <w:tcBorders>
              <w:top w:val="nil"/>
              <w:left w:val="nil"/>
              <w:bottom w:val="single" w:sz="4" w:space="0" w:color="auto"/>
              <w:right w:val="single" w:sz="4" w:space="0" w:color="auto"/>
            </w:tcBorders>
            <w:shd w:val="clear" w:color="auto" w:fill="auto"/>
            <w:noWrap/>
            <w:vAlign w:val="center"/>
            <w:hideMark/>
          </w:tcPr>
          <w:p w14:paraId="45E2CB41" w14:textId="229F8682" w:rsidR="0072214E" w:rsidRPr="00F94B1C" w:rsidRDefault="00A1479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7 755 798,25</w:t>
            </w:r>
          </w:p>
        </w:tc>
        <w:tc>
          <w:tcPr>
            <w:tcW w:w="895" w:type="pct"/>
            <w:tcBorders>
              <w:top w:val="nil"/>
              <w:left w:val="nil"/>
              <w:bottom w:val="single" w:sz="4" w:space="0" w:color="auto"/>
              <w:right w:val="single" w:sz="4" w:space="0" w:color="auto"/>
            </w:tcBorders>
            <w:shd w:val="clear" w:color="auto" w:fill="auto"/>
            <w:noWrap/>
            <w:vAlign w:val="center"/>
            <w:hideMark/>
          </w:tcPr>
          <w:p w14:paraId="289C581A" w14:textId="1B438921" w:rsidR="0072214E" w:rsidRPr="00F94B1C" w:rsidRDefault="00A1479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8 469 307,41</w:t>
            </w:r>
          </w:p>
        </w:tc>
        <w:tc>
          <w:tcPr>
            <w:tcW w:w="760" w:type="pct"/>
            <w:tcBorders>
              <w:top w:val="nil"/>
              <w:left w:val="nil"/>
              <w:bottom w:val="single" w:sz="4" w:space="0" w:color="auto"/>
              <w:right w:val="single" w:sz="4" w:space="0" w:color="auto"/>
            </w:tcBorders>
            <w:shd w:val="clear" w:color="auto" w:fill="auto"/>
            <w:noWrap/>
            <w:vAlign w:val="center"/>
            <w:hideMark/>
          </w:tcPr>
          <w:p w14:paraId="10ECAEF8" w14:textId="39250DAF" w:rsidR="0072214E" w:rsidRPr="00F94B1C" w:rsidRDefault="00A1479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9 354 647,27</w:t>
            </w:r>
          </w:p>
        </w:tc>
      </w:tr>
      <w:tr w:rsidR="0072214E" w:rsidRPr="00F94B1C" w14:paraId="139EC2EF" w14:textId="77777777" w:rsidTr="0073661C">
        <w:trPr>
          <w:trHeight w:val="300"/>
        </w:trPr>
        <w:tc>
          <w:tcPr>
            <w:tcW w:w="2103" w:type="pct"/>
            <w:tcBorders>
              <w:top w:val="nil"/>
              <w:left w:val="single" w:sz="4" w:space="0" w:color="auto"/>
              <w:bottom w:val="single" w:sz="4" w:space="0" w:color="auto"/>
              <w:right w:val="single" w:sz="4" w:space="0" w:color="auto"/>
            </w:tcBorders>
            <w:shd w:val="clear" w:color="000000" w:fill="92D050"/>
            <w:vAlign w:val="bottom"/>
            <w:hideMark/>
          </w:tcPr>
          <w:p w14:paraId="3EF07054" w14:textId="77777777" w:rsidR="0072214E" w:rsidRPr="0073661C" w:rsidRDefault="0072214E"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t>Oświata i wychowanie</w:t>
            </w:r>
          </w:p>
        </w:tc>
        <w:tc>
          <w:tcPr>
            <w:tcW w:w="453" w:type="pct"/>
            <w:tcBorders>
              <w:top w:val="nil"/>
              <w:left w:val="nil"/>
              <w:bottom w:val="single" w:sz="4" w:space="0" w:color="auto"/>
              <w:right w:val="single" w:sz="4" w:space="0" w:color="auto"/>
            </w:tcBorders>
            <w:shd w:val="clear" w:color="auto" w:fill="auto"/>
            <w:vAlign w:val="bottom"/>
            <w:hideMark/>
          </w:tcPr>
          <w:p w14:paraId="29121185" w14:textId="77777777" w:rsidR="0072214E" w:rsidRPr="00F94B1C" w:rsidRDefault="0072214E"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801</w:t>
            </w:r>
          </w:p>
        </w:tc>
        <w:tc>
          <w:tcPr>
            <w:tcW w:w="790" w:type="pct"/>
            <w:tcBorders>
              <w:top w:val="nil"/>
              <w:left w:val="nil"/>
              <w:bottom w:val="single" w:sz="4" w:space="0" w:color="auto"/>
              <w:right w:val="single" w:sz="4" w:space="0" w:color="auto"/>
            </w:tcBorders>
            <w:shd w:val="clear" w:color="auto" w:fill="auto"/>
            <w:noWrap/>
            <w:vAlign w:val="center"/>
            <w:hideMark/>
          </w:tcPr>
          <w:p w14:paraId="3536EE57" w14:textId="2BD70CC4" w:rsidR="0072214E" w:rsidRPr="00F94B1C" w:rsidRDefault="00A1479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491 337,21</w:t>
            </w:r>
          </w:p>
        </w:tc>
        <w:tc>
          <w:tcPr>
            <w:tcW w:w="895" w:type="pct"/>
            <w:tcBorders>
              <w:top w:val="nil"/>
              <w:left w:val="nil"/>
              <w:bottom w:val="single" w:sz="4" w:space="0" w:color="auto"/>
              <w:right w:val="single" w:sz="4" w:space="0" w:color="auto"/>
            </w:tcBorders>
            <w:shd w:val="clear" w:color="auto" w:fill="auto"/>
            <w:noWrap/>
            <w:vAlign w:val="center"/>
            <w:hideMark/>
          </w:tcPr>
          <w:p w14:paraId="17623CF9" w14:textId="76DAD7DD" w:rsidR="0072214E" w:rsidRPr="00F94B1C" w:rsidRDefault="00A1479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477 285,39</w:t>
            </w:r>
          </w:p>
        </w:tc>
        <w:tc>
          <w:tcPr>
            <w:tcW w:w="760" w:type="pct"/>
            <w:tcBorders>
              <w:top w:val="nil"/>
              <w:left w:val="nil"/>
              <w:bottom w:val="single" w:sz="4" w:space="0" w:color="auto"/>
              <w:right w:val="single" w:sz="4" w:space="0" w:color="auto"/>
            </w:tcBorders>
            <w:shd w:val="clear" w:color="auto" w:fill="auto"/>
            <w:noWrap/>
            <w:vAlign w:val="center"/>
            <w:hideMark/>
          </w:tcPr>
          <w:p w14:paraId="2EC9ED3B" w14:textId="5528E497" w:rsidR="0072214E" w:rsidRPr="00F94B1C" w:rsidRDefault="00A1479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534 108,06</w:t>
            </w:r>
          </w:p>
        </w:tc>
      </w:tr>
      <w:tr w:rsidR="00A1479F" w:rsidRPr="00F94B1C" w14:paraId="2247186D" w14:textId="77777777" w:rsidTr="0073661C">
        <w:trPr>
          <w:trHeight w:val="300"/>
        </w:trPr>
        <w:tc>
          <w:tcPr>
            <w:tcW w:w="2103" w:type="pct"/>
            <w:tcBorders>
              <w:top w:val="nil"/>
              <w:left w:val="single" w:sz="4" w:space="0" w:color="auto"/>
              <w:bottom w:val="single" w:sz="4" w:space="0" w:color="auto"/>
              <w:right w:val="single" w:sz="4" w:space="0" w:color="auto"/>
            </w:tcBorders>
            <w:shd w:val="clear" w:color="000000" w:fill="92D050"/>
            <w:vAlign w:val="bottom"/>
          </w:tcPr>
          <w:p w14:paraId="77B6EC04" w14:textId="1FB28A78" w:rsidR="00A1479F" w:rsidRPr="0073661C" w:rsidRDefault="00A1479F"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t>Ochrona zdrowia</w:t>
            </w:r>
          </w:p>
        </w:tc>
        <w:tc>
          <w:tcPr>
            <w:tcW w:w="453" w:type="pct"/>
            <w:tcBorders>
              <w:top w:val="nil"/>
              <w:left w:val="nil"/>
              <w:bottom w:val="single" w:sz="4" w:space="0" w:color="auto"/>
              <w:right w:val="single" w:sz="4" w:space="0" w:color="auto"/>
            </w:tcBorders>
            <w:shd w:val="clear" w:color="auto" w:fill="auto"/>
            <w:vAlign w:val="bottom"/>
          </w:tcPr>
          <w:p w14:paraId="3F894BC4" w14:textId="77EEF2B1" w:rsidR="00A1479F" w:rsidRPr="00F94B1C" w:rsidRDefault="00A1479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851</w:t>
            </w:r>
          </w:p>
        </w:tc>
        <w:tc>
          <w:tcPr>
            <w:tcW w:w="790" w:type="pct"/>
            <w:tcBorders>
              <w:top w:val="nil"/>
              <w:left w:val="nil"/>
              <w:bottom w:val="single" w:sz="4" w:space="0" w:color="auto"/>
              <w:right w:val="single" w:sz="4" w:space="0" w:color="auto"/>
            </w:tcBorders>
            <w:shd w:val="clear" w:color="auto" w:fill="auto"/>
            <w:noWrap/>
            <w:vAlign w:val="center"/>
          </w:tcPr>
          <w:p w14:paraId="112C70DA" w14:textId="46DDCA19" w:rsidR="00A1479F" w:rsidRPr="00F94B1C" w:rsidRDefault="00A1479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0,00</w:t>
            </w:r>
          </w:p>
        </w:tc>
        <w:tc>
          <w:tcPr>
            <w:tcW w:w="895" w:type="pct"/>
            <w:tcBorders>
              <w:top w:val="nil"/>
              <w:left w:val="nil"/>
              <w:bottom w:val="single" w:sz="4" w:space="0" w:color="auto"/>
              <w:right w:val="single" w:sz="4" w:space="0" w:color="auto"/>
            </w:tcBorders>
            <w:shd w:val="clear" w:color="auto" w:fill="auto"/>
            <w:noWrap/>
            <w:vAlign w:val="center"/>
          </w:tcPr>
          <w:p w14:paraId="70F21C15" w14:textId="7C03A07A" w:rsidR="00A1479F" w:rsidRPr="00F94B1C" w:rsidRDefault="00A1479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0,00</w:t>
            </w:r>
          </w:p>
        </w:tc>
        <w:tc>
          <w:tcPr>
            <w:tcW w:w="760" w:type="pct"/>
            <w:tcBorders>
              <w:top w:val="nil"/>
              <w:left w:val="nil"/>
              <w:bottom w:val="single" w:sz="4" w:space="0" w:color="auto"/>
              <w:right w:val="single" w:sz="4" w:space="0" w:color="auto"/>
            </w:tcBorders>
            <w:shd w:val="clear" w:color="auto" w:fill="auto"/>
            <w:noWrap/>
            <w:vAlign w:val="center"/>
          </w:tcPr>
          <w:p w14:paraId="132C3703" w14:textId="73D08E3F" w:rsidR="00A1479F" w:rsidRPr="00F94B1C" w:rsidRDefault="00A1479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690,99</w:t>
            </w:r>
          </w:p>
        </w:tc>
      </w:tr>
      <w:tr w:rsidR="0072214E" w:rsidRPr="00F94B1C" w14:paraId="5B1A3105" w14:textId="77777777" w:rsidTr="0073661C">
        <w:trPr>
          <w:trHeight w:val="300"/>
        </w:trPr>
        <w:tc>
          <w:tcPr>
            <w:tcW w:w="2103" w:type="pct"/>
            <w:tcBorders>
              <w:top w:val="nil"/>
              <w:left w:val="single" w:sz="4" w:space="0" w:color="auto"/>
              <w:bottom w:val="single" w:sz="4" w:space="0" w:color="auto"/>
              <w:right w:val="single" w:sz="4" w:space="0" w:color="auto"/>
            </w:tcBorders>
            <w:shd w:val="clear" w:color="000000" w:fill="92D050"/>
            <w:vAlign w:val="bottom"/>
            <w:hideMark/>
          </w:tcPr>
          <w:p w14:paraId="4CA8FDC6" w14:textId="77777777" w:rsidR="0072214E" w:rsidRPr="0073661C" w:rsidRDefault="0072214E"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t>Pomoc społeczna</w:t>
            </w:r>
          </w:p>
        </w:tc>
        <w:tc>
          <w:tcPr>
            <w:tcW w:w="453" w:type="pct"/>
            <w:tcBorders>
              <w:top w:val="nil"/>
              <w:left w:val="nil"/>
              <w:bottom w:val="single" w:sz="4" w:space="0" w:color="auto"/>
              <w:right w:val="single" w:sz="4" w:space="0" w:color="auto"/>
            </w:tcBorders>
            <w:shd w:val="clear" w:color="auto" w:fill="auto"/>
            <w:vAlign w:val="bottom"/>
            <w:hideMark/>
          </w:tcPr>
          <w:p w14:paraId="0A1C828E" w14:textId="77777777" w:rsidR="0072214E" w:rsidRPr="00F94B1C" w:rsidRDefault="0072214E"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852</w:t>
            </w:r>
          </w:p>
        </w:tc>
        <w:tc>
          <w:tcPr>
            <w:tcW w:w="790" w:type="pct"/>
            <w:tcBorders>
              <w:top w:val="nil"/>
              <w:left w:val="nil"/>
              <w:bottom w:val="single" w:sz="4" w:space="0" w:color="auto"/>
              <w:right w:val="single" w:sz="4" w:space="0" w:color="auto"/>
            </w:tcBorders>
            <w:shd w:val="clear" w:color="auto" w:fill="auto"/>
            <w:noWrap/>
            <w:vAlign w:val="center"/>
            <w:hideMark/>
          </w:tcPr>
          <w:p w14:paraId="02C92B1A" w14:textId="3B92344E" w:rsidR="0072214E" w:rsidRPr="00F94B1C" w:rsidRDefault="00A1479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412 087,83</w:t>
            </w:r>
          </w:p>
        </w:tc>
        <w:tc>
          <w:tcPr>
            <w:tcW w:w="895" w:type="pct"/>
            <w:tcBorders>
              <w:top w:val="nil"/>
              <w:left w:val="nil"/>
              <w:bottom w:val="single" w:sz="4" w:space="0" w:color="auto"/>
              <w:right w:val="single" w:sz="4" w:space="0" w:color="auto"/>
            </w:tcBorders>
            <w:shd w:val="clear" w:color="auto" w:fill="auto"/>
            <w:noWrap/>
            <w:vAlign w:val="center"/>
            <w:hideMark/>
          </w:tcPr>
          <w:p w14:paraId="7A8729AE" w14:textId="5E4065EF" w:rsidR="0072214E" w:rsidRPr="00F94B1C" w:rsidRDefault="00A1479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370 905,16</w:t>
            </w:r>
          </w:p>
        </w:tc>
        <w:tc>
          <w:tcPr>
            <w:tcW w:w="760" w:type="pct"/>
            <w:tcBorders>
              <w:top w:val="nil"/>
              <w:left w:val="nil"/>
              <w:bottom w:val="single" w:sz="4" w:space="0" w:color="auto"/>
              <w:right w:val="single" w:sz="4" w:space="0" w:color="auto"/>
            </w:tcBorders>
            <w:shd w:val="clear" w:color="auto" w:fill="auto"/>
            <w:noWrap/>
            <w:vAlign w:val="center"/>
            <w:hideMark/>
          </w:tcPr>
          <w:p w14:paraId="2E5702FB" w14:textId="153D586B" w:rsidR="0072214E" w:rsidRPr="00F94B1C" w:rsidRDefault="00A1479F"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390 992,08</w:t>
            </w:r>
          </w:p>
        </w:tc>
      </w:tr>
      <w:tr w:rsidR="0072214E" w:rsidRPr="00F94B1C" w14:paraId="546F4470" w14:textId="77777777" w:rsidTr="0073661C">
        <w:trPr>
          <w:trHeight w:val="300"/>
        </w:trPr>
        <w:tc>
          <w:tcPr>
            <w:tcW w:w="2103" w:type="pct"/>
            <w:tcBorders>
              <w:top w:val="nil"/>
              <w:left w:val="single" w:sz="4" w:space="0" w:color="auto"/>
              <w:bottom w:val="single" w:sz="4" w:space="0" w:color="auto"/>
              <w:right w:val="single" w:sz="4" w:space="0" w:color="auto"/>
            </w:tcBorders>
            <w:shd w:val="clear" w:color="000000" w:fill="92D050"/>
            <w:vAlign w:val="bottom"/>
            <w:hideMark/>
          </w:tcPr>
          <w:p w14:paraId="61370CE5" w14:textId="77777777" w:rsidR="0072214E" w:rsidRPr="0073661C" w:rsidRDefault="0072214E"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t>Edukacyjna opieka wychowawcza</w:t>
            </w:r>
          </w:p>
        </w:tc>
        <w:tc>
          <w:tcPr>
            <w:tcW w:w="453" w:type="pct"/>
            <w:tcBorders>
              <w:top w:val="nil"/>
              <w:left w:val="nil"/>
              <w:bottom w:val="single" w:sz="4" w:space="0" w:color="auto"/>
              <w:right w:val="single" w:sz="4" w:space="0" w:color="auto"/>
            </w:tcBorders>
            <w:shd w:val="clear" w:color="auto" w:fill="auto"/>
            <w:vAlign w:val="bottom"/>
            <w:hideMark/>
          </w:tcPr>
          <w:p w14:paraId="17F6A933" w14:textId="77777777" w:rsidR="0072214E" w:rsidRPr="00F94B1C" w:rsidRDefault="0072214E"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854</w:t>
            </w:r>
          </w:p>
        </w:tc>
        <w:tc>
          <w:tcPr>
            <w:tcW w:w="790" w:type="pct"/>
            <w:tcBorders>
              <w:top w:val="nil"/>
              <w:left w:val="nil"/>
              <w:bottom w:val="single" w:sz="4" w:space="0" w:color="auto"/>
              <w:right w:val="single" w:sz="4" w:space="0" w:color="auto"/>
            </w:tcBorders>
            <w:shd w:val="clear" w:color="auto" w:fill="auto"/>
            <w:noWrap/>
            <w:vAlign w:val="center"/>
            <w:hideMark/>
          </w:tcPr>
          <w:p w14:paraId="6CC5D49A" w14:textId="014414F1" w:rsidR="0072214E" w:rsidRPr="00F94B1C" w:rsidRDefault="00FC7389"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52 026,40</w:t>
            </w:r>
          </w:p>
        </w:tc>
        <w:tc>
          <w:tcPr>
            <w:tcW w:w="895" w:type="pct"/>
            <w:tcBorders>
              <w:top w:val="nil"/>
              <w:left w:val="nil"/>
              <w:bottom w:val="single" w:sz="4" w:space="0" w:color="auto"/>
              <w:right w:val="single" w:sz="4" w:space="0" w:color="auto"/>
            </w:tcBorders>
            <w:shd w:val="clear" w:color="auto" w:fill="auto"/>
            <w:noWrap/>
            <w:vAlign w:val="center"/>
            <w:hideMark/>
          </w:tcPr>
          <w:p w14:paraId="7C7A184B" w14:textId="5E5B70E8" w:rsidR="0072214E" w:rsidRPr="00F94B1C" w:rsidRDefault="00FC7389"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46 839,20</w:t>
            </w:r>
          </w:p>
        </w:tc>
        <w:tc>
          <w:tcPr>
            <w:tcW w:w="760" w:type="pct"/>
            <w:tcBorders>
              <w:top w:val="nil"/>
              <w:left w:val="nil"/>
              <w:bottom w:val="single" w:sz="4" w:space="0" w:color="auto"/>
              <w:right w:val="single" w:sz="4" w:space="0" w:color="auto"/>
            </w:tcBorders>
            <w:shd w:val="clear" w:color="auto" w:fill="auto"/>
            <w:noWrap/>
            <w:vAlign w:val="center"/>
            <w:hideMark/>
          </w:tcPr>
          <w:p w14:paraId="7302FB4A" w14:textId="44E430B7" w:rsidR="0072214E" w:rsidRPr="00F94B1C" w:rsidRDefault="00FC7389"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33 644,00</w:t>
            </w:r>
          </w:p>
        </w:tc>
      </w:tr>
      <w:tr w:rsidR="0072214E" w:rsidRPr="00F94B1C" w14:paraId="79AE7FE6" w14:textId="77777777" w:rsidTr="0073661C">
        <w:trPr>
          <w:trHeight w:val="300"/>
        </w:trPr>
        <w:tc>
          <w:tcPr>
            <w:tcW w:w="2103" w:type="pct"/>
            <w:tcBorders>
              <w:top w:val="nil"/>
              <w:left w:val="single" w:sz="4" w:space="0" w:color="auto"/>
              <w:bottom w:val="single" w:sz="4" w:space="0" w:color="auto"/>
              <w:right w:val="single" w:sz="4" w:space="0" w:color="auto"/>
            </w:tcBorders>
            <w:shd w:val="clear" w:color="000000" w:fill="92D050"/>
            <w:vAlign w:val="bottom"/>
            <w:hideMark/>
          </w:tcPr>
          <w:p w14:paraId="4BA14E95" w14:textId="77777777" w:rsidR="0072214E" w:rsidRPr="0073661C" w:rsidRDefault="0072214E"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t>Rodzina</w:t>
            </w:r>
          </w:p>
        </w:tc>
        <w:tc>
          <w:tcPr>
            <w:tcW w:w="453" w:type="pct"/>
            <w:tcBorders>
              <w:top w:val="nil"/>
              <w:left w:val="nil"/>
              <w:bottom w:val="single" w:sz="4" w:space="0" w:color="auto"/>
              <w:right w:val="single" w:sz="4" w:space="0" w:color="auto"/>
            </w:tcBorders>
            <w:shd w:val="clear" w:color="auto" w:fill="auto"/>
            <w:vAlign w:val="bottom"/>
            <w:hideMark/>
          </w:tcPr>
          <w:p w14:paraId="0650986D" w14:textId="77777777" w:rsidR="0072214E" w:rsidRPr="00F94B1C" w:rsidRDefault="0072214E"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855</w:t>
            </w:r>
          </w:p>
        </w:tc>
        <w:tc>
          <w:tcPr>
            <w:tcW w:w="790" w:type="pct"/>
            <w:tcBorders>
              <w:top w:val="nil"/>
              <w:left w:val="nil"/>
              <w:bottom w:val="single" w:sz="4" w:space="0" w:color="auto"/>
              <w:right w:val="single" w:sz="4" w:space="0" w:color="auto"/>
            </w:tcBorders>
            <w:shd w:val="clear" w:color="auto" w:fill="auto"/>
            <w:noWrap/>
            <w:vAlign w:val="center"/>
            <w:hideMark/>
          </w:tcPr>
          <w:p w14:paraId="5CF44F75" w14:textId="6C7D542A" w:rsidR="0072214E" w:rsidRPr="00F94B1C" w:rsidRDefault="00FC7389"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6 344 472,54</w:t>
            </w:r>
          </w:p>
        </w:tc>
        <w:tc>
          <w:tcPr>
            <w:tcW w:w="895" w:type="pct"/>
            <w:tcBorders>
              <w:top w:val="nil"/>
              <w:left w:val="nil"/>
              <w:bottom w:val="single" w:sz="4" w:space="0" w:color="auto"/>
              <w:right w:val="single" w:sz="4" w:space="0" w:color="auto"/>
            </w:tcBorders>
            <w:shd w:val="clear" w:color="auto" w:fill="auto"/>
            <w:noWrap/>
            <w:vAlign w:val="center"/>
            <w:hideMark/>
          </w:tcPr>
          <w:p w14:paraId="23992EBF" w14:textId="6C091EC4" w:rsidR="0072214E" w:rsidRPr="00F94B1C" w:rsidRDefault="00FC7389"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7 242 553,65</w:t>
            </w:r>
          </w:p>
        </w:tc>
        <w:tc>
          <w:tcPr>
            <w:tcW w:w="760" w:type="pct"/>
            <w:tcBorders>
              <w:top w:val="nil"/>
              <w:left w:val="nil"/>
              <w:bottom w:val="single" w:sz="4" w:space="0" w:color="auto"/>
              <w:right w:val="single" w:sz="4" w:space="0" w:color="auto"/>
            </w:tcBorders>
            <w:shd w:val="clear" w:color="auto" w:fill="auto"/>
            <w:noWrap/>
            <w:vAlign w:val="center"/>
            <w:hideMark/>
          </w:tcPr>
          <w:p w14:paraId="46A316CD" w14:textId="2811F377" w:rsidR="0072214E" w:rsidRPr="00F94B1C" w:rsidRDefault="00FC7389"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8 661 522,93</w:t>
            </w:r>
          </w:p>
        </w:tc>
      </w:tr>
      <w:tr w:rsidR="0072214E" w:rsidRPr="00F94B1C" w14:paraId="58937578" w14:textId="77777777" w:rsidTr="0073661C">
        <w:trPr>
          <w:trHeight w:val="600"/>
        </w:trPr>
        <w:tc>
          <w:tcPr>
            <w:tcW w:w="2103" w:type="pct"/>
            <w:tcBorders>
              <w:top w:val="nil"/>
              <w:left w:val="single" w:sz="4" w:space="0" w:color="auto"/>
              <w:bottom w:val="single" w:sz="4" w:space="0" w:color="auto"/>
              <w:right w:val="single" w:sz="4" w:space="0" w:color="auto"/>
            </w:tcBorders>
            <w:shd w:val="clear" w:color="000000" w:fill="92D050"/>
            <w:vAlign w:val="bottom"/>
            <w:hideMark/>
          </w:tcPr>
          <w:p w14:paraId="366D9B0F" w14:textId="77777777" w:rsidR="0072214E" w:rsidRPr="0073661C" w:rsidRDefault="0072214E"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t>Gospodarka komunalna i ochrona środowiska</w:t>
            </w:r>
          </w:p>
        </w:tc>
        <w:tc>
          <w:tcPr>
            <w:tcW w:w="453" w:type="pct"/>
            <w:tcBorders>
              <w:top w:val="nil"/>
              <w:left w:val="nil"/>
              <w:bottom w:val="single" w:sz="4" w:space="0" w:color="auto"/>
              <w:right w:val="single" w:sz="4" w:space="0" w:color="auto"/>
            </w:tcBorders>
            <w:shd w:val="clear" w:color="auto" w:fill="auto"/>
            <w:vAlign w:val="bottom"/>
            <w:hideMark/>
          </w:tcPr>
          <w:p w14:paraId="25E255B5" w14:textId="77777777" w:rsidR="0072214E" w:rsidRPr="00F94B1C" w:rsidRDefault="0072214E"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900</w:t>
            </w:r>
          </w:p>
        </w:tc>
        <w:tc>
          <w:tcPr>
            <w:tcW w:w="790" w:type="pct"/>
            <w:tcBorders>
              <w:top w:val="nil"/>
              <w:left w:val="nil"/>
              <w:bottom w:val="single" w:sz="4" w:space="0" w:color="auto"/>
              <w:right w:val="single" w:sz="4" w:space="0" w:color="auto"/>
            </w:tcBorders>
            <w:shd w:val="clear" w:color="auto" w:fill="auto"/>
            <w:noWrap/>
            <w:vAlign w:val="center"/>
            <w:hideMark/>
          </w:tcPr>
          <w:p w14:paraId="76FED0A0" w14:textId="17D5B4AB" w:rsidR="0072214E" w:rsidRPr="00F94B1C" w:rsidRDefault="00FC7389"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2 996 844,71</w:t>
            </w:r>
          </w:p>
        </w:tc>
        <w:tc>
          <w:tcPr>
            <w:tcW w:w="895" w:type="pct"/>
            <w:tcBorders>
              <w:top w:val="nil"/>
              <w:left w:val="nil"/>
              <w:bottom w:val="single" w:sz="4" w:space="0" w:color="auto"/>
              <w:right w:val="single" w:sz="4" w:space="0" w:color="auto"/>
            </w:tcBorders>
            <w:shd w:val="clear" w:color="auto" w:fill="auto"/>
            <w:noWrap/>
            <w:vAlign w:val="center"/>
            <w:hideMark/>
          </w:tcPr>
          <w:p w14:paraId="28967C18" w14:textId="499199AA" w:rsidR="0072214E" w:rsidRPr="00F94B1C" w:rsidRDefault="00FC7389"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8 105 686,87</w:t>
            </w:r>
          </w:p>
        </w:tc>
        <w:tc>
          <w:tcPr>
            <w:tcW w:w="760" w:type="pct"/>
            <w:tcBorders>
              <w:top w:val="nil"/>
              <w:left w:val="nil"/>
              <w:bottom w:val="single" w:sz="4" w:space="0" w:color="auto"/>
              <w:right w:val="single" w:sz="4" w:space="0" w:color="auto"/>
            </w:tcBorders>
            <w:shd w:val="clear" w:color="auto" w:fill="auto"/>
            <w:noWrap/>
            <w:vAlign w:val="center"/>
            <w:hideMark/>
          </w:tcPr>
          <w:p w14:paraId="302362D6" w14:textId="06CD5ED4" w:rsidR="0072214E" w:rsidRPr="00F94B1C" w:rsidRDefault="00FC7389"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3 254 635,52</w:t>
            </w:r>
          </w:p>
        </w:tc>
      </w:tr>
      <w:tr w:rsidR="0072214E" w:rsidRPr="00F94B1C" w14:paraId="72BFC296" w14:textId="77777777" w:rsidTr="0073661C">
        <w:trPr>
          <w:trHeight w:val="600"/>
        </w:trPr>
        <w:tc>
          <w:tcPr>
            <w:tcW w:w="2103" w:type="pct"/>
            <w:tcBorders>
              <w:top w:val="nil"/>
              <w:left w:val="single" w:sz="4" w:space="0" w:color="auto"/>
              <w:bottom w:val="single" w:sz="4" w:space="0" w:color="auto"/>
              <w:right w:val="single" w:sz="4" w:space="0" w:color="auto"/>
            </w:tcBorders>
            <w:shd w:val="clear" w:color="000000" w:fill="92D050"/>
            <w:vAlign w:val="bottom"/>
            <w:hideMark/>
          </w:tcPr>
          <w:p w14:paraId="2C0E729B" w14:textId="77777777" w:rsidR="0072214E" w:rsidRPr="0073661C" w:rsidRDefault="0072214E"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t>Kultura i ochrona dziedzictwa narodowego</w:t>
            </w:r>
          </w:p>
        </w:tc>
        <w:tc>
          <w:tcPr>
            <w:tcW w:w="453" w:type="pct"/>
            <w:tcBorders>
              <w:top w:val="nil"/>
              <w:left w:val="nil"/>
              <w:bottom w:val="single" w:sz="4" w:space="0" w:color="auto"/>
              <w:right w:val="single" w:sz="4" w:space="0" w:color="auto"/>
            </w:tcBorders>
            <w:shd w:val="clear" w:color="auto" w:fill="auto"/>
            <w:vAlign w:val="bottom"/>
            <w:hideMark/>
          </w:tcPr>
          <w:p w14:paraId="414F815F" w14:textId="77777777" w:rsidR="0072214E" w:rsidRPr="00F94B1C" w:rsidRDefault="0072214E"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921</w:t>
            </w:r>
          </w:p>
        </w:tc>
        <w:tc>
          <w:tcPr>
            <w:tcW w:w="790" w:type="pct"/>
            <w:tcBorders>
              <w:top w:val="nil"/>
              <w:left w:val="nil"/>
              <w:bottom w:val="single" w:sz="4" w:space="0" w:color="auto"/>
              <w:right w:val="single" w:sz="4" w:space="0" w:color="auto"/>
            </w:tcBorders>
            <w:shd w:val="clear" w:color="auto" w:fill="auto"/>
            <w:noWrap/>
            <w:vAlign w:val="center"/>
            <w:hideMark/>
          </w:tcPr>
          <w:p w14:paraId="2222E3EB" w14:textId="6A7F13E1" w:rsidR="0072214E" w:rsidRPr="00F94B1C" w:rsidRDefault="00FC7389"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4 214,60</w:t>
            </w:r>
          </w:p>
        </w:tc>
        <w:tc>
          <w:tcPr>
            <w:tcW w:w="895" w:type="pct"/>
            <w:tcBorders>
              <w:top w:val="nil"/>
              <w:left w:val="nil"/>
              <w:bottom w:val="single" w:sz="4" w:space="0" w:color="auto"/>
              <w:right w:val="single" w:sz="4" w:space="0" w:color="auto"/>
            </w:tcBorders>
            <w:shd w:val="clear" w:color="auto" w:fill="auto"/>
            <w:noWrap/>
            <w:vAlign w:val="center"/>
            <w:hideMark/>
          </w:tcPr>
          <w:p w14:paraId="2F8E7002" w14:textId="0F75AF34" w:rsidR="0072214E" w:rsidRPr="00F94B1C" w:rsidRDefault="00FC7389"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2 573,71</w:t>
            </w:r>
          </w:p>
        </w:tc>
        <w:tc>
          <w:tcPr>
            <w:tcW w:w="760" w:type="pct"/>
            <w:tcBorders>
              <w:top w:val="nil"/>
              <w:left w:val="nil"/>
              <w:bottom w:val="single" w:sz="4" w:space="0" w:color="auto"/>
              <w:right w:val="single" w:sz="4" w:space="0" w:color="auto"/>
            </w:tcBorders>
            <w:shd w:val="clear" w:color="auto" w:fill="auto"/>
            <w:noWrap/>
            <w:vAlign w:val="center"/>
            <w:hideMark/>
          </w:tcPr>
          <w:p w14:paraId="066BDB11" w14:textId="2F6A5DE8" w:rsidR="0072214E" w:rsidRPr="00F94B1C" w:rsidRDefault="00FC7389"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56 508,60</w:t>
            </w:r>
          </w:p>
        </w:tc>
      </w:tr>
      <w:tr w:rsidR="0072214E" w:rsidRPr="008E69B0" w14:paraId="47CCFC0F" w14:textId="77777777" w:rsidTr="0073661C">
        <w:trPr>
          <w:trHeight w:val="300"/>
        </w:trPr>
        <w:tc>
          <w:tcPr>
            <w:tcW w:w="2103" w:type="pct"/>
            <w:tcBorders>
              <w:top w:val="nil"/>
              <w:left w:val="single" w:sz="4" w:space="0" w:color="auto"/>
              <w:bottom w:val="single" w:sz="4" w:space="0" w:color="auto"/>
              <w:right w:val="single" w:sz="4" w:space="0" w:color="auto"/>
            </w:tcBorders>
            <w:shd w:val="clear" w:color="000000" w:fill="92D050"/>
            <w:vAlign w:val="bottom"/>
            <w:hideMark/>
          </w:tcPr>
          <w:p w14:paraId="4198E329" w14:textId="77777777" w:rsidR="0072214E" w:rsidRPr="0073661C" w:rsidRDefault="0072214E"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t>Kultura fizyczna</w:t>
            </w:r>
          </w:p>
        </w:tc>
        <w:tc>
          <w:tcPr>
            <w:tcW w:w="453" w:type="pct"/>
            <w:tcBorders>
              <w:top w:val="nil"/>
              <w:left w:val="nil"/>
              <w:bottom w:val="single" w:sz="4" w:space="0" w:color="auto"/>
              <w:right w:val="single" w:sz="4" w:space="0" w:color="auto"/>
            </w:tcBorders>
            <w:shd w:val="clear" w:color="auto" w:fill="auto"/>
            <w:vAlign w:val="bottom"/>
            <w:hideMark/>
          </w:tcPr>
          <w:p w14:paraId="214F80AD" w14:textId="77777777" w:rsidR="0072214E" w:rsidRPr="00F94B1C" w:rsidRDefault="0072214E"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926</w:t>
            </w:r>
          </w:p>
        </w:tc>
        <w:tc>
          <w:tcPr>
            <w:tcW w:w="790" w:type="pct"/>
            <w:tcBorders>
              <w:top w:val="nil"/>
              <w:left w:val="nil"/>
              <w:bottom w:val="single" w:sz="4" w:space="0" w:color="auto"/>
              <w:right w:val="single" w:sz="4" w:space="0" w:color="auto"/>
            </w:tcBorders>
            <w:shd w:val="clear" w:color="auto" w:fill="auto"/>
            <w:noWrap/>
            <w:vAlign w:val="center"/>
            <w:hideMark/>
          </w:tcPr>
          <w:p w14:paraId="02082C17" w14:textId="779FC618" w:rsidR="0072214E" w:rsidRPr="00F94B1C" w:rsidRDefault="00FC7389"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1 500,00</w:t>
            </w:r>
          </w:p>
        </w:tc>
        <w:tc>
          <w:tcPr>
            <w:tcW w:w="895" w:type="pct"/>
            <w:tcBorders>
              <w:top w:val="nil"/>
              <w:left w:val="nil"/>
              <w:bottom w:val="single" w:sz="4" w:space="0" w:color="auto"/>
              <w:right w:val="single" w:sz="4" w:space="0" w:color="auto"/>
            </w:tcBorders>
            <w:shd w:val="clear" w:color="auto" w:fill="auto"/>
            <w:noWrap/>
            <w:vAlign w:val="center"/>
            <w:hideMark/>
          </w:tcPr>
          <w:p w14:paraId="0E902D86" w14:textId="5748CA2B" w:rsidR="0072214E" w:rsidRPr="00F94B1C" w:rsidRDefault="00FC7389"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0,00</w:t>
            </w:r>
          </w:p>
        </w:tc>
        <w:tc>
          <w:tcPr>
            <w:tcW w:w="760" w:type="pct"/>
            <w:tcBorders>
              <w:top w:val="nil"/>
              <w:left w:val="nil"/>
              <w:bottom w:val="single" w:sz="4" w:space="0" w:color="auto"/>
              <w:right w:val="single" w:sz="4" w:space="0" w:color="auto"/>
            </w:tcBorders>
            <w:shd w:val="clear" w:color="auto" w:fill="auto"/>
            <w:noWrap/>
            <w:vAlign w:val="center"/>
            <w:hideMark/>
          </w:tcPr>
          <w:p w14:paraId="4C2F25E1" w14:textId="0C23C256" w:rsidR="0072214E" w:rsidRPr="00F94B1C" w:rsidRDefault="00FC7389"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0,00</w:t>
            </w:r>
          </w:p>
        </w:tc>
      </w:tr>
      <w:tr w:rsidR="0072214E" w:rsidRPr="008E69B0" w14:paraId="1FD11AF1" w14:textId="77777777" w:rsidTr="0073661C">
        <w:trPr>
          <w:trHeight w:val="300"/>
        </w:trPr>
        <w:tc>
          <w:tcPr>
            <w:tcW w:w="2103" w:type="pct"/>
            <w:tcBorders>
              <w:top w:val="nil"/>
              <w:left w:val="single" w:sz="4" w:space="0" w:color="auto"/>
              <w:bottom w:val="single" w:sz="4" w:space="0" w:color="auto"/>
              <w:right w:val="single" w:sz="4" w:space="0" w:color="auto"/>
            </w:tcBorders>
            <w:shd w:val="clear" w:color="000000" w:fill="92D050"/>
            <w:noWrap/>
            <w:vAlign w:val="bottom"/>
            <w:hideMark/>
          </w:tcPr>
          <w:p w14:paraId="7D3C2B1B" w14:textId="77777777" w:rsidR="0072214E" w:rsidRPr="0073661C" w:rsidRDefault="0072214E" w:rsidP="00E442FB">
            <w:pPr>
              <w:spacing w:line="240" w:lineRule="auto"/>
              <w:rPr>
                <w:rFonts w:eastAsia="Times New Roman" w:cstheme="minorHAnsi"/>
                <w:b/>
                <w:bCs/>
                <w:sz w:val="18"/>
                <w:szCs w:val="18"/>
                <w:highlight w:val="yellow"/>
                <w:lang w:eastAsia="pl-PL"/>
              </w:rPr>
            </w:pPr>
            <w:r w:rsidRPr="0073661C">
              <w:rPr>
                <w:rFonts w:eastAsia="Times New Roman" w:cstheme="minorHAnsi"/>
                <w:b/>
                <w:bCs/>
                <w:sz w:val="18"/>
                <w:szCs w:val="18"/>
                <w:lang w:eastAsia="pl-PL"/>
              </w:rPr>
              <w:t>Razem:</w:t>
            </w:r>
          </w:p>
        </w:tc>
        <w:tc>
          <w:tcPr>
            <w:tcW w:w="453" w:type="pct"/>
            <w:tcBorders>
              <w:top w:val="nil"/>
              <w:left w:val="nil"/>
              <w:bottom w:val="single" w:sz="4" w:space="0" w:color="auto"/>
              <w:right w:val="single" w:sz="4" w:space="0" w:color="auto"/>
            </w:tcBorders>
            <w:shd w:val="clear" w:color="000000" w:fill="92D050"/>
            <w:noWrap/>
            <w:vAlign w:val="bottom"/>
            <w:hideMark/>
          </w:tcPr>
          <w:p w14:paraId="084E94FC" w14:textId="77777777" w:rsidR="0072214E" w:rsidRPr="00F94B1C" w:rsidRDefault="0072214E" w:rsidP="00E442FB">
            <w:pPr>
              <w:spacing w:line="240" w:lineRule="auto"/>
              <w:rPr>
                <w:rFonts w:eastAsia="Times New Roman" w:cstheme="minorHAnsi"/>
                <w:sz w:val="18"/>
                <w:szCs w:val="18"/>
                <w:lang w:eastAsia="pl-PL"/>
              </w:rPr>
            </w:pPr>
            <w:r w:rsidRPr="00F94B1C">
              <w:rPr>
                <w:rFonts w:eastAsia="Times New Roman" w:cstheme="minorHAnsi"/>
                <w:sz w:val="18"/>
                <w:szCs w:val="18"/>
                <w:lang w:eastAsia="pl-PL"/>
              </w:rPr>
              <w:t> </w:t>
            </w:r>
          </w:p>
        </w:tc>
        <w:tc>
          <w:tcPr>
            <w:tcW w:w="790" w:type="pct"/>
            <w:tcBorders>
              <w:top w:val="nil"/>
              <w:left w:val="nil"/>
              <w:bottom w:val="single" w:sz="4" w:space="0" w:color="auto"/>
              <w:right w:val="single" w:sz="4" w:space="0" w:color="auto"/>
            </w:tcBorders>
            <w:shd w:val="clear" w:color="000000" w:fill="92D050"/>
            <w:noWrap/>
            <w:vAlign w:val="bottom"/>
            <w:hideMark/>
          </w:tcPr>
          <w:p w14:paraId="49B649DC" w14:textId="65AA4366" w:rsidR="0072214E" w:rsidRPr="0073661C" w:rsidRDefault="00FC7389"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t>27 090 326,44</w:t>
            </w:r>
          </w:p>
        </w:tc>
        <w:tc>
          <w:tcPr>
            <w:tcW w:w="895" w:type="pct"/>
            <w:tcBorders>
              <w:top w:val="nil"/>
              <w:left w:val="nil"/>
              <w:bottom w:val="single" w:sz="4" w:space="0" w:color="auto"/>
              <w:right w:val="single" w:sz="4" w:space="0" w:color="auto"/>
            </w:tcBorders>
            <w:shd w:val="clear" w:color="000000" w:fill="92D050"/>
            <w:noWrap/>
            <w:vAlign w:val="bottom"/>
            <w:hideMark/>
          </w:tcPr>
          <w:p w14:paraId="713C4D3E" w14:textId="03FE1C3B" w:rsidR="0072214E" w:rsidRPr="0073661C" w:rsidRDefault="00FC7389"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t>32 829 426,22</w:t>
            </w:r>
          </w:p>
        </w:tc>
        <w:tc>
          <w:tcPr>
            <w:tcW w:w="760" w:type="pct"/>
            <w:tcBorders>
              <w:top w:val="nil"/>
              <w:left w:val="nil"/>
              <w:bottom w:val="single" w:sz="4" w:space="0" w:color="auto"/>
              <w:right w:val="single" w:sz="4" w:space="0" w:color="auto"/>
            </w:tcBorders>
            <w:shd w:val="clear" w:color="000000" w:fill="92D050"/>
            <w:noWrap/>
            <w:vAlign w:val="bottom"/>
            <w:hideMark/>
          </w:tcPr>
          <w:p w14:paraId="316C38F0" w14:textId="57C672FB" w:rsidR="0072214E" w:rsidRPr="0073661C" w:rsidRDefault="00FC7389" w:rsidP="00E442FB">
            <w:pPr>
              <w:spacing w:line="240" w:lineRule="auto"/>
              <w:rPr>
                <w:rFonts w:eastAsia="Times New Roman" w:cstheme="minorHAnsi"/>
                <w:b/>
                <w:bCs/>
                <w:sz w:val="18"/>
                <w:szCs w:val="18"/>
                <w:lang w:eastAsia="pl-PL"/>
              </w:rPr>
            </w:pPr>
            <w:r w:rsidRPr="0073661C">
              <w:rPr>
                <w:rFonts w:eastAsia="Times New Roman" w:cstheme="minorHAnsi"/>
                <w:b/>
                <w:bCs/>
                <w:sz w:val="18"/>
                <w:szCs w:val="18"/>
                <w:lang w:eastAsia="pl-PL"/>
              </w:rPr>
              <w:t>31 293 501,19</w:t>
            </w:r>
          </w:p>
        </w:tc>
      </w:tr>
    </w:tbl>
    <w:p w14:paraId="34035B87" w14:textId="340ECDEF" w:rsidR="0072214E" w:rsidRPr="00F94B1C" w:rsidRDefault="0072214E" w:rsidP="00E442FB">
      <w:pPr>
        <w:spacing w:line="240" w:lineRule="auto"/>
        <w:rPr>
          <w:color w:val="000000" w:themeColor="text1"/>
        </w:rPr>
      </w:pPr>
      <w:r w:rsidRPr="00F94B1C">
        <w:rPr>
          <w:color w:val="000000" w:themeColor="text1"/>
        </w:rPr>
        <w:t xml:space="preserve">Źródło: </w:t>
      </w:r>
      <w:hyperlink r:id="rId37" w:history="1">
        <w:r w:rsidR="005E0A5C" w:rsidRPr="007F6F41">
          <w:rPr>
            <w:rStyle w:val="Hipercze"/>
          </w:rPr>
          <w:t>https://stat.gov.pl</w:t>
        </w:r>
      </w:hyperlink>
    </w:p>
    <w:p w14:paraId="7319E3FB" w14:textId="77777777" w:rsidR="00997419" w:rsidRDefault="00997419" w:rsidP="00997419">
      <w:pPr>
        <w:spacing w:line="360" w:lineRule="auto"/>
        <w:ind w:firstLine="708"/>
        <w:jc w:val="both"/>
      </w:pPr>
    </w:p>
    <w:p w14:paraId="160A9A9F" w14:textId="5D968930" w:rsidR="0072214E" w:rsidRPr="000D0D48" w:rsidRDefault="0072214E" w:rsidP="00997419">
      <w:pPr>
        <w:spacing w:line="360" w:lineRule="auto"/>
        <w:ind w:firstLine="708"/>
        <w:jc w:val="both"/>
      </w:pPr>
      <w:r w:rsidRPr="000D0D48">
        <w:t xml:space="preserve">Przeliczając dochody na 1 mieszkańca wynosiły one od </w:t>
      </w:r>
      <w:r w:rsidR="00F94B1C" w:rsidRPr="000D0D48">
        <w:t xml:space="preserve">4 976,18 </w:t>
      </w:r>
      <w:r w:rsidRPr="000D0D48">
        <w:t xml:space="preserve">zł w 2018 roku do </w:t>
      </w:r>
      <w:r w:rsidR="00F94B1C" w:rsidRPr="000D0D48">
        <w:t xml:space="preserve">5 795,09 </w:t>
      </w:r>
      <w:r w:rsidRPr="000D0D48">
        <w:t xml:space="preserve">zł w 2020 roku. </w:t>
      </w:r>
      <w:r w:rsidR="000D0D48" w:rsidRPr="000D0D48">
        <w:t>W roku 2020</w:t>
      </w:r>
      <w:r w:rsidRPr="000D0D48">
        <w:t xml:space="preserve"> </w:t>
      </w:r>
      <w:r w:rsidR="000D0D48" w:rsidRPr="000D0D48">
        <w:t>g</w:t>
      </w:r>
      <w:r w:rsidRPr="000D0D48">
        <w:t xml:space="preserve">mina </w:t>
      </w:r>
      <w:r w:rsidR="003A0E31" w:rsidRPr="000D0D48">
        <w:t>Bytom Odrzański</w:t>
      </w:r>
      <w:r w:rsidRPr="000D0D48">
        <w:t xml:space="preserve"> pod względem dochodów ogółem na 1 mieszkańca wypada na niewiele niższym poziomie w stosunku do województwa lubuskiego </w:t>
      </w:r>
      <w:r w:rsidR="000D0D48" w:rsidRPr="000D0D48">
        <w:t>ale zdecydowanie wyższym w stosunku do</w:t>
      </w:r>
      <w:r w:rsidRPr="000D0D48">
        <w:t xml:space="preserve"> powiatu </w:t>
      </w:r>
      <w:r w:rsidR="000D0D48" w:rsidRPr="000D0D48">
        <w:t>nowosolskiego</w:t>
      </w:r>
      <w:r w:rsidRPr="000D0D48">
        <w:t>, co przedstawiono na poniższym wykresie.</w:t>
      </w:r>
    </w:p>
    <w:p w14:paraId="40867DF5" w14:textId="17ADE5B0" w:rsidR="003C2BF5" w:rsidRDefault="00F8477E" w:rsidP="00F024FE">
      <w:pPr>
        <w:pStyle w:val="Legenda"/>
        <w:rPr>
          <w:rFonts w:cs="Times New Roman (Tekst podstawo"/>
          <w:b/>
          <w:bCs/>
          <w:i w:val="0"/>
          <w:color w:val="000000" w:themeColor="text1"/>
          <w:sz w:val="22"/>
        </w:rPr>
      </w:pPr>
      <w:r w:rsidRPr="00F024FE">
        <w:rPr>
          <w:rFonts w:cs="Times New Roman (Tekst podstawo"/>
          <w:b/>
          <w:bCs/>
          <w:i w:val="0"/>
          <w:noProof/>
          <w:color w:val="000000" w:themeColor="text1"/>
          <w:sz w:val="22"/>
          <w:lang w:eastAsia="pl-PL"/>
        </w:rPr>
        <w:lastRenderedPageBreak/>
        <w:drawing>
          <wp:anchor distT="0" distB="0" distL="114300" distR="114300" simplePos="0" relativeHeight="251673600" behindDoc="0" locked="0" layoutInCell="1" allowOverlap="1" wp14:anchorId="5BC92C32" wp14:editId="49631DD6">
            <wp:simplePos x="0" y="0"/>
            <wp:positionH relativeFrom="column">
              <wp:posOffset>-4445</wp:posOffset>
            </wp:positionH>
            <wp:positionV relativeFrom="paragraph">
              <wp:posOffset>196850</wp:posOffset>
            </wp:positionV>
            <wp:extent cx="5695950" cy="2743200"/>
            <wp:effectExtent l="0" t="0" r="0" b="0"/>
            <wp:wrapSquare wrapText="bothSides"/>
            <wp:docPr id="16" name="Wykres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FC93A41-07E3-4FC0-ADB6-BD82D17258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14:paraId="0EDA005C" w14:textId="77777777" w:rsidR="003C2BF5" w:rsidRDefault="003C2BF5" w:rsidP="00F024FE">
      <w:pPr>
        <w:pStyle w:val="Legenda"/>
        <w:rPr>
          <w:rFonts w:cs="Times New Roman (Tekst podstawo"/>
          <w:b/>
          <w:bCs/>
          <w:i w:val="0"/>
          <w:color w:val="000000" w:themeColor="text1"/>
          <w:sz w:val="22"/>
        </w:rPr>
      </w:pPr>
    </w:p>
    <w:p w14:paraId="5C4C7D6C" w14:textId="77777777" w:rsidR="003C2BF5" w:rsidRDefault="003C2BF5" w:rsidP="00F024FE">
      <w:pPr>
        <w:pStyle w:val="Legenda"/>
        <w:rPr>
          <w:rFonts w:cs="Times New Roman (Tekst podstawo"/>
          <w:b/>
          <w:bCs/>
          <w:i w:val="0"/>
          <w:color w:val="000000" w:themeColor="text1"/>
          <w:sz w:val="22"/>
        </w:rPr>
      </w:pPr>
    </w:p>
    <w:p w14:paraId="7D748B52" w14:textId="77777777" w:rsidR="003C2BF5" w:rsidRDefault="003C2BF5" w:rsidP="00F024FE">
      <w:pPr>
        <w:pStyle w:val="Legenda"/>
        <w:rPr>
          <w:rFonts w:cs="Times New Roman (Tekst podstawo"/>
          <w:b/>
          <w:bCs/>
          <w:i w:val="0"/>
          <w:color w:val="000000" w:themeColor="text1"/>
          <w:sz w:val="22"/>
        </w:rPr>
      </w:pPr>
    </w:p>
    <w:p w14:paraId="7B11C8FD" w14:textId="77777777" w:rsidR="003C2BF5" w:rsidRDefault="003C2BF5" w:rsidP="00F024FE">
      <w:pPr>
        <w:pStyle w:val="Legenda"/>
        <w:rPr>
          <w:rFonts w:cs="Times New Roman (Tekst podstawo"/>
          <w:b/>
          <w:bCs/>
          <w:i w:val="0"/>
          <w:color w:val="000000" w:themeColor="text1"/>
          <w:sz w:val="22"/>
        </w:rPr>
      </w:pPr>
    </w:p>
    <w:p w14:paraId="74588A04" w14:textId="77777777" w:rsidR="003C2BF5" w:rsidRDefault="003C2BF5" w:rsidP="00F024FE">
      <w:pPr>
        <w:pStyle w:val="Legenda"/>
        <w:rPr>
          <w:rFonts w:cs="Times New Roman (Tekst podstawo"/>
          <w:b/>
          <w:bCs/>
          <w:i w:val="0"/>
          <w:color w:val="000000" w:themeColor="text1"/>
          <w:sz w:val="22"/>
        </w:rPr>
      </w:pPr>
    </w:p>
    <w:p w14:paraId="03B3C241" w14:textId="77777777" w:rsidR="003C2BF5" w:rsidRDefault="003C2BF5" w:rsidP="00F024FE">
      <w:pPr>
        <w:pStyle w:val="Legenda"/>
        <w:rPr>
          <w:rFonts w:cs="Times New Roman (Tekst podstawo"/>
          <w:b/>
          <w:bCs/>
          <w:i w:val="0"/>
          <w:color w:val="000000" w:themeColor="text1"/>
          <w:sz w:val="22"/>
        </w:rPr>
      </w:pPr>
    </w:p>
    <w:p w14:paraId="222FE266" w14:textId="77777777" w:rsidR="003C2BF5" w:rsidRDefault="003C2BF5" w:rsidP="00F024FE">
      <w:pPr>
        <w:pStyle w:val="Legenda"/>
        <w:rPr>
          <w:rFonts w:cs="Times New Roman (Tekst podstawo"/>
          <w:b/>
          <w:bCs/>
          <w:i w:val="0"/>
          <w:color w:val="000000" w:themeColor="text1"/>
          <w:sz w:val="22"/>
        </w:rPr>
      </w:pPr>
    </w:p>
    <w:p w14:paraId="220D3208" w14:textId="77777777" w:rsidR="003C2BF5" w:rsidRDefault="003C2BF5" w:rsidP="00F024FE">
      <w:pPr>
        <w:pStyle w:val="Legenda"/>
        <w:rPr>
          <w:rFonts w:cs="Times New Roman (Tekst podstawo"/>
          <w:b/>
          <w:bCs/>
          <w:i w:val="0"/>
          <w:color w:val="000000" w:themeColor="text1"/>
          <w:sz w:val="22"/>
        </w:rPr>
      </w:pPr>
    </w:p>
    <w:p w14:paraId="6F45219D" w14:textId="77777777" w:rsidR="003C2BF5" w:rsidRDefault="003C2BF5" w:rsidP="00F024FE">
      <w:pPr>
        <w:pStyle w:val="Legenda"/>
        <w:rPr>
          <w:rFonts w:cs="Times New Roman (Tekst podstawo"/>
          <w:b/>
          <w:bCs/>
          <w:i w:val="0"/>
          <w:color w:val="000000" w:themeColor="text1"/>
          <w:sz w:val="22"/>
        </w:rPr>
      </w:pPr>
    </w:p>
    <w:p w14:paraId="6D42A776" w14:textId="4A277387" w:rsidR="0072214E" w:rsidRPr="00F024FE" w:rsidRDefault="003C2BF5" w:rsidP="00F024FE">
      <w:pPr>
        <w:pStyle w:val="Legenda"/>
        <w:rPr>
          <w:rFonts w:cs="Times New Roman (Tekst podstawo"/>
          <w:bCs/>
          <w:i w:val="0"/>
          <w:color w:val="000000" w:themeColor="text1"/>
          <w:sz w:val="22"/>
        </w:rPr>
      </w:pPr>
      <w:r>
        <w:rPr>
          <w:rFonts w:cs="Times New Roman (Tekst podstawo"/>
          <w:b/>
          <w:bCs/>
          <w:i w:val="0"/>
          <w:color w:val="000000" w:themeColor="text1"/>
          <w:sz w:val="22"/>
        </w:rPr>
        <w:t xml:space="preserve">Wykres 14 </w:t>
      </w:r>
      <w:r w:rsidR="0072214E" w:rsidRPr="00F024FE">
        <w:rPr>
          <w:rFonts w:cs="Times New Roman (Tekst podstawo"/>
          <w:bCs/>
          <w:i w:val="0"/>
          <w:color w:val="000000" w:themeColor="text1"/>
          <w:sz w:val="22"/>
        </w:rPr>
        <w:t>Dochody na 1 mieszkańca.</w:t>
      </w:r>
    </w:p>
    <w:p w14:paraId="6AC8F212" w14:textId="77777777" w:rsidR="0072214E" w:rsidRPr="000D0D48" w:rsidRDefault="0072214E" w:rsidP="00E442FB">
      <w:pPr>
        <w:spacing w:line="240" w:lineRule="auto"/>
      </w:pPr>
      <w:r w:rsidRPr="000D0D48">
        <w:t xml:space="preserve">Źródło: </w:t>
      </w:r>
      <w:hyperlink r:id="rId39" w:history="1">
        <w:r w:rsidRPr="000D0D48">
          <w:rPr>
            <w:color w:val="0563C1" w:themeColor="hyperlink"/>
            <w:u w:val="single"/>
          </w:rPr>
          <w:t>https://stat.gov.pl</w:t>
        </w:r>
      </w:hyperlink>
    </w:p>
    <w:p w14:paraId="0D17959A" w14:textId="77777777" w:rsidR="00997419" w:rsidRDefault="00997419" w:rsidP="009F7276">
      <w:pPr>
        <w:spacing w:line="360" w:lineRule="auto"/>
        <w:ind w:firstLine="708"/>
      </w:pPr>
    </w:p>
    <w:p w14:paraId="0BED3A28" w14:textId="2A5515EA" w:rsidR="009F7276" w:rsidRPr="006B66F6" w:rsidRDefault="0072214E" w:rsidP="00997419">
      <w:pPr>
        <w:spacing w:line="360" w:lineRule="auto"/>
        <w:ind w:firstLine="708"/>
        <w:jc w:val="both"/>
      </w:pPr>
      <w:r w:rsidRPr="00993583">
        <w:t xml:space="preserve">Suma wydatków z budżetu gminy </w:t>
      </w:r>
      <w:r w:rsidR="00993583" w:rsidRPr="00993583">
        <w:t>Bytom Odrzański</w:t>
      </w:r>
      <w:r w:rsidRPr="00993583">
        <w:t xml:space="preserve"> wyniosła w 2020 roku </w:t>
      </w:r>
      <w:r w:rsidR="00993583" w:rsidRPr="00993583">
        <w:t>29</w:t>
      </w:r>
      <w:r w:rsidRPr="00993583">
        <w:t xml:space="preserve">,5 mln złotych, co daje </w:t>
      </w:r>
      <w:r w:rsidR="00993583" w:rsidRPr="00993583">
        <w:t>5,4</w:t>
      </w:r>
      <w:r w:rsidRPr="00993583">
        <w:t xml:space="preserve"> tys</w:t>
      </w:r>
      <w:r w:rsidR="000B016D" w:rsidRPr="00993583">
        <w:t>.</w:t>
      </w:r>
      <w:r w:rsidRPr="00993583">
        <w:t xml:space="preserve"> złotych w przeliczeniu na jednego mieszkańca. Oznacza to</w:t>
      </w:r>
      <w:r w:rsidR="00993583" w:rsidRPr="00993583">
        <w:t>, że w 2020 roku wydatki zmalały</w:t>
      </w:r>
      <w:r w:rsidR="00993583">
        <w:t xml:space="preserve"> o</w:t>
      </w:r>
      <w:r w:rsidR="00993583" w:rsidRPr="00993583">
        <w:t xml:space="preserve"> 5,5% </w:t>
      </w:r>
      <w:r w:rsidRPr="00993583">
        <w:t xml:space="preserve"> w porównaniu do roku 2019. Największa część budżetu gminy </w:t>
      </w:r>
      <w:r w:rsidR="00993583" w:rsidRPr="00993583">
        <w:t>Bytom Odrzański</w:t>
      </w:r>
      <w:r w:rsidRPr="00993583">
        <w:t xml:space="preserve"> </w:t>
      </w:r>
      <w:r w:rsidR="00993583" w:rsidRPr="00993583">
        <w:t>–</w:t>
      </w:r>
      <w:r w:rsidRPr="00993583">
        <w:t xml:space="preserve"> </w:t>
      </w:r>
      <w:r w:rsidR="00993583" w:rsidRPr="00993583">
        <w:t>29,8</w:t>
      </w:r>
      <w:r w:rsidRPr="00993583">
        <w:t xml:space="preserve">% została przeznaczona </w:t>
      </w:r>
      <w:r w:rsidR="00993583" w:rsidRPr="00993583">
        <w:t>w</w:t>
      </w:r>
      <w:r w:rsidRPr="00993583">
        <w:t xml:space="preserve"> </w:t>
      </w:r>
      <w:r w:rsidR="00993583" w:rsidRPr="00993583">
        <w:t xml:space="preserve">dziale 855- rodzina, kolejno wydatki </w:t>
      </w:r>
      <w:r w:rsidR="00DD02F2">
        <w:t xml:space="preserve">z budżetu </w:t>
      </w:r>
      <w:r w:rsidR="00993583" w:rsidRPr="00993583">
        <w:t>prze</w:t>
      </w:r>
      <w:r w:rsidR="00DD02F2">
        <w:t>kaza</w:t>
      </w:r>
      <w:r w:rsidR="00993583" w:rsidRPr="00993583">
        <w:t xml:space="preserve">no na </w:t>
      </w:r>
      <w:r w:rsidRPr="00993583">
        <w:t>oświatę i wychowanie</w:t>
      </w:r>
      <w:r w:rsidR="00993583" w:rsidRPr="00993583">
        <w:t xml:space="preserve"> – 26,8%</w:t>
      </w:r>
      <w:r w:rsidR="00DD02F2">
        <w:t xml:space="preserve"> </w:t>
      </w:r>
      <w:r w:rsidR="00DD02F2" w:rsidRPr="0097464A">
        <w:t>oraz gospodarkę komunalną i ochronę środowiska – 20,3%</w:t>
      </w:r>
      <w:r w:rsidRPr="0097464A">
        <w:t xml:space="preserve">. Wydatki inwestycyjne stanowiły </w:t>
      </w:r>
      <w:r w:rsidR="0097464A" w:rsidRPr="0097464A">
        <w:t>7,6</w:t>
      </w:r>
      <w:r w:rsidRPr="0097464A">
        <w:t xml:space="preserve"> mln złotych, czyli </w:t>
      </w:r>
      <w:r w:rsidR="0097464A" w:rsidRPr="0097464A">
        <w:t>25,7</w:t>
      </w:r>
      <w:r w:rsidRPr="0097464A">
        <w:t xml:space="preserve">% wydatków ogółem. Suma dochodów do budżetu gminy </w:t>
      </w:r>
      <w:r w:rsidR="0097464A" w:rsidRPr="0097464A">
        <w:t>Bytom Odrzański</w:t>
      </w:r>
      <w:r w:rsidRPr="0097464A">
        <w:t xml:space="preserve"> wyniosła w 2020 roku </w:t>
      </w:r>
      <w:r w:rsidR="0097464A" w:rsidRPr="0097464A">
        <w:t>31,3</w:t>
      </w:r>
      <w:r w:rsidRPr="0097464A">
        <w:t xml:space="preserve"> mln złotych, co daje 5,</w:t>
      </w:r>
      <w:r w:rsidR="0097464A" w:rsidRPr="0097464A">
        <w:t>7</w:t>
      </w:r>
      <w:r w:rsidRPr="0097464A">
        <w:t xml:space="preserve"> tys. złotych w przeliczeniu na jednego </w:t>
      </w:r>
      <w:r w:rsidRPr="003413F5">
        <w:t xml:space="preserve">mieszkańca. Oznacza to </w:t>
      </w:r>
      <w:r w:rsidR="003413F5" w:rsidRPr="003413F5">
        <w:t>spadek</w:t>
      </w:r>
      <w:r w:rsidRPr="003413F5">
        <w:t xml:space="preserve"> </w:t>
      </w:r>
      <w:r w:rsidRPr="006B66F6">
        <w:t xml:space="preserve">dochodów o </w:t>
      </w:r>
      <w:r w:rsidR="003413F5" w:rsidRPr="006B66F6">
        <w:t>4,7</w:t>
      </w:r>
      <w:r w:rsidRPr="006B66F6">
        <w:t>% w porównaniu do roku 2019. Największa</w:t>
      </w:r>
      <w:r w:rsidR="003413F5" w:rsidRPr="006B66F6">
        <w:t xml:space="preserve"> część wpływów pochodzi z różnych rozliczeń (dział 758</w:t>
      </w:r>
      <w:r w:rsidR="00997419">
        <w:t>)</w:t>
      </w:r>
      <w:r w:rsidR="003413F5" w:rsidRPr="006B66F6">
        <w:t xml:space="preserve"> – 29,9%</w:t>
      </w:r>
      <w:r w:rsidR="009F7276" w:rsidRPr="006B66F6">
        <w:t xml:space="preserve"> oraz z działu 855 – rodzina 27,7%.</w:t>
      </w:r>
    </w:p>
    <w:p w14:paraId="04BEB684" w14:textId="2EE7BBF6" w:rsidR="0072214E" w:rsidRPr="008E69B0" w:rsidRDefault="0072214E" w:rsidP="00997419">
      <w:pPr>
        <w:spacing w:line="360" w:lineRule="auto"/>
        <w:ind w:firstLine="708"/>
        <w:jc w:val="both"/>
        <w:rPr>
          <w:highlight w:val="yellow"/>
        </w:rPr>
      </w:pPr>
      <w:r w:rsidRPr="006B66F6">
        <w:t xml:space="preserve"> </w:t>
      </w:r>
      <w:r w:rsidR="009F7276" w:rsidRPr="006B66F6">
        <w:t>Znaczna część</w:t>
      </w:r>
      <w:r w:rsidRPr="006B66F6">
        <w:t xml:space="preserve"> dochodów wygenerowan</w:t>
      </w:r>
      <w:r w:rsidR="009F7276" w:rsidRPr="006B66F6">
        <w:t>a</w:t>
      </w:r>
      <w:r w:rsidRPr="006B66F6">
        <w:t xml:space="preserve"> został</w:t>
      </w:r>
      <w:r w:rsidR="009F7276" w:rsidRPr="006B66F6">
        <w:t>a</w:t>
      </w:r>
      <w:r w:rsidRPr="006B66F6">
        <w:t xml:space="preserve"> z podatków (dochody od osób prawnych, fizycznych i od </w:t>
      </w:r>
      <w:r w:rsidRPr="00006A28">
        <w:t xml:space="preserve">innych jednostek) – </w:t>
      </w:r>
      <w:r w:rsidR="006B66F6" w:rsidRPr="00006A28">
        <w:t>22,1</w:t>
      </w:r>
      <w:r w:rsidRPr="00006A28">
        <w:t xml:space="preserve">%. W budżecie gminy </w:t>
      </w:r>
      <w:r w:rsidR="00006A28" w:rsidRPr="00006A28">
        <w:t>Bytom Odrzański</w:t>
      </w:r>
      <w:r w:rsidRPr="00006A28">
        <w:t xml:space="preserve"> wpływy z tytułu podatku dochodowego od osób fizycznych wynosiły </w:t>
      </w:r>
      <w:r w:rsidR="00006A28" w:rsidRPr="00006A28">
        <w:t>721</w:t>
      </w:r>
      <w:r w:rsidRPr="00006A28">
        <w:t xml:space="preserve"> tys</w:t>
      </w:r>
      <w:r w:rsidR="00337839" w:rsidRPr="00006A28">
        <w:t>.</w:t>
      </w:r>
      <w:r w:rsidRPr="00006A28">
        <w:t xml:space="preserve"> złotych na mieszkańca (</w:t>
      </w:r>
      <w:r w:rsidR="00006A28" w:rsidRPr="00006A28">
        <w:t>12,4</w:t>
      </w:r>
      <w:r w:rsidRPr="00006A28">
        <w:t xml:space="preserve">%), natomiast dochód z tytułu podatków dochodowych od osób prawnych wynosił </w:t>
      </w:r>
      <w:r w:rsidR="00006A28" w:rsidRPr="00006A28">
        <w:t>20,7</w:t>
      </w:r>
      <w:r w:rsidRPr="00006A28">
        <w:t xml:space="preserve"> złotych na mieszkańca (0,</w:t>
      </w:r>
      <w:r w:rsidR="00006A28" w:rsidRPr="00006A28">
        <w:t>3</w:t>
      </w:r>
      <w:r w:rsidRPr="00006A28">
        <w:t>%).</w:t>
      </w:r>
    </w:p>
    <w:p w14:paraId="236C97B5" w14:textId="3B96D9F8" w:rsidR="0072214E" w:rsidRPr="008E69B0" w:rsidRDefault="0072214E" w:rsidP="00997419">
      <w:pPr>
        <w:spacing w:line="360" w:lineRule="auto"/>
        <w:ind w:firstLine="708"/>
        <w:jc w:val="both"/>
        <w:rPr>
          <w:highlight w:val="yellow"/>
        </w:rPr>
      </w:pPr>
      <w:r w:rsidRPr="00B95230">
        <w:t xml:space="preserve">Dochody budżetu gminy obejmują dochody z różnych źródeł oddanych w całości do dyspozycji gminy na podstawie regulacji prawnych, wraz z subwencjami i dotacjami z budżetu państwa oraz środków na dofinansowanie zadań z budżetu Unii Europejskiej. </w:t>
      </w:r>
    </w:p>
    <w:p w14:paraId="1804C59C" w14:textId="00531B98" w:rsidR="0072214E" w:rsidRPr="009373CB" w:rsidRDefault="0072214E" w:rsidP="00997419">
      <w:pPr>
        <w:spacing w:line="360" w:lineRule="auto"/>
        <w:ind w:firstLine="708"/>
        <w:jc w:val="both"/>
      </w:pPr>
      <w:r w:rsidRPr="009373CB">
        <w:t xml:space="preserve">Wśród dochodów budżetowych najważniejszą rolę odgrywają dochody własne, które decydują o samodzielności finansowej jednostki. Zalicza się do nich przede wszystkim podatki i opłaty lokalne. Jest to o tyle </w:t>
      </w:r>
      <w:r w:rsidRPr="009373CB">
        <w:lastRenderedPageBreak/>
        <w:t xml:space="preserve">ważne, że w przypadku tej kategorii dochodów gmina posiada kompetencje </w:t>
      </w:r>
      <w:r w:rsidR="000B016D" w:rsidRPr="009373CB">
        <w:br/>
      </w:r>
      <w:r w:rsidRPr="009373CB">
        <w:t xml:space="preserve">do wydawania uchwał, dzięki którym może decydować o stawkach podatkowych, wprowadzaniu ulg </w:t>
      </w:r>
      <w:r w:rsidR="000B016D" w:rsidRPr="009373CB">
        <w:br/>
      </w:r>
      <w:r w:rsidRPr="009373CB">
        <w:t xml:space="preserve">i zwolnień, umarzaniu należności, a także do przejmowania z nich wpływów. Dzięki dużemu zakresowi swobody w kształtowaniu tych dochodów, jednostka może również oddziaływać na podmioty gospodarcze, które funkcjonują na danym terenie, a przez to stymulować lokalny rozwój. Do kategorii najważniejszych własnych źródeł dochodów samorządów należy zaliczyć dochody pochodzące z PIT i podatek od nieruchomości. Wymienione źródła dochodów charakteryzowały się istotnym udziałem w dochodach ogółem </w:t>
      </w:r>
      <w:r w:rsidR="009373CB" w:rsidRPr="009373CB">
        <w:t>ale w 2020 roku odnotowano spadek w stosunku do roku 2019</w:t>
      </w:r>
      <w:r w:rsidRPr="009373CB">
        <w:t xml:space="preserve">. </w:t>
      </w:r>
      <w:r w:rsidR="009373CB" w:rsidRPr="009373CB">
        <w:t>Spadek</w:t>
      </w:r>
      <w:r w:rsidRPr="009373CB">
        <w:t xml:space="preserve"> dochodów z podatku od nieruchomości oraz podatku PIT wynika w głównej mierze ze </w:t>
      </w:r>
      <w:r w:rsidR="009373CB" w:rsidRPr="009373CB">
        <w:t xml:space="preserve">spadkiem liczby </w:t>
      </w:r>
      <w:r w:rsidRPr="009373CB">
        <w:t>mieszkańców.</w:t>
      </w:r>
    </w:p>
    <w:p w14:paraId="30F8F616" w14:textId="0A0AB004" w:rsidR="0072214E" w:rsidRPr="00A24E06" w:rsidRDefault="00FC33ED" w:rsidP="00997419">
      <w:pPr>
        <w:spacing w:line="360" w:lineRule="auto"/>
        <w:ind w:firstLine="708"/>
        <w:jc w:val="both"/>
      </w:pPr>
      <w:r w:rsidRPr="00B36BA3">
        <w:t>W</w:t>
      </w:r>
      <w:r w:rsidR="00997419">
        <w:t xml:space="preserve"> roku 2020 w</w:t>
      </w:r>
      <w:r w:rsidRPr="00B36BA3">
        <w:t xml:space="preserve"> porównaniu z rokiem 2019 spadły</w:t>
      </w:r>
      <w:r w:rsidR="0072214E" w:rsidRPr="00B36BA3">
        <w:t xml:space="preserve"> wydatki gminy. W 2018 roku wydatki kształtowały się na poziomie </w:t>
      </w:r>
      <w:r w:rsidRPr="00B36BA3">
        <w:t>29 101 380,73</w:t>
      </w:r>
      <w:r w:rsidR="0072214E" w:rsidRPr="00B36BA3">
        <w:t xml:space="preserve"> zł, </w:t>
      </w:r>
      <w:r w:rsidR="00997419">
        <w:t xml:space="preserve">w </w:t>
      </w:r>
      <w:r w:rsidR="00997419" w:rsidRPr="00B36BA3">
        <w:t xml:space="preserve">2019 roku </w:t>
      </w:r>
      <w:r w:rsidR="00997419">
        <w:t>odnotowano wzrost (</w:t>
      </w:r>
      <w:r w:rsidR="00997419" w:rsidRPr="00B36BA3">
        <w:t>31 373 451,14</w:t>
      </w:r>
      <w:r w:rsidR="00997419">
        <w:t xml:space="preserve"> zł) </w:t>
      </w:r>
      <w:r w:rsidR="0072214E" w:rsidRPr="00B36BA3">
        <w:t>a</w:t>
      </w:r>
      <w:r w:rsidR="00997419">
        <w:t>le</w:t>
      </w:r>
      <w:r w:rsidR="0072214E" w:rsidRPr="00B36BA3">
        <w:t xml:space="preserve"> w 2020 roku </w:t>
      </w:r>
      <w:r w:rsidR="00997419">
        <w:t>spadły</w:t>
      </w:r>
      <w:r w:rsidR="0072214E" w:rsidRPr="00B36BA3">
        <w:t xml:space="preserve"> do </w:t>
      </w:r>
      <w:r w:rsidRPr="00B36BA3">
        <w:t>29 582 191,77</w:t>
      </w:r>
      <w:r w:rsidR="00997419">
        <w:t xml:space="preserve"> </w:t>
      </w:r>
      <w:r w:rsidR="0072214E" w:rsidRPr="00B36BA3">
        <w:t xml:space="preserve">zł. Ważne jest jednak, aby wzrost wydatków bieżących był współmierny do wzrostu uzyskiwanych dochodów bieżących. W gminie </w:t>
      </w:r>
      <w:r w:rsidR="00B36BA3" w:rsidRPr="00B36BA3">
        <w:t>Bytom Odrzański</w:t>
      </w:r>
      <w:r w:rsidR="0072214E" w:rsidRPr="00B36BA3">
        <w:t xml:space="preserve"> w latach 201</w:t>
      </w:r>
      <w:r w:rsidR="00B36BA3" w:rsidRPr="00B36BA3">
        <w:t>9</w:t>
      </w:r>
      <w:r w:rsidR="0072214E" w:rsidRPr="00B36BA3">
        <w:t xml:space="preserve">-2020 dynamika wzrostu dochodów i wydatków bieżących była na tyle stabilna, że poziom uzyskiwanej nadwyżki operacyjnej (różnicy między dochodami a wydatkami bieżącymi) </w:t>
      </w:r>
      <w:r w:rsidR="00B36BA3" w:rsidRPr="00B36BA3">
        <w:t xml:space="preserve">w 2019 roku </w:t>
      </w:r>
      <w:r w:rsidR="0072214E" w:rsidRPr="00B36BA3">
        <w:t xml:space="preserve">był na </w:t>
      </w:r>
      <w:r w:rsidR="0072214E" w:rsidRPr="00A24E06">
        <w:t>poziomie</w:t>
      </w:r>
      <w:r w:rsidR="00B36BA3" w:rsidRPr="00A24E06">
        <w:t xml:space="preserve"> 1,4 mln zł</w:t>
      </w:r>
      <w:r w:rsidR="0072214E" w:rsidRPr="00A24E06">
        <w:t xml:space="preserve">, a w roku 2020 wynosił </w:t>
      </w:r>
      <w:r w:rsidR="00B36BA3" w:rsidRPr="00A24E06">
        <w:t>1,7</w:t>
      </w:r>
      <w:r w:rsidR="0072214E" w:rsidRPr="00A24E06">
        <w:t xml:space="preserve"> mln zł. </w:t>
      </w:r>
    </w:p>
    <w:p w14:paraId="5A057A04" w14:textId="09E47A1A" w:rsidR="0072214E" w:rsidRPr="00A24E06" w:rsidRDefault="0072214E" w:rsidP="00997419">
      <w:pPr>
        <w:spacing w:line="360" w:lineRule="auto"/>
        <w:ind w:firstLine="708"/>
        <w:jc w:val="both"/>
      </w:pPr>
      <w:r w:rsidRPr="00A24E06">
        <w:t xml:space="preserve">Struktura wydatków gminy </w:t>
      </w:r>
      <w:r w:rsidR="00A24E06" w:rsidRPr="00A24E06">
        <w:t>Bytom Odrzański</w:t>
      </w:r>
      <w:r w:rsidRPr="00A24E06">
        <w:t xml:space="preserve"> pokazuje, że duża ich część to tzw. sztywne wydatki związane przede wszystkim z funkcjonowaniem rodziny i oświaty. Obszary te stanowią znaczącą część kosztów funkcjonowania jednostki samorządu terytorialnego.</w:t>
      </w:r>
    </w:p>
    <w:p w14:paraId="57F78968" w14:textId="77777777" w:rsidR="00D923C2" w:rsidRDefault="0072214E" w:rsidP="00D923C2">
      <w:pPr>
        <w:spacing w:after="0" w:line="312" w:lineRule="auto"/>
        <w:ind w:firstLine="709"/>
        <w:jc w:val="both"/>
      </w:pPr>
      <w:r w:rsidRPr="001F6743">
        <w:t xml:space="preserve">Wskaźnik G, czyli wskaźnik dochodów podatkowych w przeliczeniu na jednego mieszkańca gminy, jest publikowany corocznie przez Ministerstwo Finansów. Wskaźniki dochodów podatkowych ustalane w odniesieniu do jednego mieszkańca gminy, powiatu czy województwa stanowią podstawę do wyliczenia kwot przeznaczonych na części subwencji ogólnej dla jednostek samorządu terytorialnego oraz kwoty wpłat do budżetu państwa. Wskaźnik ten dla Gminy </w:t>
      </w:r>
      <w:r w:rsidR="001F6743" w:rsidRPr="001F6743">
        <w:t>Bytom Odrzański</w:t>
      </w:r>
      <w:r w:rsidRPr="001F6743">
        <w:t xml:space="preserve"> z roku na rok rośnie i w 2020 roku wyniósł </w:t>
      </w:r>
      <w:r w:rsidR="001F6743" w:rsidRPr="001F6743">
        <w:t>1 295,32 zł, w 2021 roku 1 431,58</w:t>
      </w:r>
      <w:r w:rsidRPr="001F6743">
        <w:t xml:space="preserve"> zł. Ważny w kontekście interpretacji wskaźnika G dla gmin jest także wskaźnik </w:t>
      </w:r>
      <w:proofErr w:type="spellStart"/>
      <w:r w:rsidRPr="001F6743">
        <w:t>Gg</w:t>
      </w:r>
      <w:proofErr w:type="spellEnd"/>
      <w:r w:rsidRPr="001F6743">
        <w:t>, czyli wskaźnik dochodów podatkowych w</w:t>
      </w:r>
      <w:r w:rsidR="00D923C2">
        <w:t xml:space="preserve"> </w:t>
      </w:r>
      <w:r w:rsidRPr="001F6743">
        <w:t>kraju</w:t>
      </w:r>
      <w:r w:rsidR="00D923C2">
        <w:t xml:space="preserve"> </w:t>
      </w:r>
      <w:r w:rsidRPr="001F6743">
        <w:t xml:space="preserve">do liczby mieszkańców kraju. </w:t>
      </w:r>
    </w:p>
    <w:p w14:paraId="1F26C4FF" w14:textId="12D03114" w:rsidR="0072214E" w:rsidRPr="001F6743" w:rsidRDefault="000B016D" w:rsidP="00D923C2">
      <w:pPr>
        <w:spacing w:after="0" w:line="312" w:lineRule="auto"/>
        <w:ind w:firstLine="709"/>
        <w:jc w:val="both"/>
      </w:pPr>
      <w:r w:rsidRPr="001F6743">
        <w:br/>
      </w:r>
      <w:r w:rsidR="0072214E" w:rsidRPr="001F6743">
        <w:t xml:space="preserve">Aby sprawdzić sytuację gminy na tle kraju w zakresie dochodów podatkowych, należy przeanalizować stosunek wskaźnika G do wskaźnika </w:t>
      </w:r>
      <w:proofErr w:type="spellStart"/>
      <w:r w:rsidR="0072214E" w:rsidRPr="001F6743">
        <w:t>Gg</w:t>
      </w:r>
      <w:proofErr w:type="spellEnd"/>
      <w:r w:rsidR="0072214E" w:rsidRPr="001F6743">
        <w:t xml:space="preserve">. Ten ostatni w 2020 roku wynosił 1 956,15 zł. Wskaźnik dochodów podatkowych gminy w przeliczeniu na 1 mieszkańca w gminie </w:t>
      </w:r>
      <w:r w:rsidR="001F6743" w:rsidRPr="001F6743">
        <w:t>Bytom Odrzański w roku 2020 spadł w stosunku do 2019</w:t>
      </w:r>
      <w:r w:rsidR="0072214E" w:rsidRPr="001F6743">
        <w:t xml:space="preserve"> roku. </w:t>
      </w:r>
      <w:r w:rsidR="001F6743" w:rsidRPr="001F6743">
        <w:t>Odwrotna sytuacja</w:t>
      </w:r>
      <w:r w:rsidR="0072214E" w:rsidRPr="001F6743">
        <w:t xml:space="preserve"> jest ze wskaźnikiem dla kraju. Warto</w:t>
      </w:r>
      <w:r w:rsidR="001F6743" w:rsidRPr="001F6743">
        <w:t xml:space="preserve"> również</w:t>
      </w:r>
      <w:r w:rsidR="0072214E" w:rsidRPr="001F6743">
        <w:t xml:space="preserve"> zaznaczyć, że wskaźnik w odniesieniu do gminy </w:t>
      </w:r>
      <w:r w:rsidR="001F6743" w:rsidRPr="001F6743">
        <w:t>Bytom Odrzański</w:t>
      </w:r>
      <w:r w:rsidR="0072214E" w:rsidRPr="001F6743">
        <w:t xml:space="preserve"> wypada </w:t>
      </w:r>
      <w:r w:rsidR="001F6743" w:rsidRPr="001F6743">
        <w:t>gorzej</w:t>
      </w:r>
      <w:r w:rsidR="0072214E" w:rsidRPr="001F6743">
        <w:t xml:space="preserve"> niż średnia kraju. W 2020 roku </w:t>
      </w:r>
      <w:bookmarkStart w:id="31" w:name="_Hlk102396370"/>
      <w:r w:rsidR="0072214E" w:rsidRPr="001F6743">
        <w:t xml:space="preserve">wskaźnik G dla gminy stanowił ponad </w:t>
      </w:r>
      <w:r w:rsidR="001F6743" w:rsidRPr="001F6743">
        <w:t>66</w:t>
      </w:r>
      <w:r w:rsidR="0072214E" w:rsidRPr="001F6743">
        <w:t xml:space="preserve">% wskaźnika </w:t>
      </w:r>
      <w:proofErr w:type="spellStart"/>
      <w:r w:rsidR="0072214E" w:rsidRPr="001F6743">
        <w:t>Gg</w:t>
      </w:r>
      <w:proofErr w:type="spellEnd"/>
      <w:r w:rsidR="0072214E" w:rsidRPr="001F6743">
        <w:t xml:space="preserve"> dla kraju. </w:t>
      </w:r>
      <w:bookmarkEnd w:id="31"/>
      <w:r w:rsidR="0072214E" w:rsidRPr="001F6743">
        <w:t xml:space="preserve">Natomiast w 2021 r. różnica pomiędzy wskaźnikiem G dla gminy a wskaźnikiem </w:t>
      </w:r>
      <w:proofErr w:type="spellStart"/>
      <w:r w:rsidR="0072214E" w:rsidRPr="001F6743">
        <w:t>Gg</w:t>
      </w:r>
      <w:proofErr w:type="spellEnd"/>
      <w:r w:rsidR="0072214E" w:rsidRPr="001F6743">
        <w:t xml:space="preserve"> dla kraju </w:t>
      </w:r>
      <w:r w:rsidR="001F6743" w:rsidRPr="001F6743">
        <w:t>jest na poziomie 68,23%</w:t>
      </w:r>
      <w:r w:rsidR="0072214E" w:rsidRPr="001F6743">
        <w:t>.</w:t>
      </w:r>
    </w:p>
    <w:p w14:paraId="2D602070" w14:textId="1D552A2E" w:rsidR="0072214E" w:rsidRPr="007D619D" w:rsidRDefault="0072214E" w:rsidP="00D923C2">
      <w:pPr>
        <w:spacing w:line="360" w:lineRule="auto"/>
        <w:ind w:firstLine="708"/>
        <w:jc w:val="both"/>
      </w:pPr>
      <w:r w:rsidRPr="007D619D">
        <w:t xml:space="preserve">Biorąc pod uwagę wydatki majątkowe, to ich udział w wydatkach ogółem w 2020 roku kształtuje się na wyższym poziomie (ok. </w:t>
      </w:r>
      <w:r w:rsidR="007D619D" w:rsidRPr="007D619D">
        <w:t>25</w:t>
      </w:r>
      <w:r w:rsidRPr="007D619D">
        <w:t xml:space="preserve">%) niż średnia tych wydatków gmin w powiecie </w:t>
      </w:r>
      <w:r w:rsidR="007D619D" w:rsidRPr="007D619D">
        <w:t>nowosolskim</w:t>
      </w:r>
      <w:r w:rsidRPr="007D619D">
        <w:t xml:space="preserve"> (ok. </w:t>
      </w:r>
      <w:r w:rsidR="007D619D" w:rsidRPr="007D619D">
        <w:t>20</w:t>
      </w:r>
      <w:r w:rsidRPr="007D619D">
        <w:t xml:space="preserve">%), a także w </w:t>
      </w:r>
      <w:r w:rsidRPr="007D619D">
        <w:lastRenderedPageBreak/>
        <w:t xml:space="preserve">województwie lubuskim (ok. 10%). Z powyższego wynika, że Gmina </w:t>
      </w:r>
      <w:r w:rsidR="007D619D" w:rsidRPr="007D619D">
        <w:t>Bytom Odrzański</w:t>
      </w:r>
      <w:r w:rsidRPr="007D619D">
        <w:t xml:space="preserve"> wydaje większą część środków budżetowych na inwestycje, niż średnio gminy w powiecie i województwie.</w:t>
      </w:r>
    </w:p>
    <w:p w14:paraId="30451809" w14:textId="77777777" w:rsidR="00F024FE" w:rsidRDefault="00F024FE" w:rsidP="00701501">
      <w:pPr>
        <w:spacing w:line="360" w:lineRule="auto"/>
        <w:rPr>
          <w:highlight w:val="yellow"/>
        </w:rPr>
        <w:sectPr w:rsidR="00F024FE" w:rsidSect="00864C16">
          <w:pgSz w:w="11906" w:h="16838"/>
          <w:pgMar w:top="1417" w:right="991" w:bottom="1417" w:left="851" w:header="708" w:footer="708" w:gutter="0"/>
          <w:cols w:space="708"/>
          <w:docGrid w:linePitch="360"/>
        </w:sectPr>
      </w:pPr>
    </w:p>
    <w:p w14:paraId="2482429B" w14:textId="77777777" w:rsidR="00CE2F77" w:rsidRPr="00CD758B" w:rsidRDefault="00CE2F77" w:rsidP="00E442FB">
      <w:pPr>
        <w:keepNext/>
        <w:keepLines/>
        <w:spacing w:before="240" w:line="240" w:lineRule="auto"/>
        <w:outlineLvl w:val="0"/>
        <w:rPr>
          <w:rFonts w:ascii="Calibri" w:eastAsiaTheme="majorEastAsia" w:hAnsi="Calibri" w:cstheme="majorBidi"/>
          <w:color w:val="000000" w:themeColor="text1"/>
          <w:sz w:val="28"/>
          <w:szCs w:val="32"/>
        </w:rPr>
      </w:pPr>
      <w:bookmarkStart w:id="32" w:name="_Toc93681521"/>
      <w:bookmarkStart w:id="33" w:name="_Toc123322146"/>
      <w:r w:rsidRPr="00CD758B">
        <w:rPr>
          <w:rFonts w:ascii="Calibri" w:eastAsiaTheme="majorEastAsia" w:hAnsi="Calibri" w:cstheme="majorBidi"/>
          <w:b/>
          <w:color w:val="000000" w:themeColor="text1"/>
          <w:sz w:val="28"/>
          <w:szCs w:val="32"/>
        </w:rPr>
        <w:lastRenderedPageBreak/>
        <w:t>3. Analiza SWOT</w:t>
      </w:r>
      <w:bookmarkEnd w:id="32"/>
      <w:bookmarkEnd w:id="33"/>
    </w:p>
    <w:p w14:paraId="5FF87518" w14:textId="703E9ACB" w:rsidR="00CE2F77" w:rsidRPr="00CD758B" w:rsidRDefault="00CE2F77" w:rsidP="00701501">
      <w:pPr>
        <w:spacing w:line="360" w:lineRule="auto"/>
        <w:ind w:firstLine="708"/>
      </w:pPr>
      <w:r w:rsidRPr="00CD758B">
        <w:t xml:space="preserve">Analiza SWOT jest skutecznym i powszechnie wykorzystywanym w jednostkach administracji publicznej narzędziem diagnozy strategicznej. Pozwala porównać silne i słabe strony samorządu </w:t>
      </w:r>
      <w:r w:rsidR="000B016D" w:rsidRPr="00CD758B">
        <w:br/>
      </w:r>
      <w:r w:rsidRPr="00CD758B">
        <w:t>z szansami i zagrożeniami dla rozwoju płynącymi z otoczenia makroekonomicznego oraz określić ich wzajemne oddziaływanie. W niniejszym opracowaniu analizy dokonano w oparciu o:</w:t>
      </w:r>
    </w:p>
    <w:p w14:paraId="59B1071D" w14:textId="77777777" w:rsidR="00CE2F77" w:rsidRPr="00CD758B" w:rsidRDefault="00CE2F77" w:rsidP="00CC7D7C">
      <w:pPr>
        <w:numPr>
          <w:ilvl w:val="0"/>
          <w:numId w:val="1"/>
        </w:numPr>
        <w:spacing w:line="360" w:lineRule="auto"/>
        <w:contextualSpacing/>
      </w:pPr>
      <w:r w:rsidRPr="00CD758B">
        <w:t>dane i dokumenty pozyskane z gminy,</w:t>
      </w:r>
    </w:p>
    <w:p w14:paraId="776AC4DD" w14:textId="77777777" w:rsidR="00CE2F77" w:rsidRPr="00CD758B" w:rsidRDefault="00CE2F77" w:rsidP="00CC7D7C">
      <w:pPr>
        <w:numPr>
          <w:ilvl w:val="0"/>
          <w:numId w:val="1"/>
        </w:numPr>
        <w:spacing w:line="360" w:lineRule="auto"/>
        <w:contextualSpacing/>
      </w:pPr>
      <w:r w:rsidRPr="00CD758B">
        <w:t>dane liczbowe, opisowe i przestrzenne pozyskane ze źródeł zewnętrznych.</w:t>
      </w:r>
    </w:p>
    <w:p w14:paraId="560F509D" w14:textId="4AEFB1AD" w:rsidR="00CE2F77" w:rsidRPr="00CD758B" w:rsidRDefault="00CE2F77" w:rsidP="00E442FB">
      <w:pPr>
        <w:spacing w:line="240" w:lineRule="auto"/>
        <w:rPr>
          <w:b/>
          <w:bCs/>
        </w:rPr>
      </w:pPr>
      <w:r w:rsidRPr="00CD758B">
        <w:rPr>
          <w:b/>
          <w:bCs/>
        </w:rPr>
        <w:t>Sfera społeczna:</w:t>
      </w:r>
    </w:p>
    <w:tbl>
      <w:tblPr>
        <w:tblStyle w:val="Tabelasiatki4akcent61"/>
        <w:tblW w:w="0" w:type="auto"/>
        <w:tblLook w:val="04A0" w:firstRow="1" w:lastRow="0" w:firstColumn="1" w:lastColumn="0" w:noHBand="0" w:noVBand="1"/>
      </w:tblPr>
      <w:tblGrid>
        <w:gridCol w:w="4531"/>
        <w:gridCol w:w="4531"/>
      </w:tblGrid>
      <w:tr w:rsidR="00CE2F77" w:rsidRPr="00763D06" w14:paraId="600B7EC1" w14:textId="77777777" w:rsidTr="00CE6C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4947A78" w14:textId="77777777" w:rsidR="00CE2F77" w:rsidRPr="00763D06" w:rsidRDefault="00CE2F77" w:rsidP="00E442FB">
            <w:pPr>
              <w:rPr>
                <w:rFonts w:ascii="Calibri" w:hAnsi="Calibri"/>
                <w:color w:val="000000" w:themeColor="text1"/>
                <w:sz w:val="20"/>
              </w:rPr>
            </w:pPr>
            <w:r w:rsidRPr="00763D06">
              <w:rPr>
                <w:rFonts w:ascii="Calibri" w:hAnsi="Calibri"/>
                <w:color w:val="000000" w:themeColor="text1"/>
                <w:sz w:val="20"/>
              </w:rPr>
              <w:t>Mocne strony</w:t>
            </w:r>
          </w:p>
        </w:tc>
        <w:tc>
          <w:tcPr>
            <w:tcW w:w="4531" w:type="dxa"/>
          </w:tcPr>
          <w:p w14:paraId="6F2B027E" w14:textId="77777777" w:rsidR="00CE2F77" w:rsidRPr="00763D06" w:rsidRDefault="00CE2F77" w:rsidP="00E442FB">
            <w:pPr>
              <w:cnfStyle w:val="100000000000" w:firstRow="1" w:lastRow="0" w:firstColumn="0" w:lastColumn="0" w:oddVBand="0" w:evenVBand="0" w:oddHBand="0" w:evenHBand="0" w:firstRowFirstColumn="0" w:firstRowLastColumn="0" w:lastRowFirstColumn="0" w:lastRowLastColumn="0"/>
              <w:rPr>
                <w:rFonts w:ascii="Calibri" w:hAnsi="Calibri"/>
                <w:color w:val="000000" w:themeColor="text1"/>
                <w:sz w:val="20"/>
              </w:rPr>
            </w:pPr>
            <w:r w:rsidRPr="00763D06">
              <w:rPr>
                <w:rFonts w:ascii="Calibri" w:hAnsi="Calibri"/>
                <w:color w:val="000000" w:themeColor="text1"/>
                <w:sz w:val="20"/>
              </w:rPr>
              <w:t>Słabe strony</w:t>
            </w:r>
          </w:p>
        </w:tc>
      </w:tr>
      <w:tr w:rsidR="00CE2F77" w:rsidRPr="00763D06" w14:paraId="2A13F8AD" w14:textId="77777777" w:rsidTr="00CE6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35D24AE" w14:textId="77777777" w:rsidR="00CE2F77" w:rsidRPr="00763D06" w:rsidRDefault="00CE2F77" w:rsidP="00CC7D7C">
            <w:pPr>
              <w:numPr>
                <w:ilvl w:val="0"/>
                <w:numId w:val="3"/>
              </w:numPr>
              <w:ind w:left="714" w:hanging="357"/>
              <w:contextualSpacing/>
              <w:rPr>
                <w:rFonts w:ascii="Calibri" w:hAnsi="Calibri"/>
                <w:color w:val="000000" w:themeColor="text1"/>
                <w:sz w:val="20"/>
              </w:rPr>
            </w:pPr>
            <w:r w:rsidRPr="00763D06">
              <w:rPr>
                <w:rFonts w:ascii="Calibri" w:hAnsi="Calibri"/>
                <w:color w:val="000000" w:themeColor="text1"/>
                <w:sz w:val="20"/>
              </w:rPr>
              <w:t>niski poziom bezrobocia;</w:t>
            </w:r>
          </w:p>
          <w:p w14:paraId="7754D24B" w14:textId="1BB5DBBF" w:rsidR="00CE2F77" w:rsidRPr="00763D06" w:rsidRDefault="00CE2F77" w:rsidP="00CC7D7C">
            <w:pPr>
              <w:numPr>
                <w:ilvl w:val="0"/>
                <w:numId w:val="3"/>
              </w:numPr>
              <w:ind w:left="714" w:hanging="357"/>
              <w:contextualSpacing/>
              <w:rPr>
                <w:rFonts w:ascii="Calibri" w:hAnsi="Calibri"/>
                <w:color w:val="000000" w:themeColor="text1"/>
                <w:sz w:val="20"/>
              </w:rPr>
            </w:pPr>
            <w:r w:rsidRPr="00763D06">
              <w:rPr>
                <w:rFonts w:ascii="Calibri" w:hAnsi="Calibri"/>
                <w:color w:val="000000" w:themeColor="text1"/>
                <w:sz w:val="20"/>
              </w:rPr>
              <w:t xml:space="preserve">malejąca liczba osób korzystających </w:t>
            </w:r>
            <w:r w:rsidR="000B016D" w:rsidRPr="00763D06">
              <w:rPr>
                <w:rFonts w:ascii="Calibri" w:hAnsi="Calibri"/>
                <w:color w:val="000000" w:themeColor="text1"/>
                <w:sz w:val="20"/>
              </w:rPr>
              <w:br/>
            </w:r>
            <w:r w:rsidRPr="00763D06">
              <w:rPr>
                <w:rFonts w:ascii="Calibri" w:hAnsi="Calibri"/>
                <w:color w:val="000000" w:themeColor="text1"/>
                <w:sz w:val="20"/>
              </w:rPr>
              <w:t>z pomocy społecznej;</w:t>
            </w:r>
          </w:p>
          <w:p w14:paraId="0C147219" w14:textId="77777777" w:rsidR="00CE2F77" w:rsidRPr="00763D06" w:rsidRDefault="00CE2F77" w:rsidP="00CC7D7C">
            <w:pPr>
              <w:numPr>
                <w:ilvl w:val="0"/>
                <w:numId w:val="3"/>
              </w:numPr>
              <w:ind w:left="714" w:hanging="357"/>
              <w:contextualSpacing/>
              <w:rPr>
                <w:rFonts w:cstheme="minorHAnsi"/>
                <w:color w:val="000000" w:themeColor="text1"/>
                <w:sz w:val="20"/>
                <w:szCs w:val="20"/>
              </w:rPr>
            </w:pPr>
            <w:r w:rsidRPr="00763D06">
              <w:rPr>
                <w:rFonts w:cstheme="minorHAnsi"/>
                <w:sz w:val="20"/>
                <w:szCs w:val="20"/>
              </w:rPr>
              <w:t>rolniczy charakter gminy;</w:t>
            </w:r>
          </w:p>
          <w:p w14:paraId="0361AA13" w14:textId="5ED7CE49" w:rsidR="00CE2F77" w:rsidRPr="00763D06" w:rsidRDefault="00CE2F77" w:rsidP="00CC7D7C">
            <w:pPr>
              <w:numPr>
                <w:ilvl w:val="0"/>
                <w:numId w:val="3"/>
              </w:numPr>
              <w:ind w:left="714" w:hanging="357"/>
              <w:contextualSpacing/>
              <w:rPr>
                <w:rFonts w:cstheme="minorHAnsi"/>
                <w:color w:val="000000" w:themeColor="text1"/>
                <w:sz w:val="20"/>
                <w:szCs w:val="20"/>
              </w:rPr>
            </w:pPr>
            <w:r w:rsidRPr="00763D06">
              <w:rPr>
                <w:rFonts w:cstheme="minorHAnsi"/>
                <w:sz w:val="20"/>
                <w:szCs w:val="20"/>
              </w:rPr>
              <w:t>bliskość dużego ośrodka miejskiego;</w:t>
            </w:r>
          </w:p>
          <w:p w14:paraId="54C642D7" w14:textId="77777777" w:rsidR="00CE2F77" w:rsidRPr="00763D06" w:rsidRDefault="00CE2F77" w:rsidP="00CC7D7C">
            <w:pPr>
              <w:numPr>
                <w:ilvl w:val="0"/>
                <w:numId w:val="3"/>
              </w:numPr>
              <w:ind w:left="714" w:hanging="357"/>
              <w:contextualSpacing/>
              <w:rPr>
                <w:rFonts w:cstheme="minorHAnsi"/>
                <w:color w:val="000000" w:themeColor="text1"/>
                <w:sz w:val="20"/>
                <w:szCs w:val="20"/>
              </w:rPr>
            </w:pPr>
            <w:r w:rsidRPr="00763D06">
              <w:rPr>
                <w:rFonts w:cstheme="minorHAnsi"/>
                <w:sz w:val="20"/>
                <w:szCs w:val="20"/>
              </w:rPr>
              <w:t>dobrze rozwinięta sieć gminnych placówek</w:t>
            </w:r>
            <w:r w:rsidRPr="00763D06">
              <w:rPr>
                <w:rFonts w:cstheme="minorHAnsi"/>
                <w:sz w:val="20"/>
                <w:szCs w:val="20"/>
              </w:rPr>
              <w:br/>
              <w:t>oświatowych</w:t>
            </w:r>
          </w:p>
          <w:p w14:paraId="54FF04D3" w14:textId="235A28D4" w:rsidR="00CE2F77" w:rsidRPr="00763D06" w:rsidRDefault="00CE2F77" w:rsidP="00CC7D7C">
            <w:pPr>
              <w:numPr>
                <w:ilvl w:val="0"/>
                <w:numId w:val="3"/>
              </w:numPr>
              <w:ind w:left="714" w:hanging="357"/>
              <w:contextualSpacing/>
              <w:rPr>
                <w:rFonts w:cstheme="minorHAnsi"/>
                <w:color w:val="000000" w:themeColor="text1"/>
                <w:sz w:val="20"/>
                <w:szCs w:val="20"/>
              </w:rPr>
            </w:pPr>
            <w:r w:rsidRPr="00763D06">
              <w:rPr>
                <w:rFonts w:cstheme="minorHAnsi"/>
                <w:sz w:val="20"/>
                <w:szCs w:val="20"/>
              </w:rPr>
              <w:t>bliska odległość do kształcenia na</w:t>
            </w:r>
            <w:r w:rsidRPr="00763D06">
              <w:rPr>
                <w:rFonts w:cstheme="minorHAnsi"/>
                <w:sz w:val="14"/>
                <w:szCs w:val="14"/>
              </w:rPr>
              <w:br/>
            </w:r>
            <w:r w:rsidRPr="00763D06">
              <w:rPr>
                <w:rFonts w:cstheme="minorHAnsi"/>
                <w:sz w:val="20"/>
                <w:szCs w:val="20"/>
              </w:rPr>
              <w:t>poziomie średnim i wyższym. Dobry poziom</w:t>
            </w:r>
            <w:r w:rsidR="00CD758B" w:rsidRPr="00763D06">
              <w:rPr>
                <w:rFonts w:cstheme="minorHAnsi"/>
                <w:sz w:val="20"/>
                <w:szCs w:val="20"/>
              </w:rPr>
              <w:t xml:space="preserve"> </w:t>
            </w:r>
            <w:r w:rsidRPr="00763D06">
              <w:rPr>
                <w:rFonts w:cstheme="minorHAnsi"/>
                <w:sz w:val="20"/>
                <w:szCs w:val="20"/>
              </w:rPr>
              <w:t>kształcenia w gminnych placówkach</w:t>
            </w:r>
            <w:r w:rsidR="00CD758B" w:rsidRPr="00763D06">
              <w:rPr>
                <w:rFonts w:cstheme="minorHAnsi"/>
                <w:sz w:val="20"/>
                <w:szCs w:val="20"/>
              </w:rPr>
              <w:t xml:space="preserve"> </w:t>
            </w:r>
            <w:r w:rsidRPr="00763D06">
              <w:rPr>
                <w:rFonts w:cstheme="minorHAnsi"/>
                <w:sz w:val="20"/>
                <w:szCs w:val="20"/>
              </w:rPr>
              <w:t>oświatowych</w:t>
            </w:r>
          </w:p>
          <w:p w14:paraId="566900DF" w14:textId="77777777" w:rsidR="00CE2F77" w:rsidRPr="00763D06" w:rsidRDefault="00CE2F77" w:rsidP="00CC7D7C">
            <w:pPr>
              <w:numPr>
                <w:ilvl w:val="0"/>
                <w:numId w:val="3"/>
              </w:numPr>
              <w:contextualSpacing/>
              <w:rPr>
                <w:rFonts w:ascii="Calibri" w:hAnsi="Calibri"/>
                <w:color w:val="000000" w:themeColor="text1"/>
                <w:sz w:val="20"/>
              </w:rPr>
            </w:pPr>
            <w:r w:rsidRPr="00763D06">
              <w:rPr>
                <w:rFonts w:ascii="Calibri" w:hAnsi="Calibri"/>
                <w:color w:val="000000" w:themeColor="text1"/>
                <w:sz w:val="20"/>
              </w:rPr>
              <w:t>rosnące zaangażowanie społeczne przejawiające się coraz wyższą frekwencją w wyborach;</w:t>
            </w:r>
          </w:p>
          <w:p w14:paraId="15534C46" w14:textId="4779B4DF" w:rsidR="00CE2F77" w:rsidRPr="00763D06" w:rsidRDefault="00CE2F77" w:rsidP="00CC7D7C">
            <w:pPr>
              <w:numPr>
                <w:ilvl w:val="0"/>
                <w:numId w:val="3"/>
              </w:numPr>
              <w:contextualSpacing/>
              <w:rPr>
                <w:rFonts w:cstheme="minorHAnsi"/>
                <w:color w:val="000000" w:themeColor="text1"/>
                <w:sz w:val="20"/>
                <w:szCs w:val="20"/>
              </w:rPr>
            </w:pPr>
            <w:r w:rsidRPr="00763D06">
              <w:rPr>
                <w:rFonts w:cstheme="minorHAnsi"/>
                <w:sz w:val="20"/>
                <w:szCs w:val="20"/>
              </w:rPr>
              <w:t>posiadanie budynków użyteczności</w:t>
            </w:r>
            <w:r w:rsidRPr="00763D06">
              <w:rPr>
                <w:rFonts w:cstheme="minorHAnsi"/>
                <w:sz w:val="20"/>
                <w:szCs w:val="20"/>
              </w:rPr>
              <w:br/>
              <w:t>publicznej (np. bibliote</w:t>
            </w:r>
            <w:r w:rsidR="00CD758B" w:rsidRPr="00763D06">
              <w:rPr>
                <w:rFonts w:cstheme="minorHAnsi"/>
                <w:sz w:val="20"/>
                <w:szCs w:val="20"/>
              </w:rPr>
              <w:t>ka</w:t>
            </w:r>
            <w:r w:rsidRPr="00763D06">
              <w:rPr>
                <w:rFonts w:cstheme="minorHAnsi"/>
                <w:sz w:val="20"/>
                <w:szCs w:val="20"/>
              </w:rPr>
              <w:t xml:space="preserve">, </w:t>
            </w:r>
            <w:r w:rsidR="00763D06" w:rsidRPr="00763D06">
              <w:rPr>
                <w:rFonts w:cstheme="minorHAnsi"/>
                <w:sz w:val="20"/>
                <w:szCs w:val="20"/>
              </w:rPr>
              <w:t>świetlice</w:t>
            </w:r>
            <w:r w:rsidRPr="00763D06">
              <w:rPr>
                <w:rFonts w:cstheme="minorHAnsi"/>
                <w:sz w:val="20"/>
                <w:szCs w:val="20"/>
              </w:rPr>
              <w:t xml:space="preserve"> wiejskie);</w:t>
            </w:r>
          </w:p>
          <w:p w14:paraId="37A1C411" w14:textId="7BEF81BF" w:rsidR="00CE2F77" w:rsidRPr="00763D06" w:rsidRDefault="00CE2F77" w:rsidP="00CC7D7C">
            <w:pPr>
              <w:numPr>
                <w:ilvl w:val="0"/>
                <w:numId w:val="3"/>
              </w:numPr>
              <w:contextualSpacing/>
              <w:rPr>
                <w:rFonts w:cstheme="minorHAnsi"/>
                <w:color w:val="000000" w:themeColor="text1"/>
                <w:sz w:val="20"/>
                <w:szCs w:val="20"/>
              </w:rPr>
            </w:pPr>
            <w:r w:rsidRPr="00763D06">
              <w:rPr>
                <w:rFonts w:cstheme="minorHAnsi"/>
                <w:sz w:val="20"/>
                <w:szCs w:val="20"/>
              </w:rPr>
              <w:t>dobrze działając</w:t>
            </w:r>
            <w:r w:rsidR="00CD758B" w:rsidRPr="00763D06">
              <w:rPr>
                <w:rFonts w:cstheme="minorHAnsi"/>
                <w:sz w:val="20"/>
                <w:szCs w:val="20"/>
              </w:rPr>
              <w:t>y</w:t>
            </w:r>
            <w:r w:rsidRPr="00763D06">
              <w:rPr>
                <w:rFonts w:cstheme="minorHAnsi"/>
                <w:sz w:val="20"/>
                <w:szCs w:val="20"/>
              </w:rPr>
              <w:t xml:space="preserve"> klub sportow</w:t>
            </w:r>
            <w:r w:rsidR="00CD758B" w:rsidRPr="00763D06">
              <w:rPr>
                <w:rFonts w:cstheme="minorHAnsi"/>
                <w:sz w:val="20"/>
                <w:szCs w:val="20"/>
              </w:rPr>
              <w:t>y</w:t>
            </w:r>
            <w:r w:rsidRPr="00763D06">
              <w:rPr>
                <w:rFonts w:cstheme="minorHAnsi"/>
                <w:sz w:val="20"/>
                <w:szCs w:val="20"/>
              </w:rPr>
              <w:t>.</w:t>
            </w:r>
          </w:p>
        </w:tc>
        <w:tc>
          <w:tcPr>
            <w:tcW w:w="4531" w:type="dxa"/>
          </w:tcPr>
          <w:p w14:paraId="41E0E878" w14:textId="677AEFD3" w:rsidR="00CD758B" w:rsidRPr="00763D06" w:rsidRDefault="00CD758B" w:rsidP="00CC7D7C">
            <w:pPr>
              <w:numPr>
                <w:ilvl w:val="0"/>
                <w:numId w:val="3"/>
              </w:numPr>
              <w:ind w:left="714" w:hanging="357"/>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763D06">
              <w:rPr>
                <w:rFonts w:ascii="Calibri" w:hAnsi="Calibri"/>
                <w:color w:val="000000" w:themeColor="text1"/>
                <w:sz w:val="20"/>
              </w:rPr>
              <w:t>ujemny przyrost naturalny</w:t>
            </w:r>
          </w:p>
          <w:p w14:paraId="53EB8136" w14:textId="2A84C0B0" w:rsidR="00CE2F77" w:rsidRPr="00763D06" w:rsidRDefault="00CE2F77" w:rsidP="00CC7D7C">
            <w:pPr>
              <w:numPr>
                <w:ilvl w:val="0"/>
                <w:numId w:val="3"/>
              </w:numPr>
              <w:ind w:left="714" w:hanging="357"/>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763D06">
              <w:rPr>
                <w:rFonts w:ascii="Calibri" w:hAnsi="Calibri"/>
                <w:color w:val="000000" w:themeColor="text1"/>
                <w:sz w:val="20"/>
              </w:rPr>
              <w:t>rosnący odsetek osób w wieku poprodukcyjnym;</w:t>
            </w:r>
          </w:p>
          <w:p w14:paraId="0CC8E7EF" w14:textId="1811A768" w:rsidR="00CE2F77" w:rsidRPr="00763D06" w:rsidRDefault="00CE2F77" w:rsidP="00CC7D7C">
            <w:pPr>
              <w:numPr>
                <w:ilvl w:val="0"/>
                <w:numId w:val="3"/>
              </w:numPr>
              <w:ind w:left="714" w:hanging="357"/>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763D06">
              <w:rPr>
                <w:rFonts w:ascii="Calibri" w:hAnsi="Calibri"/>
                <w:color w:val="000000" w:themeColor="text1"/>
                <w:sz w:val="20"/>
              </w:rPr>
              <w:t>zjawisko ukrytego bezrobocia (nienotowane przez PUP);</w:t>
            </w:r>
          </w:p>
          <w:p w14:paraId="784FEEEF" w14:textId="7416F5E2" w:rsidR="00CD758B" w:rsidRPr="00763D06" w:rsidRDefault="00CD758B" w:rsidP="00CC7D7C">
            <w:pPr>
              <w:numPr>
                <w:ilvl w:val="0"/>
                <w:numId w:val="3"/>
              </w:numPr>
              <w:ind w:left="714" w:hanging="357"/>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763D06">
              <w:rPr>
                <w:rFonts w:ascii="Calibri" w:hAnsi="Calibri"/>
                <w:color w:val="000000" w:themeColor="text1"/>
                <w:sz w:val="20"/>
              </w:rPr>
              <w:t>niestabilna liczba mieszkańców gminy;</w:t>
            </w:r>
          </w:p>
          <w:p w14:paraId="12768435" w14:textId="2ABBDE58" w:rsidR="00CE2F77" w:rsidRPr="00763D06" w:rsidRDefault="00CE2F77" w:rsidP="00CC7D7C">
            <w:pPr>
              <w:numPr>
                <w:ilvl w:val="0"/>
                <w:numId w:val="3"/>
              </w:numPr>
              <w:ind w:left="714" w:hanging="357"/>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763D06">
              <w:rPr>
                <w:rFonts w:ascii="Calibri" w:hAnsi="Calibri"/>
                <w:color w:val="000000" w:themeColor="text1"/>
                <w:sz w:val="20"/>
              </w:rPr>
              <w:t xml:space="preserve">mniejsza liczba fundacji, stowarzyszeń </w:t>
            </w:r>
            <w:r w:rsidR="000B016D" w:rsidRPr="00763D06">
              <w:rPr>
                <w:rFonts w:ascii="Calibri" w:hAnsi="Calibri"/>
                <w:color w:val="000000" w:themeColor="text1"/>
                <w:sz w:val="20"/>
              </w:rPr>
              <w:br/>
            </w:r>
            <w:r w:rsidRPr="00763D06">
              <w:rPr>
                <w:rFonts w:ascii="Calibri" w:hAnsi="Calibri"/>
                <w:color w:val="000000" w:themeColor="text1"/>
                <w:sz w:val="20"/>
              </w:rPr>
              <w:t>i organizacji społecznych w stosunku do średniej powiatu i województwa;</w:t>
            </w:r>
            <w:r w:rsidRPr="00763D06">
              <w:rPr>
                <w:rFonts w:ascii="Arial" w:hAnsi="Arial" w:cs="Arial"/>
                <w:sz w:val="30"/>
                <w:szCs w:val="30"/>
              </w:rPr>
              <w:t xml:space="preserve"> </w:t>
            </w:r>
          </w:p>
          <w:p w14:paraId="67BAAA8F" w14:textId="5E719363" w:rsidR="00CE2F77" w:rsidRPr="00763D06" w:rsidRDefault="00CE2F77" w:rsidP="00CC7D7C">
            <w:pPr>
              <w:numPr>
                <w:ilvl w:val="0"/>
                <w:numId w:val="3"/>
              </w:numPr>
              <w:ind w:left="714" w:hanging="357"/>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763D06">
              <w:rPr>
                <w:rFonts w:cstheme="minorHAnsi"/>
                <w:sz w:val="20"/>
                <w:szCs w:val="20"/>
              </w:rPr>
              <w:t xml:space="preserve">zbyt duże obciążenie samorządu </w:t>
            </w:r>
            <w:r w:rsidR="000B016D" w:rsidRPr="00763D06">
              <w:rPr>
                <w:rFonts w:cstheme="minorHAnsi"/>
                <w:sz w:val="20"/>
                <w:szCs w:val="20"/>
              </w:rPr>
              <w:br/>
            </w:r>
            <w:r w:rsidRPr="00763D06">
              <w:rPr>
                <w:rFonts w:cstheme="minorHAnsi"/>
                <w:sz w:val="20"/>
                <w:szCs w:val="20"/>
              </w:rPr>
              <w:t>w</w:t>
            </w:r>
            <w:r w:rsidR="000B016D" w:rsidRPr="00763D06">
              <w:rPr>
                <w:rFonts w:cstheme="minorHAnsi"/>
                <w:sz w:val="20"/>
                <w:szCs w:val="20"/>
              </w:rPr>
              <w:t xml:space="preserve"> </w:t>
            </w:r>
            <w:r w:rsidRPr="00763D06">
              <w:rPr>
                <w:rFonts w:cstheme="minorHAnsi"/>
                <w:sz w:val="20"/>
                <w:szCs w:val="20"/>
              </w:rPr>
              <w:t>stosunku do możliwości finansowych/</w:t>
            </w:r>
            <w:r w:rsidRPr="00763D06">
              <w:rPr>
                <w:rFonts w:cstheme="minorHAnsi"/>
                <w:sz w:val="14"/>
                <w:szCs w:val="14"/>
              </w:rPr>
              <w:br/>
            </w:r>
            <w:r w:rsidRPr="00763D06">
              <w:rPr>
                <w:rFonts w:cstheme="minorHAnsi"/>
                <w:sz w:val="20"/>
                <w:szCs w:val="20"/>
              </w:rPr>
              <w:t>lokalowych/ kadrowych;</w:t>
            </w:r>
          </w:p>
          <w:p w14:paraId="7F2E30D3" w14:textId="77777777" w:rsidR="00CE2F77" w:rsidRPr="00763D06" w:rsidRDefault="00CE2F77" w:rsidP="00CC7D7C">
            <w:pPr>
              <w:numPr>
                <w:ilvl w:val="0"/>
                <w:numId w:val="3"/>
              </w:numPr>
              <w:ind w:left="714" w:hanging="357"/>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763D06">
              <w:rPr>
                <w:rFonts w:ascii="Calibri" w:hAnsi="Calibri"/>
                <w:color w:val="000000" w:themeColor="text1"/>
                <w:sz w:val="20"/>
              </w:rPr>
              <w:t xml:space="preserve">niewystarczająca liczba atrakcyjnych zarobkowo miejsc pracy. </w:t>
            </w:r>
          </w:p>
        </w:tc>
      </w:tr>
    </w:tbl>
    <w:p w14:paraId="5B37DF96" w14:textId="77777777" w:rsidR="00CE2F77" w:rsidRPr="00763D06" w:rsidRDefault="00CE2F77" w:rsidP="00E442FB">
      <w:pPr>
        <w:spacing w:line="240" w:lineRule="auto"/>
      </w:pPr>
      <w:r w:rsidRPr="00763D06">
        <w:t>Źródło: opracowanie własne.</w:t>
      </w:r>
    </w:p>
    <w:p w14:paraId="09895610" w14:textId="0EA7ADE9" w:rsidR="00CE2F77" w:rsidRPr="00763D06" w:rsidRDefault="00CE2F77" w:rsidP="00E442FB">
      <w:pPr>
        <w:spacing w:line="240" w:lineRule="auto"/>
        <w:rPr>
          <w:b/>
          <w:bCs/>
        </w:rPr>
      </w:pPr>
      <w:r w:rsidRPr="00763D06">
        <w:rPr>
          <w:b/>
          <w:bCs/>
        </w:rPr>
        <w:t>Sfera gospodarcza:</w:t>
      </w:r>
    </w:p>
    <w:tbl>
      <w:tblPr>
        <w:tblStyle w:val="Tabelasiatki4akcent61"/>
        <w:tblW w:w="0" w:type="auto"/>
        <w:tblLook w:val="04A0" w:firstRow="1" w:lastRow="0" w:firstColumn="1" w:lastColumn="0" w:noHBand="0" w:noVBand="1"/>
      </w:tblPr>
      <w:tblGrid>
        <w:gridCol w:w="4531"/>
        <w:gridCol w:w="4531"/>
      </w:tblGrid>
      <w:tr w:rsidR="00CE2F77" w:rsidRPr="00763D06" w14:paraId="111404D1" w14:textId="77777777" w:rsidTr="00CE6C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4B74BBF" w14:textId="77777777" w:rsidR="00CE2F77" w:rsidRPr="00763D06" w:rsidRDefault="00CE2F77" w:rsidP="00E442FB">
            <w:pPr>
              <w:rPr>
                <w:rFonts w:ascii="Calibri" w:hAnsi="Calibri"/>
                <w:color w:val="000000" w:themeColor="text1"/>
                <w:sz w:val="20"/>
              </w:rPr>
            </w:pPr>
            <w:r w:rsidRPr="00763D06">
              <w:rPr>
                <w:rFonts w:ascii="Calibri" w:hAnsi="Calibri"/>
                <w:color w:val="000000" w:themeColor="text1"/>
                <w:sz w:val="20"/>
              </w:rPr>
              <w:t>Mocne strony</w:t>
            </w:r>
          </w:p>
        </w:tc>
        <w:tc>
          <w:tcPr>
            <w:tcW w:w="4531" w:type="dxa"/>
          </w:tcPr>
          <w:p w14:paraId="36E1D779" w14:textId="77777777" w:rsidR="00CE2F77" w:rsidRPr="00763D06" w:rsidRDefault="00CE2F77" w:rsidP="00E442FB">
            <w:pPr>
              <w:cnfStyle w:val="100000000000" w:firstRow="1" w:lastRow="0" w:firstColumn="0" w:lastColumn="0" w:oddVBand="0" w:evenVBand="0" w:oddHBand="0" w:evenHBand="0" w:firstRowFirstColumn="0" w:firstRowLastColumn="0" w:lastRowFirstColumn="0" w:lastRowLastColumn="0"/>
              <w:rPr>
                <w:rFonts w:ascii="Calibri" w:hAnsi="Calibri"/>
                <w:color w:val="000000" w:themeColor="text1"/>
                <w:sz w:val="20"/>
              </w:rPr>
            </w:pPr>
            <w:r w:rsidRPr="00763D06">
              <w:rPr>
                <w:rFonts w:ascii="Calibri" w:hAnsi="Calibri"/>
                <w:color w:val="000000" w:themeColor="text1"/>
                <w:sz w:val="20"/>
              </w:rPr>
              <w:t>Słabe strony</w:t>
            </w:r>
          </w:p>
        </w:tc>
      </w:tr>
      <w:tr w:rsidR="00CE2F77" w:rsidRPr="00763D06" w14:paraId="45C646B1" w14:textId="77777777" w:rsidTr="00CE6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255CCD6" w14:textId="55587BEC" w:rsidR="00763D06" w:rsidRPr="00763D06" w:rsidRDefault="00CE2F77" w:rsidP="00CC7D7C">
            <w:pPr>
              <w:numPr>
                <w:ilvl w:val="0"/>
                <w:numId w:val="2"/>
              </w:numPr>
              <w:ind w:left="714" w:hanging="357"/>
              <w:contextualSpacing/>
              <w:rPr>
                <w:rFonts w:ascii="Calibri" w:hAnsi="Calibri"/>
                <w:color w:val="000000" w:themeColor="text1"/>
                <w:sz w:val="20"/>
              </w:rPr>
            </w:pPr>
            <w:r w:rsidRPr="00763D06">
              <w:rPr>
                <w:rFonts w:ascii="Calibri" w:hAnsi="Calibri"/>
                <w:color w:val="000000" w:themeColor="text1"/>
                <w:sz w:val="20"/>
              </w:rPr>
              <w:t>p</w:t>
            </w:r>
            <w:r w:rsidR="00763D06" w:rsidRPr="00763D06">
              <w:rPr>
                <w:rFonts w:ascii="Calibri" w:hAnsi="Calibri"/>
                <w:color w:val="000000" w:themeColor="text1"/>
                <w:sz w:val="20"/>
              </w:rPr>
              <w:t>ołączenie z drogą krajową nr 3 oraz nr 12;</w:t>
            </w:r>
          </w:p>
          <w:p w14:paraId="1FF9DCEC" w14:textId="463014C8" w:rsidR="00CE2F77" w:rsidRPr="00763D06" w:rsidRDefault="00CE2F77" w:rsidP="00CC7D7C">
            <w:pPr>
              <w:numPr>
                <w:ilvl w:val="0"/>
                <w:numId w:val="2"/>
              </w:numPr>
              <w:ind w:left="714" w:hanging="357"/>
              <w:contextualSpacing/>
              <w:rPr>
                <w:rFonts w:ascii="Calibri" w:hAnsi="Calibri"/>
                <w:color w:val="000000" w:themeColor="text1"/>
                <w:sz w:val="20"/>
              </w:rPr>
            </w:pPr>
            <w:r w:rsidRPr="00763D06">
              <w:rPr>
                <w:rFonts w:ascii="Calibri" w:hAnsi="Calibri"/>
                <w:color w:val="000000" w:themeColor="text1"/>
                <w:sz w:val="20"/>
              </w:rPr>
              <w:t xml:space="preserve">walory przyrodnicze stwarzające dobre warunki dla rozwoju turystyki </w:t>
            </w:r>
            <w:r w:rsidR="000B016D" w:rsidRPr="00763D06">
              <w:rPr>
                <w:rFonts w:ascii="Calibri" w:hAnsi="Calibri"/>
                <w:color w:val="000000" w:themeColor="text1"/>
                <w:sz w:val="20"/>
              </w:rPr>
              <w:br/>
            </w:r>
            <w:r w:rsidRPr="00763D06">
              <w:rPr>
                <w:rFonts w:ascii="Calibri" w:hAnsi="Calibri"/>
                <w:color w:val="000000" w:themeColor="text1"/>
                <w:sz w:val="20"/>
              </w:rPr>
              <w:t>i agroturystyki;</w:t>
            </w:r>
          </w:p>
          <w:p w14:paraId="4F9D16AF" w14:textId="77777777" w:rsidR="00CE2F77" w:rsidRPr="00763D06" w:rsidRDefault="00CE2F77" w:rsidP="00CC7D7C">
            <w:pPr>
              <w:numPr>
                <w:ilvl w:val="0"/>
                <w:numId w:val="2"/>
              </w:numPr>
              <w:contextualSpacing/>
              <w:rPr>
                <w:rFonts w:ascii="Calibri" w:hAnsi="Calibri"/>
                <w:color w:val="000000" w:themeColor="text1"/>
                <w:sz w:val="20"/>
              </w:rPr>
            </w:pPr>
            <w:r w:rsidRPr="00763D06">
              <w:rPr>
                <w:rFonts w:ascii="Calibri" w:hAnsi="Calibri"/>
                <w:color w:val="000000" w:themeColor="text1"/>
                <w:sz w:val="20"/>
              </w:rPr>
              <w:t>dobry klimat dla rozwoju przedsiębiorczości - rosnąca liczba mikro i małych przedsiębiorstw;</w:t>
            </w:r>
          </w:p>
          <w:p w14:paraId="587C2651" w14:textId="77777777" w:rsidR="00CE2F77" w:rsidRPr="00763D06" w:rsidRDefault="00CE2F77" w:rsidP="00CC7D7C">
            <w:pPr>
              <w:numPr>
                <w:ilvl w:val="0"/>
                <w:numId w:val="2"/>
              </w:numPr>
              <w:contextualSpacing/>
              <w:rPr>
                <w:rFonts w:ascii="Calibri" w:hAnsi="Calibri"/>
                <w:color w:val="000000" w:themeColor="text1"/>
                <w:sz w:val="18"/>
                <w:szCs w:val="20"/>
              </w:rPr>
            </w:pPr>
            <w:r w:rsidRPr="00763D06">
              <w:rPr>
                <w:sz w:val="20"/>
                <w:szCs w:val="20"/>
              </w:rPr>
              <w:t>korzystne uwarunkowania dla rozwoju gospodarczego i inwestycyjnego gminy związane są z jej umiejscowieniem;</w:t>
            </w:r>
          </w:p>
          <w:p w14:paraId="2DD6DD19" w14:textId="3D9A1200" w:rsidR="00CE2F77" w:rsidRPr="00763D06" w:rsidRDefault="00CE2F77" w:rsidP="00CC7D7C">
            <w:pPr>
              <w:numPr>
                <w:ilvl w:val="0"/>
                <w:numId w:val="2"/>
              </w:numPr>
              <w:contextualSpacing/>
              <w:rPr>
                <w:rFonts w:ascii="Calibri" w:hAnsi="Calibri"/>
                <w:color w:val="000000" w:themeColor="text1"/>
                <w:sz w:val="20"/>
              </w:rPr>
            </w:pPr>
            <w:r w:rsidRPr="00763D06">
              <w:rPr>
                <w:rFonts w:ascii="Calibri" w:hAnsi="Calibri"/>
                <w:color w:val="000000" w:themeColor="text1"/>
                <w:sz w:val="20"/>
              </w:rPr>
              <w:t xml:space="preserve">utrzymująca się nadwyżka operacyjna </w:t>
            </w:r>
            <w:r w:rsidR="000B016D" w:rsidRPr="00763D06">
              <w:rPr>
                <w:rFonts w:ascii="Calibri" w:hAnsi="Calibri"/>
                <w:color w:val="000000" w:themeColor="text1"/>
                <w:sz w:val="20"/>
              </w:rPr>
              <w:br/>
            </w:r>
            <w:r w:rsidRPr="00763D06">
              <w:rPr>
                <w:rFonts w:ascii="Calibri" w:hAnsi="Calibri"/>
                <w:color w:val="000000" w:themeColor="text1"/>
                <w:sz w:val="20"/>
              </w:rPr>
              <w:t>w budżecie gminy.</w:t>
            </w:r>
          </w:p>
        </w:tc>
        <w:tc>
          <w:tcPr>
            <w:tcW w:w="4531" w:type="dxa"/>
          </w:tcPr>
          <w:p w14:paraId="26ECE299" w14:textId="5AB15F91" w:rsidR="00CE2F77" w:rsidRPr="00763D06" w:rsidRDefault="00CE2F77" w:rsidP="00CC7D7C">
            <w:pPr>
              <w:numPr>
                <w:ilvl w:val="0"/>
                <w:numId w:val="2"/>
              </w:numPr>
              <w:ind w:left="714" w:hanging="357"/>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763D06">
              <w:rPr>
                <w:rFonts w:ascii="Calibri" w:hAnsi="Calibri"/>
                <w:color w:val="000000" w:themeColor="text1"/>
                <w:sz w:val="20"/>
              </w:rPr>
              <w:t xml:space="preserve">brak wystarczającej liczby połączeń autobusowych z mniejszych miejscowości </w:t>
            </w:r>
            <w:r w:rsidR="000B016D" w:rsidRPr="00763D06">
              <w:rPr>
                <w:rFonts w:ascii="Calibri" w:hAnsi="Calibri"/>
                <w:color w:val="000000" w:themeColor="text1"/>
                <w:sz w:val="20"/>
              </w:rPr>
              <w:br/>
            </w:r>
            <w:r w:rsidRPr="00763D06">
              <w:rPr>
                <w:rFonts w:ascii="Calibri" w:hAnsi="Calibri"/>
                <w:color w:val="000000" w:themeColor="text1"/>
                <w:sz w:val="20"/>
              </w:rPr>
              <w:t>i brak połączenia kolejowego;</w:t>
            </w:r>
          </w:p>
          <w:p w14:paraId="68BDCB3D" w14:textId="77777777" w:rsidR="00CE2F77" w:rsidRPr="00763D06" w:rsidRDefault="00CE2F77" w:rsidP="00CC7D7C">
            <w:pPr>
              <w:numPr>
                <w:ilvl w:val="0"/>
                <w:numId w:val="2"/>
              </w:numPr>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763D06">
              <w:rPr>
                <w:rFonts w:ascii="Calibri" w:hAnsi="Calibri"/>
                <w:color w:val="000000" w:themeColor="text1"/>
                <w:sz w:val="20"/>
              </w:rPr>
              <w:t>słaba jakość infrastruktury drogowej - część dróg gminnych i powiatowych wymaga remontu lub modernizacji;</w:t>
            </w:r>
          </w:p>
          <w:p w14:paraId="542AE430" w14:textId="77777777" w:rsidR="00CE2F77" w:rsidRPr="00763D06" w:rsidRDefault="00CE2F77" w:rsidP="00CC7D7C">
            <w:pPr>
              <w:numPr>
                <w:ilvl w:val="0"/>
                <w:numId w:val="2"/>
              </w:numPr>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763D06">
              <w:rPr>
                <w:rFonts w:ascii="Calibri" w:hAnsi="Calibri"/>
                <w:color w:val="000000" w:themeColor="text1"/>
                <w:sz w:val="20"/>
              </w:rPr>
              <w:t>niewystarczająca baza noclegowo-gastronomiczna;</w:t>
            </w:r>
          </w:p>
          <w:p w14:paraId="0C80D70A" w14:textId="77777777" w:rsidR="00CE2F77" w:rsidRPr="00763D06" w:rsidRDefault="00CE2F77" w:rsidP="00CC7D7C">
            <w:pPr>
              <w:numPr>
                <w:ilvl w:val="0"/>
                <w:numId w:val="2"/>
              </w:numPr>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763D06">
              <w:rPr>
                <w:rFonts w:ascii="Calibri" w:hAnsi="Calibri"/>
                <w:color w:val="000000" w:themeColor="text1"/>
                <w:sz w:val="20"/>
              </w:rPr>
              <w:t>niewystarczająca liczba inwestorów zagranicznych i krajowych.</w:t>
            </w:r>
          </w:p>
        </w:tc>
      </w:tr>
    </w:tbl>
    <w:p w14:paraId="6292C6A5" w14:textId="77777777" w:rsidR="00CE2F77" w:rsidRPr="00763D06" w:rsidRDefault="00CE2F77" w:rsidP="00E442FB">
      <w:pPr>
        <w:spacing w:line="240" w:lineRule="auto"/>
      </w:pPr>
      <w:r w:rsidRPr="00763D06">
        <w:t>Źródło: opracowanie własne.</w:t>
      </w:r>
    </w:p>
    <w:p w14:paraId="7BC3443D" w14:textId="77777777" w:rsidR="00D923C2" w:rsidRDefault="00D923C2" w:rsidP="00E442FB">
      <w:pPr>
        <w:spacing w:line="240" w:lineRule="auto"/>
        <w:rPr>
          <w:b/>
          <w:bCs/>
        </w:rPr>
      </w:pPr>
    </w:p>
    <w:p w14:paraId="41F40E07" w14:textId="78BCBD9E" w:rsidR="00CE2F77" w:rsidRPr="00367412" w:rsidRDefault="00CE2F77" w:rsidP="00E442FB">
      <w:pPr>
        <w:spacing w:line="240" w:lineRule="auto"/>
        <w:rPr>
          <w:b/>
          <w:bCs/>
        </w:rPr>
      </w:pPr>
      <w:r w:rsidRPr="00367412">
        <w:rPr>
          <w:b/>
          <w:bCs/>
        </w:rPr>
        <w:t>Sfera przestrzenna:</w:t>
      </w:r>
    </w:p>
    <w:tbl>
      <w:tblPr>
        <w:tblStyle w:val="Tabelalisty4akcent61"/>
        <w:tblW w:w="0" w:type="auto"/>
        <w:tblLook w:val="04A0" w:firstRow="1" w:lastRow="0" w:firstColumn="1" w:lastColumn="0" w:noHBand="0" w:noVBand="1"/>
      </w:tblPr>
      <w:tblGrid>
        <w:gridCol w:w="4531"/>
        <w:gridCol w:w="4531"/>
      </w:tblGrid>
      <w:tr w:rsidR="00CE2F77" w:rsidRPr="00367412" w14:paraId="483F5A51" w14:textId="77777777" w:rsidTr="00CE6C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ACAF530" w14:textId="77777777" w:rsidR="00CE2F77" w:rsidRPr="00367412" w:rsidRDefault="00CE2F77" w:rsidP="00E442FB">
            <w:pPr>
              <w:rPr>
                <w:rFonts w:ascii="Calibri" w:hAnsi="Calibri"/>
                <w:color w:val="000000" w:themeColor="text1"/>
                <w:sz w:val="20"/>
              </w:rPr>
            </w:pPr>
            <w:r w:rsidRPr="00367412">
              <w:rPr>
                <w:rFonts w:ascii="Calibri" w:hAnsi="Calibri"/>
                <w:color w:val="000000" w:themeColor="text1"/>
                <w:sz w:val="20"/>
              </w:rPr>
              <w:lastRenderedPageBreak/>
              <w:t>Mocne strony</w:t>
            </w:r>
          </w:p>
        </w:tc>
        <w:tc>
          <w:tcPr>
            <w:tcW w:w="4531" w:type="dxa"/>
          </w:tcPr>
          <w:p w14:paraId="672D19B0" w14:textId="77777777" w:rsidR="00CE2F77" w:rsidRPr="00367412" w:rsidRDefault="00CE2F77" w:rsidP="00E442FB">
            <w:pPr>
              <w:cnfStyle w:val="100000000000" w:firstRow="1" w:lastRow="0" w:firstColumn="0" w:lastColumn="0" w:oddVBand="0" w:evenVBand="0" w:oddHBand="0" w:evenHBand="0" w:firstRowFirstColumn="0" w:firstRowLastColumn="0" w:lastRowFirstColumn="0" w:lastRowLastColumn="0"/>
              <w:rPr>
                <w:rFonts w:ascii="Calibri" w:hAnsi="Calibri"/>
                <w:color w:val="000000" w:themeColor="text1"/>
                <w:sz w:val="20"/>
              </w:rPr>
            </w:pPr>
            <w:r w:rsidRPr="00367412">
              <w:rPr>
                <w:rFonts w:ascii="Calibri" w:hAnsi="Calibri"/>
                <w:color w:val="000000" w:themeColor="text1"/>
                <w:sz w:val="20"/>
              </w:rPr>
              <w:t>Słabe strony</w:t>
            </w:r>
          </w:p>
        </w:tc>
      </w:tr>
      <w:tr w:rsidR="00CE2F77" w:rsidRPr="00367412" w14:paraId="5FAFF91B" w14:textId="77777777" w:rsidTr="00CE6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178A60D" w14:textId="77777777" w:rsidR="00CE2F77" w:rsidRPr="00367412" w:rsidRDefault="00CE2F77" w:rsidP="00CC7D7C">
            <w:pPr>
              <w:numPr>
                <w:ilvl w:val="0"/>
                <w:numId w:val="4"/>
              </w:numPr>
              <w:ind w:left="714" w:hanging="357"/>
              <w:contextualSpacing/>
              <w:rPr>
                <w:rFonts w:ascii="Calibri" w:hAnsi="Calibri"/>
                <w:color w:val="000000" w:themeColor="text1"/>
                <w:sz w:val="20"/>
              </w:rPr>
            </w:pPr>
            <w:r w:rsidRPr="00367412">
              <w:rPr>
                <w:rFonts w:ascii="Calibri" w:hAnsi="Calibri"/>
                <w:color w:val="000000" w:themeColor="text1"/>
                <w:sz w:val="20"/>
              </w:rPr>
              <w:t>rozwinięta infrastruktura wodociągowa, kanalizacyjna i gazowa;</w:t>
            </w:r>
          </w:p>
          <w:p w14:paraId="4C870548" w14:textId="77777777" w:rsidR="00CE2F77" w:rsidRPr="00367412" w:rsidRDefault="00CE2F77" w:rsidP="00CC7D7C">
            <w:pPr>
              <w:numPr>
                <w:ilvl w:val="0"/>
                <w:numId w:val="4"/>
              </w:numPr>
              <w:ind w:left="714" w:hanging="357"/>
              <w:contextualSpacing/>
              <w:rPr>
                <w:rFonts w:ascii="Calibri" w:hAnsi="Calibri"/>
                <w:color w:val="000000" w:themeColor="text1"/>
                <w:sz w:val="20"/>
              </w:rPr>
            </w:pPr>
            <w:r w:rsidRPr="00367412">
              <w:rPr>
                <w:rFonts w:ascii="Calibri" w:hAnsi="Calibri"/>
                <w:color w:val="000000" w:themeColor="text1"/>
                <w:sz w:val="20"/>
              </w:rPr>
              <w:t>dobry dostęp do nowoczesnej technologii (komputer, Internet);</w:t>
            </w:r>
          </w:p>
          <w:p w14:paraId="72E27CB6" w14:textId="77777777" w:rsidR="00CE2F77" w:rsidRPr="00367412" w:rsidRDefault="00CE2F77" w:rsidP="00CC7D7C">
            <w:pPr>
              <w:numPr>
                <w:ilvl w:val="0"/>
                <w:numId w:val="4"/>
              </w:numPr>
              <w:ind w:left="714" w:hanging="357"/>
              <w:contextualSpacing/>
              <w:rPr>
                <w:rFonts w:ascii="Calibri" w:hAnsi="Calibri"/>
                <w:color w:val="000000" w:themeColor="text1"/>
                <w:sz w:val="20"/>
              </w:rPr>
            </w:pPr>
            <w:r w:rsidRPr="00367412">
              <w:rPr>
                <w:rFonts w:ascii="Calibri" w:hAnsi="Calibri"/>
                <w:color w:val="000000" w:themeColor="text1"/>
                <w:sz w:val="20"/>
              </w:rPr>
              <w:t xml:space="preserve"> dobrze rozwinięta infrastruktura sportowo-rekreacyjna </w:t>
            </w:r>
          </w:p>
          <w:p w14:paraId="75D73EFC" w14:textId="741A1C8C" w:rsidR="00CE2F77" w:rsidRPr="00367412" w:rsidRDefault="00367412" w:rsidP="00CC7D7C">
            <w:pPr>
              <w:numPr>
                <w:ilvl w:val="0"/>
                <w:numId w:val="4"/>
              </w:numPr>
              <w:ind w:left="714" w:hanging="357"/>
              <w:contextualSpacing/>
              <w:rPr>
                <w:rFonts w:ascii="Calibri" w:hAnsi="Calibri"/>
                <w:color w:val="000000" w:themeColor="text1"/>
                <w:sz w:val="20"/>
              </w:rPr>
            </w:pPr>
            <w:r w:rsidRPr="00367412">
              <w:rPr>
                <w:rFonts w:ascii="Calibri" w:hAnsi="Calibri"/>
                <w:color w:val="000000" w:themeColor="text1"/>
                <w:sz w:val="20"/>
              </w:rPr>
              <w:t xml:space="preserve">dobrze rozwinięte jednostki </w:t>
            </w:r>
            <w:r w:rsidR="00CE2F77" w:rsidRPr="00367412">
              <w:rPr>
                <w:rFonts w:ascii="Calibri" w:hAnsi="Calibri"/>
                <w:color w:val="000000" w:themeColor="text1"/>
                <w:sz w:val="20"/>
              </w:rPr>
              <w:t>oświatow</w:t>
            </w:r>
            <w:r w:rsidRPr="00367412">
              <w:rPr>
                <w:rFonts w:ascii="Calibri" w:hAnsi="Calibri"/>
                <w:color w:val="000000" w:themeColor="text1"/>
                <w:sz w:val="20"/>
              </w:rPr>
              <w:t>e</w:t>
            </w:r>
            <w:r w:rsidR="00CE2F77" w:rsidRPr="00367412">
              <w:rPr>
                <w:rFonts w:ascii="Calibri" w:hAnsi="Calibri"/>
                <w:color w:val="000000" w:themeColor="text1"/>
                <w:sz w:val="20"/>
              </w:rPr>
              <w:t xml:space="preserve"> w gminie (przedszkol</w:t>
            </w:r>
            <w:r w:rsidR="00502975" w:rsidRPr="00367412">
              <w:rPr>
                <w:rFonts w:ascii="Calibri" w:hAnsi="Calibri"/>
                <w:color w:val="000000" w:themeColor="text1"/>
                <w:sz w:val="20"/>
              </w:rPr>
              <w:t>e</w:t>
            </w:r>
            <w:r w:rsidR="00CE2F77" w:rsidRPr="00367412">
              <w:rPr>
                <w:rFonts w:ascii="Calibri" w:hAnsi="Calibri"/>
                <w:color w:val="000000" w:themeColor="text1"/>
                <w:sz w:val="20"/>
              </w:rPr>
              <w:t>, szkoł</w:t>
            </w:r>
            <w:r w:rsidR="00502975" w:rsidRPr="00367412">
              <w:rPr>
                <w:rFonts w:ascii="Calibri" w:hAnsi="Calibri"/>
                <w:color w:val="000000" w:themeColor="text1"/>
                <w:sz w:val="20"/>
              </w:rPr>
              <w:t>a</w:t>
            </w:r>
            <w:r w:rsidR="00CE2F77" w:rsidRPr="00367412">
              <w:rPr>
                <w:rFonts w:ascii="Calibri" w:hAnsi="Calibri"/>
                <w:color w:val="000000" w:themeColor="text1"/>
                <w:sz w:val="20"/>
              </w:rPr>
              <w:t>);</w:t>
            </w:r>
          </w:p>
          <w:p w14:paraId="5D9846E7" w14:textId="77777777" w:rsidR="00CE2F77" w:rsidRPr="00367412" w:rsidRDefault="00CE2F77" w:rsidP="00CC7D7C">
            <w:pPr>
              <w:numPr>
                <w:ilvl w:val="0"/>
                <w:numId w:val="4"/>
              </w:numPr>
              <w:ind w:left="714" w:hanging="357"/>
              <w:contextualSpacing/>
              <w:rPr>
                <w:rFonts w:ascii="Calibri" w:hAnsi="Calibri"/>
                <w:color w:val="000000" w:themeColor="text1"/>
                <w:sz w:val="20"/>
              </w:rPr>
            </w:pPr>
            <w:r w:rsidRPr="00367412">
              <w:rPr>
                <w:rFonts w:ascii="Calibri" w:hAnsi="Calibri"/>
                <w:color w:val="000000" w:themeColor="text1"/>
                <w:sz w:val="20"/>
              </w:rPr>
              <w:t>sieć ścieżek rowerowych i miejsc rekreacyjnych.</w:t>
            </w:r>
          </w:p>
        </w:tc>
        <w:tc>
          <w:tcPr>
            <w:tcW w:w="4531" w:type="dxa"/>
          </w:tcPr>
          <w:p w14:paraId="35E4E169" w14:textId="77777777" w:rsidR="00CE2F77" w:rsidRPr="00367412" w:rsidRDefault="00CE2F77" w:rsidP="00CC7D7C">
            <w:pPr>
              <w:numPr>
                <w:ilvl w:val="0"/>
                <w:numId w:val="4"/>
              </w:numPr>
              <w:ind w:left="714" w:hanging="357"/>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367412">
              <w:rPr>
                <w:rFonts w:ascii="Calibri" w:hAnsi="Calibri"/>
                <w:color w:val="000000" w:themeColor="text1"/>
                <w:sz w:val="20"/>
              </w:rPr>
              <w:t>niezadowalający stan dróg i chodników na terenie gminy - duża liczba dróg gminnych nieutwardzonych;</w:t>
            </w:r>
          </w:p>
          <w:p w14:paraId="28A85CA7" w14:textId="77777777" w:rsidR="00CE2F77" w:rsidRPr="00367412" w:rsidRDefault="00CE2F77" w:rsidP="00CC7D7C">
            <w:pPr>
              <w:numPr>
                <w:ilvl w:val="0"/>
                <w:numId w:val="4"/>
              </w:numPr>
              <w:ind w:left="714" w:hanging="357"/>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367412">
              <w:rPr>
                <w:rFonts w:ascii="Calibri" w:hAnsi="Calibri"/>
                <w:color w:val="000000" w:themeColor="text1"/>
                <w:sz w:val="20"/>
              </w:rPr>
              <w:t>niedostateczna liczba mieszkań komunalnych;</w:t>
            </w:r>
          </w:p>
          <w:p w14:paraId="5DF72E89" w14:textId="61AC2826" w:rsidR="00CE2F77" w:rsidRPr="00367412" w:rsidRDefault="00CE2F77" w:rsidP="00CC7D7C">
            <w:pPr>
              <w:numPr>
                <w:ilvl w:val="0"/>
                <w:numId w:val="4"/>
              </w:numPr>
              <w:ind w:left="714" w:hanging="357"/>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367412">
              <w:rPr>
                <w:rFonts w:ascii="Calibri" w:hAnsi="Calibri"/>
                <w:color w:val="000000" w:themeColor="text1"/>
                <w:sz w:val="20"/>
              </w:rPr>
              <w:t xml:space="preserve">niewystarczający dostęp do żłobków </w:t>
            </w:r>
            <w:r w:rsidR="000B016D" w:rsidRPr="00367412">
              <w:rPr>
                <w:rFonts w:ascii="Calibri" w:hAnsi="Calibri"/>
                <w:color w:val="000000" w:themeColor="text1"/>
                <w:sz w:val="20"/>
              </w:rPr>
              <w:br/>
            </w:r>
            <w:r w:rsidRPr="00367412">
              <w:rPr>
                <w:rFonts w:ascii="Calibri" w:hAnsi="Calibri"/>
                <w:color w:val="000000" w:themeColor="text1"/>
                <w:sz w:val="20"/>
              </w:rPr>
              <w:t xml:space="preserve">i klubów malucha; </w:t>
            </w:r>
          </w:p>
          <w:p w14:paraId="6EC11CA0" w14:textId="77777777" w:rsidR="00CE2F77" w:rsidRPr="00367412" w:rsidRDefault="00CE2F77" w:rsidP="00CC7D7C">
            <w:pPr>
              <w:numPr>
                <w:ilvl w:val="0"/>
                <w:numId w:val="4"/>
              </w:numPr>
              <w:ind w:left="714" w:hanging="357"/>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367412">
              <w:rPr>
                <w:rFonts w:ascii="Calibri" w:hAnsi="Calibri"/>
                <w:color w:val="000000" w:themeColor="text1"/>
                <w:sz w:val="20"/>
              </w:rPr>
              <w:t>niewystarczająco rozwinięta sieć ścieżek rowerowych;</w:t>
            </w:r>
          </w:p>
          <w:p w14:paraId="017424AF" w14:textId="77777777" w:rsidR="00CE2F77" w:rsidRPr="00367412" w:rsidRDefault="00CE2F77" w:rsidP="00CC7D7C">
            <w:pPr>
              <w:numPr>
                <w:ilvl w:val="0"/>
                <w:numId w:val="4"/>
              </w:numPr>
              <w:ind w:left="714" w:hanging="357"/>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367412">
              <w:rPr>
                <w:rFonts w:ascii="Calibri" w:hAnsi="Calibri"/>
                <w:color w:val="000000" w:themeColor="text1"/>
                <w:sz w:val="20"/>
              </w:rPr>
              <w:t>niedostatecznie rozwinięta baza noclegowo-gastronomiczna.</w:t>
            </w:r>
          </w:p>
        </w:tc>
      </w:tr>
    </w:tbl>
    <w:p w14:paraId="7CF46F1A" w14:textId="77777777" w:rsidR="00CE2F77" w:rsidRPr="00367412" w:rsidRDefault="00CE2F77" w:rsidP="00E442FB">
      <w:pPr>
        <w:spacing w:line="240" w:lineRule="auto"/>
      </w:pPr>
      <w:r w:rsidRPr="00367412">
        <w:t>Źródło: opracowanie własne.</w:t>
      </w:r>
    </w:p>
    <w:p w14:paraId="48572C22" w14:textId="6C9C0D25" w:rsidR="00CE2F77" w:rsidRPr="00367412" w:rsidRDefault="00CE2F77" w:rsidP="00E442FB">
      <w:pPr>
        <w:spacing w:line="240" w:lineRule="auto"/>
        <w:rPr>
          <w:b/>
          <w:bCs/>
        </w:rPr>
      </w:pPr>
      <w:r w:rsidRPr="00367412">
        <w:rPr>
          <w:b/>
          <w:bCs/>
        </w:rPr>
        <w:t>Sfera środowiskowa:</w:t>
      </w:r>
    </w:p>
    <w:tbl>
      <w:tblPr>
        <w:tblStyle w:val="Tabelasiatki4akcent61"/>
        <w:tblW w:w="0" w:type="auto"/>
        <w:tblLook w:val="04A0" w:firstRow="1" w:lastRow="0" w:firstColumn="1" w:lastColumn="0" w:noHBand="0" w:noVBand="1"/>
      </w:tblPr>
      <w:tblGrid>
        <w:gridCol w:w="4531"/>
        <w:gridCol w:w="4531"/>
      </w:tblGrid>
      <w:tr w:rsidR="00CE2F77" w:rsidRPr="00367412" w14:paraId="362CB4FB" w14:textId="77777777" w:rsidTr="00CE6C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344FF93" w14:textId="77777777" w:rsidR="00CE2F77" w:rsidRPr="00367412" w:rsidRDefault="00CE2F77" w:rsidP="00E442FB">
            <w:pPr>
              <w:rPr>
                <w:rFonts w:ascii="Calibri" w:hAnsi="Calibri"/>
                <w:color w:val="000000" w:themeColor="text1"/>
                <w:sz w:val="20"/>
              </w:rPr>
            </w:pPr>
            <w:r w:rsidRPr="00367412">
              <w:rPr>
                <w:rFonts w:ascii="Calibri" w:hAnsi="Calibri"/>
                <w:color w:val="000000" w:themeColor="text1"/>
                <w:sz w:val="20"/>
              </w:rPr>
              <w:t>Mocne strony</w:t>
            </w:r>
          </w:p>
        </w:tc>
        <w:tc>
          <w:tcPr>
            <w:tcW w:w="4531" w:type="dxa"/>
          </w:tcPr>
          <w:p w14:paraId="190D8179" w14:textId="77777777" w:rsidR="00CE2F77" w:rsidRPr="00367412" w:rsidRDefault="00CE2F77" w:rsidP="00E442FB">
            <w:pPr>
              <w:cnfStyle w:val="100000000000" w:firstRow="1" w:lastRow="0" w:firstColumn="0" w:lastColumn="0" w:oddVBand="0" w:evenVBand="0" w:oddHBand="0" w:evenHBand="0" w:firstRowFirstColumn="0" w:firstRowLastColumn="0" w:lastRowFirstColumn="0" w:lastRowLastColumn="0"/>
              <w:rPr>
                <w:rFonts w:ascii="Calibri" w:hAnsi="Calibri"/>
                <w:color w:val="000000" w:themeColor="text1"/>
                <w:sz w:val="20"/>
              </w:rPr>
            </w:pPr>
            <w:r w:rsidRPr="00367412">
              <w:rPr>
                <w:rFonts w:ascii="Calibri" w:hAnsi="Calibri"/>
                <w:color w:val="000000" w:themeColor="text1"/>
                <w:sz w:val="20"/>
              </w:rPr>
              <w:t>Słabe strony</w:t>
            </w:r>
          </w:p>
        </w:tc>
      </w:tr>
      <w:tr w:rsidR="00CE2F77" w:rsidRPr="00367412" w14:paraId="13001CFB" w14:textId="77777777" w:rsidTr="00CE6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C27D999" w14:textId="18A5A960" w:rsidR="00CE2F77" w:rsidRPr="00367412" w:rsidRDefault="00CE2F77" w:rsidP="00CC7D7C">
            <w:pPr>
              <w:numPr>
                <w:ilvl w:val="0"/>
                <w:numId w:val="5"/>
              </w:numPr>
              <w:contextualSpacing/>
              <w:rPr>
                <w:rFonts w:ascii="Calibri" w:hAnsi="Calibri"/>
                <w:color w:val="000000" w:themeColor="text1"/>
                <w:sz w:val="20"/>
              </w:rPr>
            </w:pPr>
            <w:r w:rsidRPr="00367412">
              <w:rPr>
                <w:rFonts w:ascii="Calibri" w:hAnsi="Calibri"/>
                <w:color w:val="000000" w:themeColor="text1"/>
                <w:sz w:val="20"/>
              </w:rPr>
              <w:t xml:space="preserve">walory turystyczne – </w:t>
            </w:r>
            <w:r w:rsidR="00367412" w:rsidRPr="00367412">
              <w:rPr>
                <w:rFonts w:ascii="Calibri" w:hAnsi="Calibri"/>
                <w:color w:val="000000" w:themeColor="text1"/>
                <w:sz w:val="20"/>
              </w:rPr>
              <w:t>rzeka Odra</w:t>
            </w:r>
            <w:r w:rsidRPr="00367412">
              <w:rPr>
                <w:rFonts w:ascii="Calibri" w:hAnsi="Calibri"/>
                <w:color w:val="000000" w:themeColor="text1"/>
                <w:sz w:val="20"/>
              </w:rPr>
              <w:t>, duży procent zalesienia, grzybów i ryb;</w:t>
            </w:r>
          </w:p>
          <w:p w14:paraId="4FD3A94F" w14:textId="77777777" w:rsidR="00CE2F77" w:rsidRPr="00367412" w:rsidRDefault="00CE2F77" w:rsidP="00CC7D7C">
            <w:pPr>
              <w:numPr>
                <w:ilvl w:val="0"/>
                <w:numId w:val="5"/>
              </w:numPr>
              <w:contextualSpacing/>
              <w:rPr>
                <w:rFonts w:ascii="Calibri" w:hAnsi="Calibri"/>
                <w:color w:val="000000" w:themeColor="text1"/>
                <w:sz w:val="20"/>
              </w:rPr>
            </w:pPr>
            <w:r w:rsidRPr="00367412">
              <w:rPr>
                <w:rFonts w:ascii="Calibri" w:hAnsi="Calibri"/>
                <w:color w:val="000000" w:themeColor="text1"/>
                <w:sz w:val="20"/>
              </w:rPr>
              <w:t>sprzyjające warunki do rozwoju agroturystyki;</w:t>
            </w:r>
          </w:p>
          <w:p w14:paraId="061316BE" w14:textId="77777777" w:rsidR="00CE2F77" w:rsidRPr="00367412" w:rsidRDefault="00CE2F77" w:rsidP="00CC7D7C">
            <w:pPr>
              <w:numPr>
                <w:ilvl w:val="0"/>
                <w:numId w:val="5"/>
              </w:numPr>
              <w:contextualSpacing/>
              <w:rPr>
                <w:rFonts w:ascii="Calibri" w:hAnsi="Calibri"/>
                <w:color w:val="000000" w:themeColor="text1"/>
                <w:sz w:val="20"/>
              </w:rPr>
            </w:pPr>
            <w:r w:rsidRPr="00367412">
              <w:rPr>
                <w:rFonts w:ascii="Calibri" w:hAnsi="Calibri"/>
                <w:color w:val="000000" w:themeColor="text1"/>
                <w:sz w:val="20"/>
              </w:rPr>
              <w:t>potencjał do rozwoju energii odnawialnej;</w:t>
            </w:r>
          </w:p>
          <w:p w14:paraId="255C1EBD" w14:textId="77777777" w:rsidR="00CE2F77" w:rsidRPr="00367412" w:rsidRDefault="00CE2F77" w:rsidP="00CC7D7C">
            <w:pPr>
              <w:numPr>
                <w:ilvl w:val="0"/>
                <w:numId w:val="5"/>
              </w:numPr>
              <w:contextualSpacing/>
              <w:rPr>
                <w:rFonts w:ascii="Calibri" w:hAnsi="Calibri"/>
                <w:color w:val="000000" w:themeColor="text1"/>
                <w:sz w:val="20"/>
              </w:rPr>
            </w:pPr>
            <w:r w:rsidRPr="00367412">
              <w:rPr>
                <w:rFonts w:ascii="Calibri" w:hAnsi="Calibri"/>
                <w:color w:val="000000" w:themeColor="text1"/>
                <w:sz w:val="20"/>
              </w:rPr>
              <w:t>potencjał do rozwoju rolnictwa ekologicznego;</w:t>
            </w:r>
          </w:p>
          <w:p w14:paraId="5A13F67A" w14:textId="77777777" w:rsidR="00CE2F77" w:rsidRPr="00367412" w:rsidRDefault="00CE2F77" w:rsidP="00CC7D7C">
            <w:pPr>
              <w:numPr>
                <w:ilvl w:val="0"/>
                <w:numId w:val="5"/>
              </w:numPr>
              <w:contextualSpacing/>
              <w:rPr>
                <w:rFonts w:ascii="Calibri" w:hAnsi="Calibri"/>
                <w:color w:val="000000" w:themeColor="text1"/>
                <w:sz w:val="20"/>
              </w:rPr>
            </w:pPr>
            <w:r w:rsidRPr="00367412">
              <w:rPr>
                <w:rFonts w:ascii="Calibri" w:hAnsi="Calibri"/>
                <w:color w:val="000000" w:themeColor="text1"/>
                <w:sz w:val="20"/>
              </w:rPr>
              <w:t>bogate zasoby dziedzictwa kulturowego;</w:t>
            </w:r>
          </w:p>
          <w:p w14:paraId="4AE37A8A" w14:textId="248D17EB" w:rsidR="00CE2F77" w:rsidRPr="00367412" w:rsidRDefault="00CE2F77" w:rsidP="00CC7D7C">
            <w:pPr>
              <w:numPr>
                <w:ilvl w:val="0"/>
                <w:numId w:val="5"/>
              </w:numPr>
              <w:contextualSpacing/>
              <w:rPr>
                <w:rFonts w:ascii="Calibri" w:hAnsi="Calibri"/>
                <w:color w:val="000000" w:themeColor="text1"/>
                <w:sz w:val="20"/>
              </w:rPr>
            </w:pPr>
            <w:r w:rsidRPr="00367412">
              <w:rPr>
                <w:rFonts w:ascii="Calibri" w:hAnsi="Calibri"/>
                <w:color w:val="000000" w:themeColor="text1"/>
                <w:sz w:val="20"/>
              </w:rPr>
              <w:t xml:space="preserve">rozwinięta infrastruktura wodociągowa </w:t>
            </w:r>
            <w:r w:rsidR="000B016D" w:rsidRPr="00367412">
              <w:rPr>
                <w:rFonts w:ascii="Calibri" w:hAnsi="Calibri"/>
                <w:color w:val="000000" w:themeColor="text1"/>
                <w:sz w:val="20"/>
              </w:rPr>
              <w:br/>
            </w:r>
            <w:r w:rsidRPr="00367412">
              <w:rPr>
                <w:rFonts w:ascii="Calibri" w:hAnsi="Calibri"/>
                <w:color w:val="000000" w:themeColor="text1"/>
                <w:sz w:val="20"/>
              </w:rPr>
              <w:t>i kanalizacyjna.</w:t>
            </w:r>
          </w:p>
        </w:tc>
        <w:tc>
          <w:tcPr>
            <w:tcW w:w="4531" w:type="dxa"/>
          </w:tcPr>
          <w:p w14:paraId="13E0E045" w14:textId="77777777" w:rsidR="00CE2F77" w:rsidRPr="00367412" w:rsidRDefault="00CE2F77" w:rsidP="00CC7D7C">
            <w:pPr>
              <w:numPr>
                <w:ilvl w:val="0"/>
                <w:numId w:val="5"/>
              </w:numPr>
              <w:ind w:left="714" w:hanging="357"/>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367412">
              <w:rPr>
                <w:rFonts w:ascii="Calibri" w:hAnsi="Calibri"/>
                <w:color w:val="000000" w:themeColor="text1"/>
                <w:sz w:val="20"/>
              </w:rPr>
              <w:t>niska świadomość ekologiczna mieszkańców;</w:t>
            </w:r>
          </w:p>
          <w:p w14:paraId="35086C44" w14:textId="77777777" w:rsidR="00CE2F77" w:rsidRPr="00367412" w:rsidRDefault="00CE2F77" w:rsidP="00CC7D7C">
            <w:pPr>
              <w:numPr>
                <w:ilvl w:val="0"/>
                <w:numId w:val="5"/>
              </w:numPr>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367412">
              <w:rPr>
                <w:rFonts w:ascii="Calibri" w:hAnsi="Calibri"/>
                <w:color w:val="000000" w:themeColor="text1"/>
                <w:sz w:val="20"/>
              </w:rPr>
              <w:t>mała ilość akcji promujących ekologię wśród mieszkańców;</w:t>
            </w:r>
          </w:p>
          <w:p w14:paraId="1F2E4532" w14:textId="265F7B34" w:rsidR="00CE2F77" w:rsidRPr="00367412" w:rsidRDefault="00CE2F77" w:rsidP="00CC7D7C">
            <w:pPr>
              <w:numPr>
                <w:ilvl w:val="0"/>
                <w:numId w:val="5"/>
              </w:numPr>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367412">
              <w:rPr>
                <w:rFonts w:ascii="Calibri" w:hAnsi="Calibri"/>
                <w:color w:val="000000" w:themeColor="text1"/>
                <w:sz w:val="20"/>
              </w:rPr>
              <w:t>wymagające renowacji tereny zielone;</w:t>
            </w:r>
          </w:p>
          <w:p w14:paraId="4D21567F" w14:textId="77777777" w:rsidR="00CE2F77" w:rsidRPr="00367412" w:rsidRDefault="00CE2F77" w:rsidP="00CC7D7C">
            <w:pPr>
              <w:numPr>
                <w:ilvl w:val="0"/>
                <w:numId w:val="5"/>
              </w:numPr>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367412">
              <w:rPr>
                <w:rFonts w:ascii="Calibri" w:hAnsi="Calibri"/>
                <w:color w:val="000000" w:themeColor="text1"/>
                <w:sz w:val="20"/>
              </w:rPr>
              <w:t>brak inwestycji z zakresu Odnawialnych Źródeł Energii.</w:t>
            </w:r>
          </w:p>
        </w:tc>
      </w:tr>
    </w:tbl>
    <w:p w14:paraId="066490AB" w14:textId="77777777" w:rsidR="00CE2F77" w:rsidRPr="00367412" w:rsidRDefault="00CE2F77" w:rsidP="00E442FB">
      <w:pPr>
        <w:spacing w:line="240" w:lineRule="auto"/>
      </w:pPr>
      <w:r w:rsidRPr="00367412">
        <w:t>Źródło: opracowanie własne.</w:t>
      </w:r>
    </w:p>
    <w:p w14:paraId="57F2C1EE" w14:textId="77777777" w:rsidR="001B4973" w:rsidRPr="00367412" w:rsidRDefault="001B4973" w:rsidP="00E442FB">
      <w:pPr>
        <w:spacing w:line="240" w:lineRule="auto"/>
        <w:rPr>
          <w:b/>
          <w:bCs/>
        </w:rPr>
      </w:pPr>
    </w:p>
    <w:p w14:paraId="5B0EAE89" w14:textId="05959E9E" w:rsidR="00CE2F77" w:rsidRPr="00367412" w:rsidRDefault="00CE2F77" w:rsidP="00E442FB">
      <w:pPr>
        <w:spacing w:line="240" w:lineRule="auto"/>
        <w:rPr>
          <w:b/>
          <w:bCs/>
        </w:rPr>
      </w:pPr>
      <w:r w:rsidRPr="00367412">
        <w:rPr>
          <w:b/>
          <w:bCs/>
        </w:rPr>
        <w:t>Analiza SWOT – szanse i zagrożenia:</w:t>
      </w:r>
    </w:p>
    <w:tbl>
      <w:tblPr>
        <w:tblStyle w:val="Tabelasiatki4akcent61"/>
        <w:tblW w:w="0" w:type="auto"/>
        <w:tblLook w:val="04A0" w:firstRow="1" w:lastRow="0" w:firstColumn="1" w:lastColumn="0" w:noHBand="0" w:noVBand="1"/>
      </w:tblPr>
      <w:tblGrid>
        <w:gridCol w:w="4531"/>
        <w:gridCol w:w="4531"/>
      </w:tblGrid>
      <w:tr w:rsidR="00CE2F77" w:rsidRPr="00367412" w14:paraId="71E6B331" w14:textId="77777777" w:rsidTr="00CE6C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D4AA35F" w14:textId="77777777" w:rsidR="00CE2F77" w:rsidRPr="00367412" w:rsidRDefault="00CE2F77" w:rsidP="00E442FB">
            <w:pPr>
              <w:rPr>
                <w:rFonts w:ascii="Calibri" w:hAnsi="Calibri"/>
                <w:color w:val="000000" w:themeColor="text1"/>
                <w:sz w:val="20"/>
              </w:rPr>
            </w:pPr>
            <w:r w:rsidRPr="00367412">
              <w:rPr>
                <w:rFonts w:ascii="Calibri" w:hAnsi="Calibri"/>
                <w:color w:val="000000" w:themeColor="text1"/>
                <w:sz w:val="20"/>
              </w:rPr>
              <w:t>Szanse</w:t>
            </w:r>
          </w:p>
        </w:tc>
        <w:tc>
          <w:tcPr>
            <w:tcW w:w="4531" w:type="dxa"/>
          </w:tcPr>
          <w:p w14:paraId="136A590B" w14:textId="77777777" w:rsidR="00CE2F77" w:rsidRPr="00367412" w:rsidRDefault="00CE2F77" w:rsidP="00E442FB">
            <w:pPr>
              <w:cnfStyle w:val="100000000000" w:firstRow="1" w:lastRow="0" w:firstColumn="0" w:lastColumn="0" w:oddVBand="0" w:evenVBand="0" w:oddHBand="0" w:evenHBand="0" w:firstRowFirstColumn="0" w:firstRowLastColumn="0" w:lastRowFirstColumn="0" w:lastRowLastColumn="0"/>
              <w:rPr>
                <w:rFonts w:ascii="Calibri" w:hAnsi="Calibri"/>
                <w:color w:val="000000" w:themeColor="text1"/>
                <w:sz w:val="20"/>
              </w:rPr>
            </w:pPr>
            <w:r w:rsidRPr="00367412">
              <w:rPr>
                <w:rFonts w:ascii="Calibri" w:hAnsi="Calibri"/>
                <w:color w:val="000000" w:themeColor="text1"/>
                <w:sz w:val="20"/>
              </w:rPr>
              <w:t>Zagrożenia</w:t>
            </w:r>
          </w:p>
        </w:tc>
      </w:tr>
      <w:tr w:rsidR="00CE2F77" w:rsidRPr="00367412" w14:paraId="4CAA2D26" w14:textId="77777777" w:rsidTr="00CE6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A75417B" w14:textId="77777777" w:rsidR="00CE2F77" w:rsidRPr="00367412" w:rsidRDefault="00CE2F77" w:rsidP="00CC7D7C">
            <w:pPr>
              <w:numPr>
                <w:ilvl w:val="0"/>
                <w:numId w:val="6"/>
              </w:numPr>
              <w:ind w:left="714" w:hanging="357"/>
              <w:contextualSpacing/>
              <w:rPr>
                <w:rFonts w:ascii="Calibri" w:hAnsi="Calibri"/>
                <w:color w:val="000000" w:themeColor="text1"/>
                <w:sz w:val="20"/>
              </w:rPr>
            </w:pPr>
            <w:r w:rsidRPr="00367412">
              <w:rPr>
                <w:rFonts w:ascii="Calibri" w:hAnsi="Calibri"/>
                <w:color w:val="000000" w:themeColor="text1"/>
                <w:sz w:val="20"/>
              </w:rPr>
              <w:t>położenie gminy na obszarze atrakcyjnym przyrodniczo, co niesie za sobą możliwości rozwoju turystyczno-rekreacyjnego,</w:t>
            </w:r>
          </w:p>
          <w:p w14:paraId="3F5DEE11" w14:textId="77777777" w:rsidR="00CE2F77" w:rsidRPr="00367412" w:rsidRDefault="00CE2F77" w:rsidP="00CC7D7C">
            <w:pPr>
              <w:numPr>
                <w:ilvl w:val="0"/>
                <w:numId w:val="6"/>
              </w:numPr>
              <w:ind w:left="714" w:hanging="357"/>
              <w:contextualSpacing/>
              <w:rPr>
                <w:rFonts w:ascii="Calibri" w:hAnsi="Calibri"/>
                <w:color w:val="000000" w:themeColor="text1"/>
                <w:sz w:val="20"/>
              </w:rPr>
            </w:pPr>
            <w:r w:rsidRPr="00367412">
              <w:rPr>
                <w:rFonts w:ascii="Calibri" w:hAnsi="Calibri"/>
                <w:color w:val="000000" w:themeColor="text1"/>
                <w:sz w:val="20"/>
              </w:rPr>
              <w:t xml:space="preserve">rozwój sieci gazowej na terenie gminy, </w:t>
            </w:r>
          </w:p>
          <w:p w14:paraId="1182C89D" w14:textId="77777777" w:rsidR="00CE2F77" w:rsidRPr="00367412" w:rsidRDefault="00CE2F77" w:rsidP="00CC7D7C">
            <w:pPr>
              <w:numPr>
                <w:ilvl w:val="0"/>
                <w:numId w:val="6"/>
              </w:numPr>
              <w:ind w:left="714" w:hanging="357"/>
              <w:contextualSpacing/>
              <w:rPr>
                <w:rFonts w:ascii="Calibri" w:hAnsi="Calibri"/>
                <w:color w:val="000000" w:themeColor="text1"/>
                <w:sz w:val="20"/>
              </w:rPr>
            </w:pPr>
            <w:r w:rsidRPr="00367412">
              <w:rPr>
                <w:rFonts w:ascii="Calibri" w:hAnsi="Calibri"/>
                <w:color w:val="000000" w:themeColor="text1"/>
                <w:sz w:val="20"/>
              </w:rPr>
              <w:t>dostępność zewnętrznych źródeł finansowania ze środków UE na lata 2021-2027,</w:t>
            </w:r>
          </w:p>
          <w:p w14:paraId="6156D89E" w14:textId="77777777" w:rsidR="00CE2F77" w:rsidRPr="00367412" w:rsidRDefault="00CE2F77" w:rsidP="00CC7D7C">
            <w:pPr>
              <w:numPr>
                <w:ilvl w:val="0"/>
                <w:numId w:val="6"/>
              </w:numPr>
              <w:ind w:left="714" w:hanging="357"/>
              <w:contextualSpacing/>
              <w:rPr>
                <w:rFonts w:ascii="Calibri" w:hAnsi="Calibri"/>
                <w:color w:val="000000" w:themeColor="text1"/>
                <w:sz w:val="20"/>
              </w:rPr>
            </w:pPr>
            <w:r w:rsidRPr="00367412">
              <w:rPr>
                <w:rFonts w:ascii="Calibri" w:hAnsi="Calibri"/>
                <w:color w:val="000000" w:themeColor="text1"/>
                <w:sz w:val="20"/>
              </w:rPr>
              <w:t>możliwość uzyskania dofinansowania ze środków budżetu państwa (np. Program Maluch+) na budowę żłobka, domu seniora;</w:t>
            </w:r>
          </w:p>
          <w:p w14:paraId="5BC11E55" w14:textId="77777777" w:rsidR="00CE2F77" w:rsidRPr="00367412" w:rsidRDefault="00CE2F77" w:rsidP="00CC7D7C">
            <w:pPr>
              <w:numPr>
                <w:ilvl w:val="0"/>
                <w:numId w:val="6"/>
              </w:numPr>
              <w:ind w:left="714" w:hanging="357"/>
              <w:contextualSpacing/>
              <w:rPr>
                <w:rFonts w:ascii="Calibri" w:hAnsi="Calibri"/>
                <w:color w:val="000000" w:themeColor="text1"/>
                <w:sz w:val="20"/>
              </w:rPr>
            </w:pPr>
            <w:r w:rsidRPr="00367412">
              <w:rPr>
                <w:rFonts w:ascii="Calibri" w:hAnsi="Calibri"/>
                <w:color w:val="000000" w:themeColor="text1"/>
                <w:sz w:val="20"/>
              </w:rPr>
              <w:t>bliskie sąsiedztwo z dużym miastem pozwala na rozwój budownictwa mieszkalnego i przyciąganie nowych mieszkańców spoza obszaru gminy,</w:t>
            </w:r>
          </w:p>
          <w:p w14:paraId="1AB5832A" w14:textId="77777777" w:rsidR="00CE2F77" w:rsidRPr="00367412" w:rsidRDefault="00CE2F77" w:rsidP="00CC7D7C">
            <w:pPr>
              <w:numPr>
                <w:ilvl w:val="0"/>
                <w:numId w:val="6"/>
              </w:numPr>
              <w:ind w:left="714" w:hanging="357"/>
              <w:contextualSpacing/>
              <w:rPr>
                <w:rFonts w:ascii="Calibri" w:hAnsi="Calibri"/>
                <w:color w:val="000000" w:themeColor="text1"/>
                <w:sz w:val="20"/>
              </w:rPr>
            </w:pPr>
            <w:r w:rsidRPr="00367412">
              <w:rPr>
                <w:rFonts w:ascii="Calibri" w:hAnsi="Calibri"/>
                <w:color w:val="000000" w:themeColor="text1"/>
                <w:sz w:val="20"/>
              </w:rPr>
              <w:t>rozwój transportu publicznego ułatwiającego mieszkańcom przemieszczanie się do miejsc pracy;</w:t>
            </w:r>
          </w:p>
          <w:p w14:paraId="4075A565" w14:textId="77777777" w:rsidR="00CE2F77" w:rsidRPr="00367412" w:rsidRDefault="00CE2F77" w:rsidP="00CC7D7C">
            <w:pPr>
              <w:numPr>
                <w:ilvl w:val="0"/>
                <w:numId w:val="6"/>
              </w:numPr>
              <w:ind w:left="714" w:hanging="357"/>
              <w:contextualSpacing/>
              <w:rPr>
                <w:rFonts w:ascii="Calibri" w:hAnsi="Calibri"/>
                <w:color w:val="000000" w:themeColor="text1"/>
                <w:sz w:val="20"/>
              </w:rPr>
            </w:pPr>
            <w:r w:rsidRPr="00367412">
              <w:rPr>
                <w:rFonts w:ascii="Calibri" w:hAnsi="Calibri"/>
                <w:color w:val="000000" w:themeColor="text1"/>
                <w:sz w:val="20"/>
              </w:rPr>
              <w:t>efektywne eliminowanie skutków pandemii dzięki środkom Krajowego Planu Odbudowy.</w:t>
            </w:r>
          </w:p>
        </w:tc>
        <w:tc>
          <w:tcPr>
            <w:tcW w:w="4531" w:type="dxa"/>
          </w:tcPr>
          <w:p w14:paraId="7C56E3F0" w14:textId="77777777" w:rsidR="00CE2F77" w:rsidRPr="00367412" w:rsidRDefault="00CE2F77" w:rsidP="00CC7D7C">
            <w:pPr>
              <w:numPr>
                <w:ilvl w:val="0"/>
                <w:numId w:val="6"/>
              </w:numPr>
              <w:ind w:left="714" w:hanging="357"/>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367412">
              <w:rPr>
                <w:rFonts w:ascii="Calibri" w:hAnsi="Calibri"/>
                <w:color w:val="000000" w:themeColor="text1"/>
                <w:sz w:val="20"/>
              </w:rPr>
              <w:t>upadek dużych przedsiębiorstw zatrudniających znaczną liczbę mieszkańców, co poskutkuje zwiększeniem bezrobocia,</w:t>
            </w:r>
          </w:p>
          <w:p w14:paraId="2C735CA2" w14:textId="77777777" w:rsidR="00CE2F77" w:rsidRPr="00367412" w:rsidRDefault="00CE2F77" w:rsidP="00CC7D7C">
            <w:pPr>
              <w:numPr>
                <w:ilvl w:val="0"/>
                <w:numId w:val="6"/>
              </w:numPr>
              <w:ind w:left="714" w:hanging="357"/>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367412">
              <w:rPr>
                <w:rFonts w:ascii="Calibri" w:hAnsi="Calibri"/>
                <w:color w:val="000000" w:themeColor="text1"/>
                <w:sz w:val="20"/>
              </w:rPr>
              <w:t>starzejące się społeczeństwo - zmniejszenie liczby osób w wieku produkcyjnym, które przynoszą największy zysk dla gminy,</w:t>
            </w:r>
          </w:p>
          <w:p w14:paraId="60B582CC" w14:textId="77777777" w:rsidR="00CE2F77" w:rsidRPr="00367412" w:rsidRDefault="00CE2F77" w:rsidP="00CC7D7C">
            <w:pPr>
              <w:numPr>
                <w:ilvl w:val="0"/>
                <w:numId w:val="6"/>
              </w:numPr>
              <w:ind w:left="714" w:hanging="357"/>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367412">
              <w:rPr>
                <w:rFonts w:ascii="Calibri" w:hAnsi="Calibri"/>
                <w:color w:val="000000" w:themeColor="text1"/>
                <w:sz w:val="20"/>
              </w:rPr>
              <w:t>silna konkurencja gmin sąsiednich jako miejsc lokalizacji inwestycji i zamieszkania,</w:t>
            </w:r>
          </w:p>
          <w:p w14:paraId="2E67C50C" w14:textId="77777777" w:rsidR="00CE2F77" w:rsidRPr="00367412" w:rsidRDefault="00CE2F77" w:rsidP="00CC7D7C">
            <w:pPr>
              <w:numPr>
                <w:ilvl w:val="0"/>
                <w:numId w:val="6"/>
              </w:numPr>
              <w:ind w:left="714" w:hanging="357"/>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367412">
              <w:rPr>
                <w:rFonts w:ascii="Calibri" w:hAnsi="Calibri"/>
                <w:color w:val="000000" w:themeColor="text1"/>
                <w:sz w:val="20"/>
              </w:rPr>
              <w:t>zmiany klimatu skutkujące anomaliami pogodowymi,</w:t>
            </w:r>
          </w:p>
          <w:p w14:paraId="5DFF1747" w14:textId="77777777" w:rsidR="00CE2F77" w:rsidRPr="00367412" w:rsidRDefault="00CE2F77" w:rsidP="00CC7D7C">
            <w:pPr>
              <w:numPr>
                <w:ilvl w:val="0"/>
                <w:numId w:val="6"/>
              </w:numPr>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367412">
              <w:rPr>
                <w:rFonts w:ascii="Calibri" w:hAnsi="Calibri"/>
                <w:color w:val="000000" w:themeColor="text1"/>
                <w:sz w:val="20"/>
              </w:rPr>
              <w:t>zadłużenie samorządu i brak środków na inwestycje,</w:t>
            </w:r>
          </w:p>
          <w:p w14:paraId="1E2CE84B" w14:textId="53DB4B3E" w:rsidR="00CE2F77" w:rsidRPr="00367412" w:rsidRDefault="00CE2F77" w:rsidP="00CC7D7C">
            <w:pPr>
              <w:numPr>
                <w:ilvl w:val="0"/>
                <w:numId w:val="6"/>
              </w:numPr>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367412">
              <w:rPr>
                <w:rFonts w:ascii="Calibri" w:hAnsi="Calibri"/>
                <w:color w:val="000000" w:themeColor="text1"/>
                <w:sz w:val="20"/>
              </w:rPr>
              <w:t xml:space="preserve">zmniejszający się przyrost naturalny </w:t>
            </w:r>
            <w:r w:rsidR="000B016D" w:rsidRPr="00367412">
              <w:rPr>
                <w:rFonts w:ascii="Calibri" w:hAnsi="Calibri"/>
                <w:color w:val="000000" w:themeColor="text1"/>
                <w:sz w:val="20"/>
              </w:rPr>
              <w:br/>
            </w:r>
            <w:r w:rsidRPr="00367412">
              <w:rPr>
                <w:rFonts w:ascii="Calibri" w:hAnsi="Calibri"/>
                <w:color w:val="000000" w:themeColor="text1"/>
                <w:sz w:val="20"/>
              </w:rPr>
              <w:t>i ujemna migracja, powodujące ograniczenie działalności szkół podstawowych i wzrost kosztów utrzymania  infrastruktury oświatowej,</w:t>
            </w:r>
          </w:p>
          <w:p w14:paraId="3BD8557F" w14:textId="77777777" w:rsidR="00CE2F77" w:rsidRPr="00367412" w:rsidRDefault="00CE2F77" w:rsidP="00CC7D7C">
            <w:pPr>
              <w:numPr>
                <w:ilvl w:val="0"/>
                <w:numId w:val="6"/>
              </w:numPr>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367412">
              <w:rPr>
                <w:rFonts w:ascii="Calibri" w:hAnsi="Calibri"/>
                <w:color w:val="000000" w:themeColor="text1"/>
                <w:sz w:val="20"/>
              </w:rPr>
              <w:t>zwiększający się zakres zadań własnych gminy przy braku lub niewielkim poziomie wsparcia finansowego z budżetu państwa.</w:t>
            </w:r>
            <w:r w:rsidRPr="00367412">
              <w:rPr>
                <w:rFonts w:ascii="Arial" w:hAnsi="Arial" w:cs="Arial"/>
                <w:sz w:val="30"/>
                <w:szCs w:val="30"/>
              </w:rPr>
              <w:t xml:space="preserve">  </w:t>
            </w:r>
          </w:p>
          <w:p w14:paraId="7554B137" w14:textId="77777777" w:rsidR="00CE2F77" w:rsidRPr="00367412" w:rsidRDefault="00CE2F77" w:rsidP="00CC7D7C">
            <w:pPr>
              <w:numPr>
                <w:ilvl w:val="0"/>
                <w:numId w:val="6"/>
              </w:numPr>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r w:rsidRPr="00367412">
              <w:rPr>
                <w:rFonts w:ascii="Calibri" w:hAnsi="Calibri"/>
                <w:color w:val="000000" w:themeColor="text1"/>
                <w:sz w:val="20"/>
              </w:rPr>
              <w:t xml:space="preserve">brak środków oraz skutecznych instrumentów do przeciwdziałania skutkom </w:t>
            </w:r>
            <w:r w:rsidRPr="00367412">
              <w:rPr>
                <w:rFonts w:ascii="Calibri" w:hAnsi="Calibri"/>
                <w:color w:val="000000" w:themeColor="text1"/>
                <w:sz w:val="20"/>
              </w:rPr>
              <w:lastRenderedPageBreak/>
              <w:t>pandemii.</w:t>
            </w:r>
          </w:p>
          <w:p w14:paraId="4D1F8124" w14:textId="77777777" w:rsidR="00CE2F77" w:rsidRPr="00367412" w:rsidRDefault="00CE2F77" w:rsidP="00E442FB">
            <w:pPr>
              <w:ind w:left="360"/>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rPr>
            </w:pPr>
          </w:p>
        </w:tc>
      </w:tr>
    </w:tbl>
    <w:p w14:paraId="3792FA4C" w14:textId="3571A4A6" w:rsidR="00CE2F77" w:rsidRDefault="00CE2F77" w:rsidP="00E442FB">
      <w:pPr>
        <w:spacing w:line="240" w:lineRule="auto"/>
      </w:pPr>
      <w:r w:rsidRPr="00367412">
        <w:lastRenderedPageBreak/>
        <w:t>Źródło: opracowanie własne</w:t>
      </w:r>
    </w:p>
    <w:p w14:paraId="63C6405B" w14:textId="06BF4A0A" w:rsidR="00FF552F" w:rsidRDefault="00FF552F" w:rsidP="00E442FB">
      <w:pPr>
        <w:spacing w:line="240" w:lineRule="auto"/>
      </w:pPr>
    </w:p>
    <w:p w14:paraId="73881E06" w14:textId="77777777" w:rsidR="009C559B" w:rsidRDefault="009C559B" w:rsidP="00E442FB">
      <w:pPr>
        <w:spacing w:line="240" w:lineRule="auto"/>
      </w:pPr>
    </w:p>
    <w:p w14:paraId="5585D65E" w14:textId="77777777" w:rsidR="00884958" w:rsidRDefault="00884958" w:rsidP="00E442FB">
      <w:pPr>
        <w:spacing w:line="240" w:lineRule="auto"/>
        <w:sectPr w:rsidR="00884958" w:rsidSect="00307DF6">
          <w:pgSz w:w="11906" w:h="16838"/>
          <w:pgMar w:top="1417" w:right="1417" w:bottom="1417" w:left="1417" w:header="708" w:footer="708" w:gutter="0"/>
          <w:cols w:space="708"/>
          <w:docGrid w:linePitch="360"/>
        </w:sectPr>
      </w:pPr>
    </w:p>
    <w:p w14:paraId="0A7DC418" w14:textId="77777777" w:rsidR="00884958" w:rsidRPr="000D32DD" w:rsidRDefault="00884958" w:rsidP="00884958">
      <w:pPr>
        <w:pStyle w:val="Nagwek1"/>
        <w:jc w:val="both"/>
        <w:rPr>
          <w:b w:val="0"/>
        </w:rPr>
      </w:pPr>
      <w:bookmarkStart w:id="34" w:name="_Toc93681522"/>
      <w:bookmarkStart w:id="35" w:name="_Toc123322147"/>
      <w:r w:rsidRPr="000D32DD">
        <w:lastRenderedPageBreak/>
        <w:t>4. Oczekiwane rezultaty planowanych działań, w tym w wymiarze przestrzennym – Wizja, misja i cel nadrzędny</w:t>
      </w:r>
      <w:bookmarkEnd w:id="34"/>
      <w:bookmarkEnd w:id="35"/>
    </w:p>
    <w:p w14:paraId="15D88E6F" w14:textId="77777777" w:rsidR="00884958" w:rsidRPr="000D32DD" w:rsidRDefault="00884958" w:rsidP="00884958">
      <w:pPr>
        <w:rPr>
          <w:color w:val="000000" w:themeColor="text1"/>
        </w:rPr>
      </w:pPr>
    </w:p>
    <w:p w14:paraId="2FDCF744" w14:textId="48A51ADC" w:rsidR="00884958" w:rsidRPr="000D32DD" w:rsidRDefault="00884958" w:rsidP="00884958">
      <w:pPr>
        <w:pStyle w:val="Nagwek2"/>
        <w:rPr>
          <w:b w:val="0"/>
        </w:rPr>
      </w:pPr>
      <w:bookmarkStart w:id="36" w:name="_Toc93681523"/>
      <w:bookmarkStart w:id="37" w:name="_Toc123322148"/>
      <w:r w:rsidRPr="000D32DD">
        <w:t xml:space="preserve">4.1 Wizja Gminy </w:t>
      </w:r>
      <w:bookmarkEnd w:id="36"/>
      <w:r w:rsidR="000D32DD" w:rsidRPr="000D32DD">
        <w:t>Bytom Odrzański</w:t>
      </w:r>
      <w:bookmarkEnd w:id="37"/>
    </w:p>
    <w:p w14:paraId="4B06B55B" w14:textId="77777777" w:rsidR="00884958" w:rsidRPr="00884958" w:rsidRDefault="00884958" w:rsidP="00884958">
      <w:pPr>
        <w:rPr>
          <w:color w:val="FF0000"/>
        </w:rPr>
      </w:pPr>
    </w:p>
    <w:p w14:paraId="5B68531A" w14:textId="59912CCD" w:rsidR="00884958" w:rsidRPr="00C46BC2" w:rsidRDefault="00884958" w:rsidP="00884958">
      <w:pPr>
        <w:spacing w:after="0" w:line="312" w:lineRule="auto"/>
        <w:ind w:firstLine="708"/>
        <w:jc w:val="both"/>
        <w:rPr>
          <w:color w:val="000000" w:themeColor="text1"/>
        </w:rPr>
      </w:pPr>
      <w:r w:rsidRPr="00C46BC2">
        <w:rPr>
          <w:color w:val="000000" w:themeColor="text1"/>
        </w:rPr>
        <w:t xml:space="preserve">Strategia Rozwoju Gminy </w:t>
      </w:r>
      <w:r w:rsidR="000D32DD" w:rsidRPr="00C46BC2">
        <w:rPr>
          <w:color w:val="000000" w:themeColor="text1"/>
        </w:rPr>
        <w:t>Bytom Odrza</w:t>
      </w:r>
      <w:r w:rsidR="00C46BC2" w:rsidRPr="00C46BC2">
        <w:rPr>
          <w:color w:val="000000" w:themeColor="text1"/>
        </w:rPr>
        <w:t>ński na lata 2022-2030</w:t>
      </w:r>
      <w:r w:rsidRPr="00C46BC2">
        <w:rPr>
          <w:color w:val="000000" w:themeColor="text1"/>
        </w:rPr>
        <w:t xml:space="preserve"> jest dokumentem, w którym zdiagnozowano aktualną sytuację gminy. Zwrócono uwagę zarówno na mocne strony, jak i obszary problemowe. W procesie powstawania dokumentu istotne jest również stworzenie WIZJI, czyli obrazu gminy, który będzie efektem realizacji podejmowanej strategii. Wizja ukazuje gminę </w:t>
      </w:r>
      <w:r w:rsidR="00C46BC2" w:rsidRPr="00C46BC2">
        <w:rPr>
          <w:color w:val="000000" w:themeColor="text1"/>
        </w:rPr>
        <w:t>Bytom Odrzański</w:t>
      </w:r>
      <w:r w:rsidRPr="00C46BC2">
        <w:rPr>
          <w:color w:val="000000" w:themeColor="text1"/>
        </w:rPr>
        <w:t xml:space="preserve"> w perspektywie strategicznej – zmienionej poprzez realizację przyjętych działań i osiągnięcie zamierzonych przez władze celów.</w:t>
      </w:r>
    </w:p>
    <w:p w14:paraId="4C48EDA0" w14:textId="737987DA" w:rsidR="00884958" w:rsidRPr="00C46BC2" w:rsidRDefault="00884958" w:rsidP="00884958">
      <w:pPr>
        <w:spacing w:after="0" w:line="312" w:lineRule="auto"/>
        <w:rPr>
          <w:color w:val="000000" w:themeColor="text1"/>
        </w:rPr>
      </w:pPr>
      <w:r w:rsidRPr="00C46BC2">
        <w:rPr>
          <w:color w:val="000000" w:themeColor="text1"/>
        </w:rPr>
        <w:t xml:space="preserve">Wizja gminy </w:t>
      </w:r>
      <w:r w:rsidR="00C46BC2" w:rsidRPr="00C46BC2">
        <w:rPr>
          <w:color w:val="000000" w:themeColor="text1"/>
        </w:rPr>
        <w:t>Bytom Odrzański</w:t>
      </w:r>
      <w:r w:rsidRPr="00C46BC2">
        <w:rPr>
          <w:color w:val="000000" w:themeColor="text1"/>
        </w:rPr>
        <w:t>:</w:t>
      </w:r>
    </w:p>
    <w:p w14:paraId="24D10385" w14:textId="6B46230C" w:rsidR="00884958" w:rsidRPr="00C46BC2" w:rsidRDefault="00884958" w:rsidP="00CC7D7C">
      <w:pPr>
        <w:numPr>
          <w:ilvl w:val="0"/>
          <w:numId w:val="22"/>
        </w:numPr>
        <w:spacing w:after="0" w:line="312" w:lineRule="auto"/>
        <w:contextualSpacing/>
        <w:rPr>
          <w:color w:val="000000" w:themeColor="text1"/>
        </w:rPr>
      </w:pPr>
      <w:r w:rsidRPr="00C46BC2">
        <w:rPr>
          <w:color w:val="000000" w:themeColor="text1"/>
        </w:rPr>
        <w:t>obrazuje stan docelowy gminy w 20</w:t>
      </w:r>
      <w:r w:rsidR="00C46BC2" w:rsidRPr="00C46BC2">
        <w:rPr>
          <w:color w:val="000000" w:themeColor="text1"/>
        </w:rPr>
        <w:t>30</w:t>
      </w:r>
      <w:r w:rsidRPr="00C46BC2">
        <w:rPr>
          <w:color w:val="000000" w:themeColor="text1"/>
        </w:rPr>
        <w:t xml:space="preserve"> roku,</w:t>
      </w:r>
    </w:p>
    <w:p w14:paraId="0180CA7B" w14:textId="77777777" w:rsidR="00884958" w:rsidRPr="00C46BC2" w:rsidRDefault="00884958" w:rsidP="00CC7D7C">
      <w:pPr>
        <w:numPr>
          <w:ilvl w:val="0"/>
          <w:numId w:val="22"/>
        </w:numPr>
        <w:spacing w:after="0" w:line="312" w:lineRule="auto"/>
        <w:contextualSpacing/>
        <w:rPr>
          <w:color w:val="000000" w:themeColor="text1"/>
        </w:rPr>
      </w:pPr>
      <w:r w:rsidRPr="00C46BC2">
        <w:rPr>
          <w:color w:val="000000" w:themeColor="text1"/>
        </w:rPr>
        <w:t>ukazuje aspiracje władz i mieszkańców gminy,</w:t>
      </w:r>
    </w:p>
    <w:p w14:paraId="44E476E6" w14:textId="77777777" w:rsidR="00884958" w:rsidRPr="00C46BC2" w:rsidRDefault="00884958" w:rsidP="00CC7D7C">
      <w:pPr>
        <w:numPr>
          <w:ilvl w:val="0"/>
          <w:numId w:val="22"/>
        </w:numPr>
        <w:spacing w:after="0" w:line="312" w:lineRule="auto"/>
        <w:contextualSpacing/>
        <w:rPr>
          <w:color w:val="000000" w:themeColor="text1"/>
        </w:rPr>
      </w:pPr>
      <w:r w:rsidRPr="00C46BC2">
        <w:rPr>
          <w:color w:val="000000" w:themeColor="text1"/>
        </w:rPr>
        <w:t>jednoczy społeczność lokalną wokół określonej idei.</w:t>
      </w:r>
    </w:p>
    <w:p w14:paraId="0BB22176" w14:textId="444522B9" w:rsidR="00884958" w:rsidRPr="00C46BC2" w:rsidRDefault="00884958" w:rsidP="00884958">
      <w:pPr>
        <w:spacing w:after="0" w:line="312" w:lineRule="auto"/>
        <w:jc w:val="both"/>
        <w:rPr>
          <w:color w:val="000000" w:themeColor="text1"/>
        </w:rPr>
      </w:pPr>
      <w:r w:rsidRPr="00C46BC2">
        <w:rPr>
          <w:color w:val="000000" w:themeColor="text1"/>
        </w:rPr>
        <w:t>Uwzględniając zmieniającą się sytuację w otoczeniu, wzrost możliwości rozwojowych i oczekiwania mieszkańców, wizja Gminy w 20</w:t>
      </w:r>
      <w:r w:rsidR="00C46BC2" w:rsidRPr="00C46BC2">
        <w:rPr>
          <w:color w:val="000000" w:themeColor="text1"/>
        </w:rPr>
        <w:t>30</w:t>
      </w:r>
      <w:r w:rsidRPr="00C46BC2">
        <w:rPr>
          <w:color w:val="000000" w:themeColor="text1"/>
        </w:rPr>
        <w:t xml:space="preserve"> roku brzmi następująco:</w:t>
      </w:r>
    </w:p>
    <w:p w14:paraId="3F3BAC46" w14:textId="41B7B843" w:rsidR="00A87A9E" w:rsidRPr="0028374C" w:rsidRDefault="00884958" w:rsidP="0028374C">
      <w:pPr>
        <w:spacing w:after="0" w:line="312" w:lineRule="auto"/>
        <w:ind w:firstLine="708"/>
        <w:jc w:val="both"/>
        <w:rPr>
          <w:b/>
          <w:bCs/>
          <w:color w:val="000000" w:themeColor="text1"/>
        </w:rPr>
      </w:pPr>
      <w:r w:rsidRPr="009D30BF">
        <w:rPr>
          <w:b/>
          <w:bCs/>
          <w:color w:val="000000" w:themeColor="text1"/>
        </w:rPr>
        <w:t>W 20</w:t>
      </w:r>
      <w:r w:rsidR="00C46BC2" w:rsidRPr="009D30BF">
        <w:rPr>
          <w:b/>
          <w:bCs/>
          <w:color w:val="000000" w:themeColor="text1"/>
        </w:rPr>
        <w:t>30</w:t>
      </w:r>
      <w:r w:rsidRPr="009D30BF">
        <w:rPr>
          <w:b/>
          <w:bCs/>
          <w:color w:val="000000" w:themeColor="text1"/>
        </w:rPr>
        <w:t xml:space="preserve"> roku gmina </w:t>
      </w:r>
      <w:r w:rsidR="00C46BC2" w:rsidRPr="009D30BF">
        <w:rPr>
          <w:b/>
          <w:bCs/>
          <w:color w:val="000000" w:themeColor="text1"/>
        </w:rPr>
        <w:t>Bytom Odrzański</w:t>
      </w:r>
      <w:r w:rsidRPr="009D30BF">
        <w:rPr>
          <w:b/>
          <w:bCs/>
          <w:color w:val="000000" w:themeColor="text1"/>
        </w:rPr>
        <w:t xml:space="preserve"> </w:t>
      </w:r>
      <w:r w:rsidR="00DF400D">
        <w:rPr>
          <w:b/>
          <w:bCs/>
          <w:color w:val="000000" w:themeColor="text1"/>
        </w:rPr>
        <w:t>jest miejscem przyjaznym dla swoich mieszkańców</w:t>
      </w:r>
      <w:r w:rsidR="0028374C">
        <w:rPr>
          <w:b/>
          <w:bCs/>
          <w:color w:val="000000" w:themeColor="text1"/>
        </w:rPr>
        <w:t xml:space="preserve">. </w:t>
      </w:r>
      <w:r w:rsidR="00636E79" w:rsidRPr="001B1ADD">
        <w:rPr>
          <w:rFonts w:cs="Times New Roman (Tekst podstawo"/>
          <w:b/>
          <w:bCs/>
          <w:color w:val="000000" w:themeColor="text1"/>
        </w:rPr>
        <w:t xml:space="preserve">Gmina w pełni korzysta ze swojego położenia przy </w:t>
      </w:r>
      <w:r w:rsidR="000E6953" w:rsidRPr="001B1ADD">
        <w:rPr>
          <w:rFonts w:cs="Times New Roman (Tekst podstawo"/>
          <w:b/>
          <w:bCs/>
          <w:color w:val="000000" w:themeColor="text1"/>
        </w:rPr>
        <w:t xml:space="preserve">rzece Odrze, stanowiącej tętniący życiem szlak </w:t>
      </w:r>
      <w:r w:rsidR="005961F6" w:rsidRPr="001B1ADD">
        <w:rPr>
          <w:rFonts w:cs="Times New Roman (Tekst podstawo"/>
          <w:b/>
          <w:bCs/>
          <w:color w:val="000000" w:themeColor="text1"/>
        </w:rPr>
        <w:t>turystyczno-komunikacyjny, jak również</w:t>
      </w:r>
      <w:r w:rsidR="002A0C78" w:rsidRPr="001B1ADD">
        <w:rPr>
          <w:rFonts w:cs="Times New Roman (Tekst podstawo"/>
          <w:b/>
          <w:bCs/>
          <w:color w:val="000000" w:themeColor="text1"/>
        </w:rPr>
        <w:t xml:space="preserve"> przy </w:t>
      </w:r>
      <w:r w:rsidR="00DA66FE" w:rsidRPr="001B1ADD">
        <w:rPr>
          <w:rFonts w:cs="Times New Roman (Tekst podstawo"/>
          <w:b/>
          <w:bCs/>
          <w:color w:val="000000" w:themeColor="text1"/>
        </w:rPr>
        <w:t xml:space="preserve">drodze ekspresowej S3 relacji Zielona Góra </w:t>
      </w:r>
      <w:r w:rsidR="00590D5F" w:rsidRPr="001B1ADD">
        <w:rPr>
          <w:rFonts w:cs="Times New Roman (Tekst podstawo"/>
          <w:b/>
          <w:bCs/>
          <w:color w:val="000000" w:themeColor="text1"/>
        </w:rPr>
        <w:t>- Wrocław</w:t>
      </w:r>
      <w:r w:rsidR="00636E79" w:rsidRPr="001B1ADD">
        <w:rPr>
          <w:rFonts w:cs="Times New Roman (Tekst podstawo"/>
          <w:b/>
          <w:bCs/>
          <w:color w:val="000000" w:themeColor="text1"/>
        </w:rPr>
        <w:t>, w niewielkiej odległości od centrów wzrostu jakimi są</w:t>
      </w:r>
      <w:r w:rsidR="000E6953" w:rsidRPr="001B1ADD">
        <w:rPr>
          <w:rFonts w:cs="Times New Roman (Tekst podstawo"/>
          <w:b/>
          <w:bCs/>
          <w:color w:val="000000" w:themeColor="text1"/>
        </w:rPr>
        <w:t xml:space="preserve"> </w:t>
      </w:r>
      <w:r w:rsidR="00636E79" w:rsidRPr="001B1ADD">
        <w:rPr>
          <w:rFonts w:cs="Times New Roman (Tekst podstawo"/>
          <w:b/>
          <w:bCs/>
          <w:color w:val="000000" w:themeColor="text1"/>
        </w:rPr>
        <w:t xml:space="preserve">aglomeracja </w:t>
      </w:r>
      <w:r w:rsidR="00590D5F" w:rsidRPr="001B1ADD">
        <w:rPr>
          <w:rFonts w:cs="Times New Roman (Tekst podstawo"/>
          <w:b/>
          <w:bCs/>
          <w:color w:val="000000" w:themeColor="text1"/>
        </w:rPr>
        <w:t xml:space="preserve">zielonogórska, </w:t>
      </w:r>
      <w:r w:rsidR="00636E79" w:rsidRPr="001B1ADD">
        <w:rPr>
          <w:rFonts w:cs="Times New Roman (Tekst podstawo"/>
          <w:b/>
          <w:bCs/>
          <w:color w:val="000000" w:themeColor="text1"/>
        </w:rPr>
        <w:t>nowosolska i głogowska.</w:t>
      </w:r>
      <w:r w:rsidR="00A87A9E" w:rsidRPr="001B1ADD">
        <w:rPr>
          <w:rFonts w:cs="Times New Roman (Tekst podstawo"/>
          <w:b/>
          <w:bCs/>
          <w:color w:val="000000" w:themeColor="text1"/>
        </w:rPr>
        <w:t xml:space="preserve"> </w:t>
      </w:r>
      <w:r w:rsidR="00636E79" w:rsidRPr="001B1ADD">
        <w:rPr>
          <w:rFonts w:cs="Times New Roman (Tekst podstawo"/>
          <w:b/>
          <w:bCs/>
          <w:color w:val="000000" w:themeColor="text1"/>
        </w:rPr>
        <w:t>Gmina Bytom jest miejscem przyjaznym do życia, przede wszystkim dla jej mieszkańców i</w:t>
      </w:r>
      <w:r w:rsidR="00A87A9E" w:rsidRPr="001B1ADD">
        <w:rPr>
          <w:rFonts w:cs="Times New Roman (Tekst podstawo"/>
          <w:b/>
          <w:bCs/>
          <w:color w:val="000000" w:themeColor="text1"/>
        </w:rPr>
        <w:t xml:space="preserve"> </w:t>
      </w:r>
      <w:r w:rsidR="00636E79" w:rsidRPr="001B1ADD">
        <w:rPr>
          <w:rFonts w:cs="Times New Roman (Tekst podstawo"/>
          <w:b/>
          <w:bCs/>
          <w:color w:val="000000" w:themeColor="text1"/>
        </w:rPr>
        <w:t>migrantów z terenów okolicznych miast.</w:t>
      </w:r>
    </w:p>
    <w:p w14:paraId="41CED042" w14:textId="589EEB75" w:rsidR="00291E45" w:rsidRPr="00545104" w:rsidRDefault="00636E79" w:rsidP="00DC61E7">
      <w:pPr>
        <w:spacing w:after="0" w:line="312" w:lineRule="auto"/>
        <w:ind w:firstLine="708"/>
        <w:jc w:val="both"/>
        <w:rPr>
          <w:rFonts w:cs="Times New Roman (Tekst podstawo"/>
          <w:b/>
          <w:bCs/>
          <w:color w:val="000000" w:themeColor="text1"/>
        </w:rPr>
      </w:pPr>
      <w:r w:rsidRPr="00545104">
        <w:rPr>
          <w:rFonts w:cs="Times New Roman (Tekst podstawo"/>
          <w:b/>
          <w:bCs/>
          <w:color w:val="000000" w:themeColor="text1"/>
        </w:rPr>
        <w:t>Bogate walory położenia nad Odrą, rozbudowana infrastruktura rzeczna i zrewitalizowan</w:t>
      </w:r>
      <w:r w:rsidR="001B1ADD" w:rsidRPr="00545104">
        <w:rPr>
          <w:rFonts w:cs="Times New Roman (Tekst podstawo"/>
          <w:b/>
          <w:bCs/>
          <w:color w:val="000000" w:themeColor="text1"/>
        </w:rPr>
        <w:t xml:space="preserve">e obszary Gminy, starówka Bytomia Odrzańskiego, tereny przy </w:t>
      </w:r>
      <w:r w:rsidR="009F56CE" w:rsidRPr="00545104">
        <w:rPr>
          <w:rFonts w:cs="Times New Roman (Tekst podstawo"/>
          <w:b/>
          <w:bCs/>
          <w:color w:val="000000" w:themeColor="text1"/>
        </w:rPr>
        <w:t>porcie na Odrze i bezpośrednio sąsiadujące z rzeką –</w:t>
      </w:r>
      <w:r w:rsidR="00DC61E7" w:rsidRPr="00545104">
        <w:rPr>
          <w:rFonts w:cs="Times New Roman (Tekst podstawo"/>
          <w:b/>
          <w:bCs/>
          <w:color w:val="000000" w:themeColor="text1"/>
        </w:rPr>
        <w:t xml:space="preserve"> na obszarze których dzięki aktywnym mieszkańcom funkcjonują </w:t>
      </w:r>
      <w:r w:rsidR="00291E45" w:rsidRPr="00545104">
        <w:rPr>
          <w:rFonts w:cs="Times New Roman (Tekst podstawo"/>
          <w:b/>
          <w:bCs/>
          <w:color w:val="000000" w:themeColor="text1"/>
        </w:rPr>
        <w:t>atrakcyjn</w:t>
      </w:r>
      <w:r w:rsidR="00DC61E7" w:rsidRPr="00545104">
        <w:rPr>
          <w:rFonts w:cs="Times New Roman (Tekst podstawo"/>
          <w:b/>
          <w:bCs/>
          <w:color w:val="000000" w:themeColor="text1"/>
        </w:rPr>
        <w:t>e</w:t>
      </w:r>
      <w:r w:rsidR="00291E45" w:rsidRPr="00545104">
        <w:rPr>
          <w:rFonts w:cs="Times New Roman (Tekst podstawo"/>
          <w:b/>
          <w:bCs/>
          <w:color w:val="000000" w:themeColor="text1"/>
        </w:rPr>
        <w:t xml:space="preserve"> produkt</w:t>
      </w:r>
      <w:r w:rsidR="00DC61E7" w:rsidRPr="00545104">
        <w:rPr>
          <w:rFonts w:cs="Times New Roman (Tekst podstawo"/>
          <w:b/>
          <w:bCs/>
          <w:color w:val="000000" w:themeColor="text1"/>
        </w:rPr>
        <w:t>y</w:t>
      </w:r>
      <w:r w:rsidR="00291E45" w:rsidRPr="00545104">
        <w:rPr>
          <w:rFonts w:cs="Times New Roman (Tekst podstawo"/>
          <w:b/>
          <w:bCs/>
          <w:color w:val="000000" w:themeColor="text1"/>
        </w:rPr>
        <w:t xml:space="preserve"> turystyczny i ofert</w:t>
      </w:r>
      <w:r w:rsidR="00DC61E7" w:rsidRPr="00545104">
        <w:rPr>
          <w:rFonts w:cs="Times New Roman (Tekst podstawo"/>
          <w:b/>
          <w:bCs/>
          <w:color w:val="000000" w:themeColor="text1"/>
        </w:rPr>
        <w:t xml:space="preserve">a </w:t>
      </w:r>
      <w:r w:rsidR="00291E45" w:rsidRPr="00545104">
        <w:rPr>
          <w:rFonts w:cs="Times New Roman (Tekst podstawo"/>
          <w:b/>
          <w:bCs/>
          <w:color w:val="000000" w:themeColor="text1"/>
        </w:rPr>
        <w:t>przedsiębiorstw z branży gastronomicznej i noclegowej przyciągają turystów i gości z zewnątrz.</w:t>
      </w:r>
    </w:p>
    <w:p w14:paraId="57F64A33" w14:textId="7E5EC27E" w:rsidR="00DB2215" w:rsidRDefault="00FE6E9B" w:rsidP="001B2342">
      <w:pPr>
        <w:spacing w:after="0" w:line="312" w:lineRule="auto"/>
        <w:ind w:firstLine="708"/>
        <w:jc w:val="both"/>
        <w:rPr>
          <w:rFonts w:cs="Times New Roman (Tekst podstawo"/>
          <w:b/>
          <w:bCs/>
          <w:color w:val="000000" w:themeColor="text1"/>
        </w:rPr>
      </w:pPr>
      <w:r w:rsidRPr="00FE6E9B">
        <w:rPr>
          <w:rFonts w:cs="Times New Roman (Tekst podstawo"/>
          <w:b/>
          <w:bCs/>
          <w:color w:val="000000" w:themeColor="text1"/>
        </w:rPr>
        <w:t>Społeczeństwo obywatelskie realizuje swoją aktywność w p</w:t>
      </w:r>
      <w:r w:rsidR="00904D19" w:rsidRPr="00FE6E9B">
        <w:rPr>
          <w:rFonts w:cs="Times New Roman (Tekst podstawo"/>
          <w:b/>
          <w:bCs/>
          <w:color w:val="000000" w:themeColor="text1"/>
        </w:rPr>
        <w:t>rężnie działając</w:t>
      </w:r>
      <w:r w:rsidRPr="00FE6E9B">
        <w:rPr>
          <w:rFonts w:cs="Times New Roman (Tekst podstawo"/>
          <w:b/>
          <w:bCs/>
          <w:color w:val="000000" w:themeColor="text1"/>
        </w:rPr>
        <w:t>ych</w:t>
      </w:r>
      <w:r w:rsidR="00904D19" w:rsidRPr="00FE6E9B">
        <w:rPr>
          <w:rFonts w:cs="Times New Roman (Tekst podstawo"/>
          <w:b/>
          <w:bCs/>
          <w:color w:val="000000" w:themeColor="text1"/>
        </w:rPr>
        <w:t xml:space="preserve"> organizacj</w:t>
      </w:r>
      <w:r w:rsidRPr="00FE6E9B">
        <w:rPr>
          <w:rFonts w:cs="Times New Roman (Tekst podstawo"/>
          <w:b/>
          <w:bCs/>
          <w:color w:val="000000" w:themeColor="text1"/>
        </w:rPr>
        <w:t>ach</w:t>
      </w:r>
      <w:r w:rsidR="00904D19" w:rsidRPr="00FE6E9B">
        <w:rPr>
          <w:rFonts w:cs="Times New Roman (Tekst podstawo"/>
          <w:b/>
          <w:bCs/>
          <w:color w:val="000000" w:themeColor="text1"/>
        </w:rPr>
        <w:t xml:space="preserve"> pozarządow</w:t>
      </w:r>
      <w:r w:rsidRPr="00FE6E9B">
        <w:rPr>
          <w:rFonts w:cs="Times New Roman (Tekst podstawo"/>
          <w:b/>
          <w:bCs/>
          <w:color w:val="000000" w:themeColor="text1"/>
        </w:rPr>
        <w:t>ych</w:t>
      </w:r>
      <w:r w:rsidR="00904D19" w:rsidRPr="00FE6E9B">
        <w:rPr>
          <w:rFonts w:cs="Times New Roman (Tekst podstawo"/>
          <w:b/>
          <w:bCs/>
          <w:color w:val="000000" w:themeColor="text1"/>
        </w:rPr>
        <w:t>, wspierają</w:t>
      </w:r>
      <w:r w:rsidRPr="00FE6E9B">
        <w:rPr>
          <w:rFonts w:cs="Times New Roman (Tekst podstawo"/>
          <w:b/>
          <w:bCs/>
          <w:color w:val="000000" w:themeColor="text1"/>
        </w:rPr>
        <w:t xml:space="preserve">cych </w:t>
      </w:r>
      <w:r w:rsidR="00904D19" w:rsidRPr="00FE6E9B">
        <w:rPr>
          <w:rFonts w:cs="Times New Roman (Tekst podstawo"/>
          <w:b/>
          <w:bCs/>
          <w:color w:val="000000" w:themeColor="text1"/>
        </w:rPr>
        <w:t>lokaln</w:t>
      </w:r>
      <w:r w:rsidR="007D7EC1">
        <w:rPr>
          <w:rFonts w:cs="Times New Roman (Tekst podstawo"/>
          <w:b/>
          <w:bCs/>
          <w:color w:val="000000" w:themeColor="text1"/>
        </w:rPr>
        <w:t>e środowiska, w tym</w:t>
      </w:r>
      <w:r w:rsidR="00904D19" w:rsidRPr="00FE6E9B">
        <w:rPr>
          <w:rFonts w:cs="Times New Roman (Tekst podstawo"/>
          <w:b/>
          <w:bCs/>
          <w:color w:val="000000" w:themeColor="text1"/>
        </w:rPr>
        <w:t xml:space="preserve"> przedsiębiorców na drodze rozwoju.</w:t>
      </w:r>
      <w:r w:rsidR="001B2342">
        <w:rPr>
          <w:rFonts w:cs="Times New Roman (Tekst podstawo"/>
          <w:b/>
          <w:bCs/>
          <w:color w:val="000000" w:themeColor="text1"/>
        </w:rPr>
        <w:t xml:space="preserve"> </w:t>
      </w:r>
      <w:r w:rsidR="00636E79" w:rsidRPr="00DB2215">
        <w:rPr>
          <w:rFonts w:cs="Times New Roman (Tekst podstawo"/>
          <w:b/>
          <w:bCs/>
          <w:color w:val="000000" w:themeColor="text1"/>
        </w:rPr>
        <w:t>Rozwija się konkurencyjna gospodarka lokalna oparta na sektorze małych i średnich</w:t>
      </w:r>
      <w:r w:rsidR="002C72B5" w:rsidRPr="00DB2215">
        <w:rPr>
          <w:rFonts w:cs="Times New Roman (Tekst podstawo"/>
          <w:b/>
          <w:bCs/>
          <w:color w:val="000000" w:themeColor="text1"/>
        </w:rPr>
        <w:t xml:space="preserve"> </w:t>
      </w:r>
      <w:r w:rsidR="00636E79" w:rsidRPr="00DB2215">
        <w:rPr>
          <w:rFonts w:cs="Times New Roman (Tekst podstawo"/>
          <w:b/>
          <w:bCs/>
          <w:color w:val="000000" w:themeColor="text1"/>
        </w:rPr>
        <w:t xml:space="preserve">przedsiębiorstw usługowych i produkcyjnych oraz rozwiniętym biznesie w </w:t>
      </w:r>
      <w:r w:rsidR="00DC2335" w:rsidRPr="00DB2215">
        <w:rPr>
          <w:rFonts w:cs="Times New Roman (Tekst podstawo"/>
          <w:b/>
          <w:bCs/>
          <w:color w:val="000000" w:themeColor="text1"/>
        </w:rPr>
        <w:t>wydzielonych Strefach Ekonomicznych na terenie Gminy</w:t>
      </w:r>
      <w:r w:rsidR="00636E79" w:rsidRPr="00DB2215">
        <w:rPr>
          <w:rFonts w:cs="Times New Roman (Tekst podstawo"/>
          <w:b/>
          <w:bCs/>
          <w:color w:val="000000" w:themeColor="text1"/>
        </w:rPr>
        <w:t>.</w:t>
      </w:r>
    </w:p>
    <w:p w14:paraId="1E7CF2DB" w14:textId="4248CFF5" w:rsidR="001B2342" w:rsidRDefault="001B2342" w:rsidP="001B2342">
      <w:pPr>
        <w:spacing w:after="0" w:line="312" w:lineRule="auto"/>
        <w:ind w:firstLine="708"/>
        <w:jc w:val="both"/>
        <w:rPr>
          <w:rFonts w:cs="Times New Roman (Tekst podstawo"/>
          <w:b/>
          <w:bCs/>
          <w:color w:val="000000" w:themeColor="text1"/>
        </w:rPr>
      </w:pPr>
      <w:r w:rsidRPr="001B2342">
        <w:rPr>
          <w:rFonts w:cs="Times New Roman (Tekst podstawo"/>
          <w:b/>
          <w:bCs/>
          <w:color w:val="000000" w:themeColor="text1"/>
        </w:rPr>
        <w:t>W gminie funkcjonują nowoczesne, dobrze przygotowane pod potrzeby mieszkańców jednostki edukacji przedszkolnej i szkolnej. Ponadto mieszkańcy, jak również firmy, organizacje pozarządowe oraz podmioty innego rodzaju mogą liczyć na sprawne zarządzanie publiczne oraz na wysoką dostępność usług publicznych. Gmina współpracuje z innymi samorządami na płaszczyźnie gospodarczej, kulturalnej, turystycznej i promocyjnej.</w:t>
      </w:r>
    </w:p>
    <w:p w14:paraId="7AC82115" w14:textId="3E05825D" w:rsidR="002A1DF6" w:rsidRPr="002A1DF6" w:rsidRDefault="002A1DF6" w:rsidP="002A1DF6">
      <w:pPr>
        <w:spacing w:after="0" w:line="312" w:lineRule="auto"/>
        <w:ind w:firstLine="708"/>
        <w:jc w:val="both"/>
        <w:rPr>
          <w:b/>
          <w:bCs/>
          <w:color w:val="000000" w:themeColor="text1"/>
        </w:rPr>
      </w:pPr>
      <w:r w:rsidRPr="002A1DF6">
        <w:rPr>
          <w:b/>
          <w:bCs/>
          <w:color w:val="000000" w:themeColor="text1"/>
        </w:rPr>
        <w:lastRenderedPageBreak/>
        <w:t xml:space="preserve">Gmina zachowuje wszelkie standardy ekologiczne. Administracja, przedsiębiorcy </w:t>
      </w:r>
      <w:r w:rsidRPr="002A1DF6">
        <w:rPr>
          <w:b/>
          <w:bCs/>
          <w:color w:val="000000" w:themeColor="text1"/>
        </w:rPr>
        <w:br/>
        <w:t xml:space="preserve">i mieszkańcy dbają o środowisko. Dzięki realizacji szeregu działań zarówno inwestycyjnych, jak </w:t>
      </w:r>
      <w:r w:rsidRPr="002A1DF6">
        <w:rPr>
          <w:b/>
          <w:bCs/>
          <w:color w:val="000000" w:themeColor="text1"/>
        </w:rPr>
        <w:br/>
        <w:t xml:space="preserve">i działań edukacyjno-informacyjnych w obszarze tzw. „zielonego ładu”, udało zmniejszyć się emisję CO2, mieszkańcy nauczyli się dbać o klimat, nabyli szereg nawyków i przyzwyczajeń związanych </w:t>
      </w:r>
      <w:r w:rsidRPr="002A1DF6">
        <w:rPr>
          <w:b/>
          <w:bCs/>
          <w:color w:val="000000" w:themeColor="text1"/>
        </w:rPr>
        <w:br/>
        <w:t xml:space="preserve">z przejściem na gospodarkę niskoemisyjną, jak również z przeciwdziałaniem i zapobieganiem zmianom klimatycznych. </w:t>
      </w:r>
    </w:p>
    <w:p w14:paraId="5801D29F" w14:textId="782E0365" w:rsidR="00636E79" w:rsidRPr="00DB2215" w:rsidRDefault="00636E79" w:rsidP="00DB2215">
      <w:pPr>
        <w:spacing w:after="0" w:line="312" w:lineRule="auto"/>
        <w:ind w:firstLine="708"/>
        <w:jc w:val="both"/>
        <w:rPr>
          <w:rFonts w:cs="Times New Roman (Tekst podstawo"/>
          <w:b/>
          <w:bCs/>
          <w:color w:val="000000" w:themeColor="text1"/>
        </w:rPr>
      </w:pPr>
      <w:r w:rsidRPr="00DB2215">
        <w:rPr>
          <w:rFonts w:cs="Times New Roman (Tekst podstawo"/>
          <w:b/>
          <w:bCs/>
          <w:color w:val="000000" w:themeColor="text1"/>
        </w:rPr>
        <w:t>Sprawne i efektywne zarządzanie publiczne, aktywna współpraca samorządu z sektorem</w:t>
      </w:r>
      <w:r w:rsidR="00DC2335" w:rsidRPr="00DB2215">
        <w:rPr>
          <w:rFonts w:cs="Times New Roman (Tekst podstawo"/>
          <w:b/>
          <w:bCs/>
          <w:color w:val="000000" w:themeColor="text1"/>
        </w:rPr>
        <w:t xml:space="preserve"> </w:t>
      </w:r>
      <w:r w:rsidRPr="00DB2215">
        <w:rPr>
          <w:rFonts w:cs="Times New Roman (Tekst podstawo"/>
          <w:b/>
          <w:bCs/>
          <w:color w:val="000000" w:themeColor="text1"/>
        </w:rPr>
        <w:t>pozarządowym, biznesowym i publicznym zapewniają wysoką jakość i dostępność usług</w:t>
      </w:r>
      <w:r w:rsidR="00DB2215" w:rsidRPr="00DB2215">
        <w:rPr>
          <w:rFonts w:cs="Times New Roman (Tekst podstawo"/>
          <w:b/>
          <w:bCs/>
          <w:color w:val="000000" w:themeColor="text1"/>
        </w:rPr>
        <w:t xml:space="preserve"> </w:t>
      </w:r>
      <w:r w:rsidR="00BA45FC">
        <w:rPr>
          <w:rFonts w:cs="Times New Roman (Tekst podstawo"/>
          <w:b/>
          <w:bCs/>
          <w:color w:val="000000" w:themeColor="text1"/>
        </w:rPr>
        <w:t>p</w:t>
      </w:r>
      <w:r w:rsidRPr="00DB2215">
        <w:rPr>
          <w:rFonts w:cs="Times New Roman (Tekst podstawo"/>
          <w:b/>
          <w:bCs/>
          <w:color w:val="000000" w:themeColor="text1"/>
        </w:rPr>
        <w:t>ublicznych, a w szczególności usług z zakresu szkolnictwa elementarnego, podstawowego i</w:t>
      </w:r>
      <w:r w:rsidR="00DB2215" w:rsidRPr="00DB2215">
        <w:rPr>
          <w:rFonts w:cs="Times New Roman (Tekst podstawo"/>
          <w:b/>
          <w:bCs/>
          <w:color w:val="000000" w:themeColor="text1"/>
        </w:rPr>
        <w:t xml:space="preserve"> </w:t>
      </w:r>
      <w:r w:rsidRPr="00DB2215">
        <w:rPr>
          <w:rFonts w:cs="Times New Roman (Tekst podstawo"/>
          <w:b/>
          <w:bCs/>
          <w:color w:val="000000" w:themeColor="text1"/>
        </w:rPr>
        <w:t>gimnazjalnego.</w:t>
      </w:r>
    </w:p>
    <w:p w14:paraId="1CBE178C" w14:textId="77777777" w:rsidR="00884958" w:rsidRPr="0076060E" w:rsidRDefault="00884958" w:rsidP="00884958">
      <w:pPr>
        <w:spacing w:after="0" w:line="312" w:lineRule="auto"/>
        <w:rPr>
          <w:color w:val="000000" w:themeColor="text1"/>
        </w:rPr>
      </w:pPr>
    </w:p>
    <w:p w14:paraId="439A1C5E" w14:textId="36A6E0F4" w:rsidR="00884958" w:rsidRPr="0076060E" w:rsidRDefault="00884958" w:rsidP="00884958">
      <w:pPr>
        <w:pStyle w:val="Nagwek2"/>
      </w:pPr>
      <w:bookmarkStart w:id="38" w:name="_Toc93681524"/>
      <w:bookmarkStart w:id="39" w:name="_Toc123322149"/>
      <w:r w:rsidRPr="0076060E">
        <w:t xml:space="preserve">4.2 Misja rozwoju Gminy </w:t>
      </w:r>
      <w:r w:rsidR="00653EF8">
        <w:t>Bytom Odrzański</w:t>
      </w:r>
      <w:bookmarkEnd w:id="38"/>
      <w:bookmarkEnd w:id="39"/>
    </w:p>
    <w:p w14:paraId="31B16FA0" w14:textId="77777777" w:rsidR="00884958" w:rsidRPr="0076060E" w:rsidRDefault="00884958" w:rsidP="00884958">
      <w:pPr>
        <w:widowControl w:val="0"/>
        <w:spacing w:after="0" w:line="312" w:lineRule="auto"/>
        <w:ind w:right="111" w:firstLine="708"/>
        <w:jc w:val="both"/>
        <w:rPr>
          <w:rFonts w:ascii="Calibri" w:eastAsia="Calibri" w:hAnsi="Calibri"/>
          <w:color w:val="000000" w:themeColor="text1"/>
          <w:spacing w:val="-1"/>
        </w:rPr>
      </w:pPr>
      <w:r w:rsidRPr="0076060E">
        <w:rPr>
          <w:rFonts w:ascii="Calibri" w:eastAsia="Calibri" w:hAnsi="Calibri"/>
          <w:b/>
          <w:color w:val="000000" w:themeColor="text1"/>
          <w:spacing w:val="-1"/>
        </w:rPr>
        <w:t xml:space="preserve">Misja, </w:t>
      </w:r>
      <w:r w:rsidRPr="0076060E">
        <w:rPr>
          <w:rFonts w:ascii="Calibri" w:eastAsia="Calibri" w:hAnsi="Calibri"/>
          <w:color w:val="000000" w:themeColor="text1"/>
          <w:spacing w:val="-2"/>
        </w:rPr>
        <w:t>jako</w:t>
      </w:r>
      <w:r w:rsidRPr="0076060E">
        <w:rPr>
          <w:rFonts w:ascii="Calibri" w:eastAsia="Calibri" w:hAnsi="Calibri"/>
          <w:color w:val="000000" w:themeColor="text1"/>
          <w:spacing w:val="15"/>
        </w:rPr>
        <w:t xml:space="preserve"> </w:t>
      </w:r>
      <w:r w:rsidRPr="0076060E">
        <w:rPr>
          <w:rFonts w:ascii="Calibri" w:eastAsia="Calibri" w:hAnsi="Calibri"/>
          <w:color w:val="000000" w:themeColor="text1"/>
          <w:spacing w:val="-1"/>
        </w:rPr>
        <w:t>nadrzędny</w:t>
      </w:r>
      <w:r w:rsidRPr="0076060E">
        <w:rPr>
          <w:rFonts w:ascii="Calibri" w:eastAsia="Calibri" w:hAnsi="Calibri"/>
          <w:color w:val="000000" w:themeColor="text1"/>
          <w:spacing w:val="15"/>
        </w:rPr>
        <w:t xml:space="preserve"> </w:t>
      </w:r>
      <w:r w:rsidRPr="0076060E">
        <w:rPr>
          <w:rFonts w:ascii="Calibri" w:eastAsia="Calibri" w:hAnsi="Calibri"/>
          <w:color w:val="000000" w:themeColor="text1"/>
        </w:rPr>
        <w:t>cel</w:t>
      </w:r>
      <w:r w:rsidRPr="0076060E">
        <w:rPr>
          <w:rFonts w:ascii="Calibri" w:eastAsia="Calibri" w:hAnsi="Calibri"/>
          <w:color w:val="000000" w:themeColor="text1"/>
          <w:spacing w:val="15"/>
        </w:rPr>
        <w:t xml:space="preserve"> </w:t>
      </w:r>
      <w:r w:rsidRPr="0076060E">
        <w:rPr>
          <w:rFonts w:ascii="Calibri" w:eastAsia="Calibri" w:hAnsi="Calibri"/>
          <w:color w:val="000000" w:themeColor="text1"/>
          <w:spacing w:val="-1"/>
        </w:rPr>
        <w:t>funkcjonowania,</w:t>
      </w:r>
      <w:r w:rsidRPr="0076060E">
        <w:rPr>
          <w:rFonts w:ascii="Calibri" w:eastAsia="Calibri" w:hAnsi="Calibri"/>
          <w:color w:val="000000" w:themeColor="text1"/>
          <w:spacing w:val="16"/>
        </w:rPr>
        <w:t xml:space="preserve"> </w:t>
      </w:r>
      <w:r w:rsidRPr="0076060E">
        <w:rPr>
          <w:rFonts w:ascii="Calibri" w:eastAsia="Calibri" w:hAnsi="Calibri"/>
          <w:color w:val="000000" w:themeColor="text1"/>
          <w:spacing w:val="-1"/>
        </w:rPr>
        <w:t>jest</w:t>
      </w:r>
      <w:r w:rsidRPr="0076060E">
        <w:rPr>
          <w:rFonts w:ascii="Calibri" w:eastAsia="Calibri" w:hAnsi="Calibri"/>
          <w:color w:val="000000" w:themeColor="text1"/>
          <w:spacing w:val="15"/>
        </w:rPr>
        <w:t xml:space="preserve"> </w:t>
      </w:r>
      <w:r w:rsidRPr="0076060E">
        <w:rPr>
          <w:rFonts w:ascii="Calibri" w:eastAsia="Calibri" w:hAnsi="Calibri"/>
          <w:color w:val="000000" w:themeColor="text1"/>
          <w:spacing w:val="-1"/>
        </w:rPr>
        <w:t>krótkim,</w:t>
      </w:r>
      <w:r w:rsidRPr="0076060E">
        <w:rPr>
          <w:rFonts w:ascii="Calibri" w:eastAsia="Calibri" w:hAnsi="Calibri"/>
          <w:color w:val="000000" w:themeColor="text1"/>
          <w:spacing w:val="14"/>
        </w:rPr>
        <w:t xml:space="preserve"> </w:t>
      </w:r>
      <w:r w:rsidRPr="0076060E">
        <w:rPr>
          <w:rFonts w:ascii="Calibri" w:eastAsia="Calibri" w:hAnsi="Calibri"/>
          <w:color w:val="000000" w:themeColor="text1"/>
          <w:spacing w:val="-1"/>
        </w:rPr>
        <w:t>syntetycznym</w:t>
      </w:r>
      <w:r w:rsidRPr="0076060E">
        <w:rPr>
          <w:rFonts w:ascii="Calibri" w:eastAsia="Calibri" w:hAnsi="Calibri"/>
          <w:color w:val="000000" w:themeColor="text1"/>
          <w:spacing w:val="15"/>
        </w:rPr>
        <w:t xml:space="preserve"> </w:t>
      </w:r>
      <w:r w:rsidRPr="0076060E">
        <w:rPr>
          <w:rFonts w:ascii="Calibri" w:eastAsia="Calibri" w:hAnsi="Calibri"/>
          <w:color w:val="000000" w:themeColor="text1"/>
          <w:spacing w:val="-1"/>
        </w:rPr>
        <w:t>określeniem</w:t>
      </w:r>
      <w:r w:rsidRPr="0076060E">
        <w:rPr>
          <w:rFonts w:ascii="Calibri" w:eastAsia="Calibri" w:hAnsi="Calibri"/>
          <w:color w:val="000000" w:themeColor="text1"/>
          <w:spacing w:val="16"/>
        </w:rPr>
        <w:t xml:space="preserve"> </w:t>
      </w:r>
      <w:r w:rsidRPr="0076060E">
        <w:rPr>
          <w:rFonts w:ascii="Calibri" w:eastAsia="Calibri" w:hAnsi="Calibri"/>
          <w:color w:val="000000" w:themeColor="text1"/>
          <w:spacing w:val="-1"/>
        </w:rPr>
        <w:t>docelowego</w:t>
      </w:r>
      <w:r w:rsidRPr="0076060E">
        <w:rPr>
          <w:rFonts w:ascii="Calibri" w:eastAsia="Calibri" w:hAnsi="Calibri"/>
          <w:color w:val="000000" w:themeColor="text1"/>
          <w:spacing w:val="55"/>
        </w:rPr>
        <w:t xml:space="preserve"> </w:t>
      </w:r>
      <w:r w:rsidRPr="0076060E">
        <w:rPr>
          <w:rFonts w:ascii="Calibri" w:eastAsia="Calibri" w:hAnsi="Calibri"/>
          <w:color w:val="000000" w:themeColor="text1"/>
          <w:spacing w:val="-1"/>
        </w:rPr>
        <w:t>kierunku</w:t>
      </w:r>
      <w:r w:rsidRPr="0076060E">
        <w:rPr>
          <w:rFonts w:ascii="Calibri" w:eastAsia="Calibri" w:hAnsi="Calibri"/>
          <w:color w:val="000000" w:themeColor="text1"/>
          <w:spacing w:val="31"/>
        </w:rPr>
        <w:t xml:space="preserve"> </w:t>
      </w:r>
      <w:r w:rsidRPr="0076060E">
        <w:rPr>
          <w:rFonts w:ascii="Calibri" w:eastAsia="Calibri" w:hAnsi="Calibri"/>
          <w:color w:val="000000" w:themeColor="text1"/>
          <w:spacing w:val="-1"/>
        </w:rPr>
        <w:t>rozwoju</w:t>
      </w:r>
      <w:r w:rsidRPr="0076060E">
        <w:rPr>
          <w:rFonts w:ascii="Calibri" w:eastAsia="Calibri" w:hAnsi="Calibri"/>
          <w:color w:val="000000" w:themeColor="text1"/>
          <w:spacing w:val="32"/>
        </w:rPr>
        <w:t xml:space="preserve"> </w:t>
      </w:r>
      <w:r w:rsidRPr="0076060E">
        <w:rPr>
          <w:rFonts w:ascii="Calibri" w:eastAsia="Calibri" w:hAnsi="Calibri"/>
          <w:color w:val="000000" w:themeColor="text1"/>
          <w:spacing w:val="-1"/>
        </w:rPr>
        <w:t>ze</w:t>
      </w:r>
      <w:r w:rsidRPr="0076060E">
        <w:rPr>
          <w:rFonts w:ascii="Calibri" w:eastAsia="Calibri" w:hAnsi="Calibri"/>
          <w:color w:val="000000" w:themeColor="text1"/>
          <w:spacing w:val="33"/>
        </w:rPr>
        <w:t xml:space="preserve"> </w:t>
      </w:r>
      <w:r w:rsidRPr="0076060E">
        <w:rPr>
          <w:rFonts w:ascii="Calibri" w:eastAsia="Calibri" w:hAnsi="Calibri"/>
          <w:color w:val="000000" w:themeColor="text1"/>
          <w:spacing w:val="-1"/>
        </w:rPr>
        <w:t>sprecyzowaniem</w:t>
      </w:r>
      <w:r w:rsidRPr="0076060E">
        <w:rPr>
          <w:rFonts w:ascii="Calibri" w:eastAsia="Calibri" w:hAnsi="Calibri"/>
          <w:color w:val="000000" w:themeColor="text1"/>
          <w:spacing w:val="32"/>
        </w:rPr>
        <w:t xml:space="preserve"> </w:t>
      </w:r>
      <w:r w:rsidRPr="0076060E">
        <w:rPr>
          <w:rFonts w:ascii="Calibri" w:eastAsia="Calibri" w:hAnsi="Calibri"/>
          <w:color w:val="000000" w:themeColor="text1"/>
          <w:spacing w:val="-1"/>
        </w:rPr>
        <w:t>nadrzędnych</w:t>
      </w:r>
      <w:r w:rsidRPr="0076060E">
        <w:rPr>
          <w:rFonts w:ascii="Calibri" w:eastAsia="Calibri" w:hAnsi="Calibri"/>
          <w:color w:val="000000" w:themeColor="text1"/>
          <w:spacing w:val="32"/>
        </w:rPr>
        <w:t xml:space="preserve"> </w:t>
      </w:r>
      <w:r w:rsidRPr="0076060E">
        <w:rPr>
          <w:rFonts w:ascii="Calibri" w:eastAsia="Calibri" w:hAnsi="Calibri"/>
          <w:color w:val="000000" w:themeColor="text1"/>
          <w:spacing w:val="-1"/>
        </w:rPr>
        <w:t>wartości,</w:t>
      </w:r>
      <w:r w:rsidRPr="0076060E">
        <w:rPr>
          <w:rFonts w:ascii="Calibri" w:eastAsia="Calibri" w:hAnsi="Calibri"/>
          <w:color w:val="000000" w:themeColor="text1"/>
          <w:spacing w:val="32"/>
        </w:rPr>
        <w:t xml:space="preserve"> </w:t>
      </w:r>
      <w:r w:rsidRPr="0076060E">
        <w:rPr>
          <w:rFonts w:ascii="Calibri" w:eastAsia="Calibri" w:hAnsi="Calibri"/>
          <w:color w:val="000000" w:themeColor="text1"/>
          <w:spacing w:val="-1"/>
        </w:rPr>
        <w:t>które</w:t>
      </w:r>
      <w:r w:rsidRPr="0076060E">
        <w:rPr>
          <w:rFonts w:ascii="Calibri" w:eastAsia="Calibri" w:hAnsi="Calibri"/>
          <w:color w:val="000000" w:themeColor="text1"/>
          <w:spacing w:val="32"/>
        </w:rPr>
        <w:t xml:space="preserve"> </w:t>
      </w:r>
      <w:r w:rsidRPr="0076060E">
        <w:rPr>
          <w:rFonts w:ascii="Calibri" w:eastAsia="Calibri" w:hAnsi="Calibri"/>
          <w:color w:val="000000" w:themeColor="text1"/>
          <w:spacing w:val="-1"/>
        </w:rPr>
        <w:t>będą</w:t>
      </w:r>
      <w:r w:rsidRPr="0076060E">
        <w:rPr>
          <w:rFonts w:ascii="Calibri" w:eastAsia="Calibri" w:hAnsi="Calibri"/>
          <w:color w:val="000000" w:themeColor="text1"/>
          <w:spacing w:val="28"/>
        </w:rPr>
        <w:t xml:space="preserve"> </w:t>
      </w:r>
      <w:r w:rsidRPr="0076060E">
        <w:rPr>
          <w:rFonts w:ascii="Calibri" w:eastAsia="Calibri" w:hAnsi="Calibri"/>
          <w:color w:val="000000" w:themeColor="text1"/>
          <w:spacing w:val="-1"/>
        </w:rPr>
        <w:t>przestrzegane.</w:t>
      </w:r>
      <w:r w:rsidRPr="0076060E">
        <w:rPr>
          <w:rFonts w:ascii="Calibri" w:eastAsia="Calibri" w:hAnsi="Calibri"/>
          <w:color w:val="000000" w:themeColor="text1"/>
          <w:spacing w:val="37"/>
        </w:rPr>
        <w:t xml:space="preserve"> </w:t>
      </w:r>
      <w:r w:rsidRPr="0076060E">
        <w:rPr>
          <w:rFonts w:ascii="Calibri" w:eastAsia="Calibri" w:hAnsi="Calibri"/>
          <w:color w:val="000000" w:themeColor="text1"/>
          <w:spacing w:val="-1"/>
        </w:rPr>
        <w:t>Misja</w:t>
      </w:r>
      <w:r w:rsidRPr="0076060E">
        <w:rPr>
          <w:rFonts w:ascii="Calibri" w:eastAsia="Calibri" w:hAnsi="Calibri"/>
          <w:color w:val="000000" w:themeColor="text1"/>
          <w:spacing w:val="91"/>
        </w:rPr>
        <w:t xml:space="preserve"> </w:t>
      </w:r>
      <w:r w:rsidRPr="0076060E">
        <w:rPr>
          <w:rFonts w:ascii="Calibri" w:eastAsia="Calibri" w:hAnsi="Calibri"/>
          <w:color w:val="000000" w:themeColor="text1"/>
          <w:spacing w:val="-1"/>
        </w:rPr>
        <w:t>przybiera</w:t>
      </w:r>
      <w:r w:rsidRPr="0076060E">
        <w:rPr>
          <w:rFonts w:ascii="Calibri" w:eastAsia="Calibri" w:hAnsi="Calibri"/>
          <w:color w:val="000000" w:themeColor="text1"/>
        </w:rPr>
        <w:t xml:space="preserve"> postać </w:t>
      </w:r>
      <w:r w:rsidRPr="0076060E">
        <w:rPr>
          <w:rFonts w:ascii="Calibri" w:eastAsia="Calibri" w:hAnsi="Calibri"/>
          <w:color w:val="000000" w:themeColor="text1"/>
          <w:spacing w:val="-1"/>
        </w:rPr>
        <w:t>rozwiniętego</w:t>
      </w:r>
      <w:r w:rsidRPr="0076060E">
        <w:rPr>
          <w:rFonts w:ascii="Calibri" w:eastAsia="Calibri" w:hAnsi="Calibri"/>
          <w:color w:val="000000" w:themeColor="text1"/>
        </w:rPr>
        <w:t xml:space="preserve"> </w:t>
      </w:r>
      <w:r w:rsidRPr="0076060E">
        <w:rPr>
          <w:rFonts w:ascii="Calibri" w:eastAsia="Calibri" w:hAnsi="Calibri"/>
          <w:color w:val="000000" w:themeColor="text1"/>
          <w:spacing w:val="-1"/>
        </w:rPr>
        <w:t>zdania</w:t>
      </w:r>
      <w:r w:rsidRPr="0076060E">
        <w:rPr>
          <w:rFonts w:ascii="Calibri" w:eastAsia="Calibri" w:hAnsi="Calibri"/>
          <w:color w:val="000000" w:themeColor="text1"/>
        </w:rPr>
        <w:t xml:space="preserve"> z</w:t>
      </w:r>
      <w:r w:rsidRPr="0076060E">
        <w:rPr>
          <w:rFonts w:ascii="Calibri" w:eastAsia="Calibri" w:hAnsi="Calibri"/>
          <w:color w:val="000000" w:themeColor="text1"/>
          <w:spacing w:val="-1"/>
        </w:rPr>
        <w:t>apowiadającego</w:t>
      </w:r>
      <w:r w:rsidRPr="0076060E">
        <w:rPr>
          <w:rFonts w:ascii="Calibri" w:eastAsia="Calibri" w:hAnsi="Calibri"/>
          <w:color w:val="000000" w:themeColor="text1"/>
        </w:rPr>
        <w:t xml:space="preserve"> </w:t>
      </w:r>
      <w:r w:rsidRPr="0076060E">
        <w:rPr>
          <w:rFonts w:ascii="Calibri" w:eastAsia="Calibri" w:hAnsi="Calibri"/>
          <w:color w:val="000000" w:themeColor="text1"/>
          <w:spacing w:val="-1"/>
        </w:rPr>
        <w:t>ogólny</w:t>
      </w:r>
      <w:r w:rsidRPr="0076060E">
        <w:rPr>
          <w:rFonts w:ascii="Calibri" w:eastAsia="Calibri" w:hAnsi="Calibri"/>
          <w:color w:val="000000" w:themeColor="text1"/>
        </w:rPr>
        <w:t xml:space="preserve"> trend </w:t>
      </w:r>
      <w:r w:rsidRPr="0076060E">
        <w:rPr>
          <w:rFonts w:ascii="Calibri" w:eastAsia="Calibri" w:hAnsi="Calibri"/>
          <w:color w:val="000000" w:themeColor="text1"/>
          <w:spacing w:val="-1"/>
        </w:rPr>
        <w:t>rozwojowy,</w:t>
      </w:r>
      <w:r w:rsidRPr="0076060E">
        <w:rPr>
          <w:rFonts w:ascii="Calibri" w:eastAsia="Calibri" w:hAnsi="Calibri"/>
          <w:color w:val="000000" w:themeColor="text1"/>
        </w:rPr>
        <w:t xml:space="preserve"> </w:t>
      </w:r>
      <w:r w:rsidRPr="0076060E">
        <w:rPr>
          <w:rFonts w:ascii="Calibri" w:eastAsia="Calibri" w:hAnsi="Calibri"/>
          <w:color w:val="000000" w:themeColor="text1"/>
          <w:spacing w:val="-1"/>
        </w:rPr>
        <w:t>zgodny</w:t>
      </w:r>
      <w:r w:rsidRPr="0076060E">
        <w:rPr>
          <w:rFonts w:ascii="Calibri" w:eastAsia="Calibri" w:hAnsi="Calibri"/>
          <w:color w:val="000000" w:themeColor="text1"/>
          <w:spacing w:val="63"/>
        </w:rPr>
        <w:t xml:space="preserve"> </w:t>
      </w:r>
      <w:r w:rsidRPr="0076060E">
        <w:rPr>
          <w:rFonts w:ascii="Calibri" w:eastAsia="Calibri" w:hAnsi="Calibri"/>
          <w:color w:val="000000" w:themeColor="text1"/>
        </w:rPr>
        <w:t>z</w:t>
      </w:r>
      <w:r w:rsidRPr="0076060E">
        <w:rPr>
          <w:rFonts w:ascii="Calibri" w:eastAsia="Calibri" w:hAnsi="Calibri"/>
          <w:color w:val="000000" w:themeColor="text1"/>
          <w:spacing w:val="-1"/>
        </w:rPr>
        <w:t xml:space="preserve"> oczekiwaniami</w:t>
      </w:r>
      <w:r w:rsidRPr="0076060E">
        <w:rPr>
          <w:rFonts w:ascii="Calibri" w:eastAsia="Calibri" w:hAnsi="Calibri"/>
          <w:color w:val="000000" w:themeColor="text1"/>
          <w:spacing w:val="11"/>
        </w:rPr>
        <w:t xml:space="preserve"> </w:t>
      </w:r>
      <w:r w:rsidRPr="0076060E">
        <w:rPr>
          <w:rFonts w:ascii="Calibri" w:eastAsia="Calibri" w:hAnsi="Calibri"/>
          <w:color w:val="000000" w:themeColor="text1"/>
          <w:spacing w:val="-1"/>
        </w:rPr>
        <w:t>wszystkich</w:t>
      </w:r>
      <w:r w:rsidRPr="0076060E">
        <w:rPr>
          <w:rFonts w:ascii="Calibri" w:eastAsia="Calibri" w:hAnsi="Calibri"/>
          <w:color w:val="000000" w:themeColor="text1"/>
          <w:spacing w:val="10"/>
        </w:rPr>
        <w:t xml:space="preserve"> </w:t>
      </w:r>
      <w:r w:rsidRPr="0076060E">
        <w:rPr>
          <w:rFonts w:ascii="Calibri" w:eastAsia="Calibri" w:hAnsi="Calibri"/>
          <w:color w:val="000000" w:themeColor="text1"/>
          <w:spacing w:val="-1"/>
        </w:rPr>
        <w:t>zainteresowanych</w:t>
      </w:r>
      <w:r w:rsidRPr="0076060E">
        <w:rPr>
          <w:rFonts w:ascii="Calibri" w:eastAsia="Calibri" w:hAnsi="Calibri"/>
          <w:color w:val="000000" w:themeColor="text1"/>
          <w:spacing w:val="11"/>
        </w:rPr>
        <w:t xml:space="preserve"> </w:t>
      </w:r>
      <w:r w:rsidRPr="0076060E">
        <w:rPr>
          <w:rFonts w:ascii="Calibri" w:eastAsia="Calibri" w:hAnsi="Calibri"/>
          <w:color w:val="000000" w:themeColor="text1"/>
          <w:spacing w:val="-1"/>
        </w:rPr>
        <w:t>podmiotów,</w:t>
      </w:r>
      <w:r w:rsidRPr="0076060E">
        <w:rPr>
          <w:rFonts w:ascii="Calibri" w:eastAsia="Calibri" w:hAnsi="Calibri"/>
          <w:color w:val="000000" w:themeColor="text1"/>
          <w:spacing w:val="12"/>
        </w:rPr>
        <w:t xml:space="preserve"> </w:t>
      </w:r>
      <w:r w:rsidRPr="0076060E">
        <w:rPr>
          <w:rFonts w:ascii="Calibri" w:eastAsia="Calibri" w:hAnsi="Calibri"/>
          <w:color w:val="000000" w:themeColor="text1"/>
        </w:rPr>
        <w:t>a</w:t>
      </w:r>
      <w:r w:rsidRPr="0076060E">
        <w:rPr>
          <w:rFonts w:ascii="Calibri" w:eastAsia="Calibri" w:hAnsi="Calibri"/>
          <w:color w:val="000000" w:themeColor="text1"/>
          <w:spacing w:val="11"/>
        </w:rPr>
        <w:t xml:space="preserve"> </w:t>
      </w:r>
      <w:r w:rsidRPr="0076060E">
        <w:rPr>
          <w:rFonts w:ascii="Calibri" w:eastAsia="Calibri" w:hAnsi="Calibri"/>
          <w:color w:val="000000" w:themeColor="text1"/>
          <w:spacing w:val="-1"/>
        </w:rPr>
        <w:t>zwłaszcza</w:t>
      </w:r>
      <w:r w:rsidRPr="0076060E">
        <w:rPr>
          <w:rFonts w:ascii="Calibri" w:eastAsia="Calibri" w:hAnsi="Calibri"/>
          <w:color w:val="000000" w:themeColor="text1"/>
          <w:spacing w:val="10"/>
        </w:rPr>
        <w:t xml:space="preserve"> </w:t>
      </w:r>
      <w:r w:rsidRPr="0076060E">
        <w:rPr>
          <w:rFonts w:ascii="Calibri" w:eastAsia="Calibri" w:hAnsi="Calibri"/>
          <w:color w:val="000000" w:themeColor="text1"/>
          <w:spacing w:val="-1"/>
        </w:rPr>
        <w:t>mieszkańców</w:t>
      </w:r>
      <w:r w:rsidRPr="0076060E">
        <w:rPr>
          <w:rFonts w:ascii="Calibri" w:eastAsia="Calibri" w:hAnsi="Calibri"/>
          <w:color w:val="000000" w:themeColor="text1"/>
          <w:spacing w:val="12"/>
        </w:rPr>
        <w:t xml:space="preserve"> </w:t>
      </w:r>
      <w:r w:rsidRPr="0076060E">
        <w:rPr>
          <w:rFonts w:ascii="Calibri" w:eastAsia="Calibri" w:hAnsi="Calibri"/>
          <w:color w:val="000000" w:themeColor="text1"/>
          <w:spacing w:val="-1"/>
        </w:rPr>
        <w:t>danego</w:t>
      </w:r>
      <w:r w:rsidRPr="0076060E">
        <w:rPr>
          <w:rFonts w:ascii="Calibri" w:eastAsia="Calibri" w:hAnsi="Calibri"/>
          <w:color w:val="000000" w:themeColor="text1"/>
          <w:spacing w:val="83"/>
        </w:rPr>
        <w:t xml:space="preserve"> </w:t>
      </w:r>
      <w:r w:rsidRPr="0076060E">
        <w:rPr>
          <w:rFonts w:ascii="Calibri" w:eastAsia="Calibri" w:hAnsi="Calibri"/>
          <w:color w:val="000000" w:themeColor="text1"/>
          <w:spacing w:val="-1"/>
        </w:rPr>
        <w:t>obszaru.</w:t>
      </w:r>
    </w:p>
    <w:p w14:paraId="7F142DC7" w14:textId="77777777" w:rsidR="00884958" w:rsidRPr="0076060E" w:rsidRDefault="00884958" w:rsidP="00884958">
      <w:pPr>
        <w:widowControl w:val="0"/>
        <w:spacing w:after="0" w:line="312" w:lineRule="auto"/>
        <w:ind w:right="111" w:firstLine="708"/>
        <w:jc w:val="both"/>
        <w:rPr>
          <w:rFonts w:ascii="Calibri" w:eastAsia="Calibri" w:hAnsi="Calibri"/>
          <w:color w:val="000000" w:themeColor="text1"/>
          <w:spacing w:val="-1"/>
        </w:rPr>
      </w:pPr>
      <w:r w:rsidRPr="0076060E">
        <w:rPr>
          <w:rFonts w:ascii="Calibri" w:eastAsia="Calibri" w:hAnsi="Calibri" w:cs="Calibri"/>
          <w:color w:val="000000" w:themeColor="text1"/>
        </w:rPr>
        <w:t>Misja jest rozwinięciem wizji i służy określeniu tego, co w wyniku realizacji Strategii Rozwoju uzyskają mieszkańcy. Zapewnia, iż rozwój będzie służył rzeczywistym oczekiwaniom społecznym. Misja w sposób dokładny definiuje charakter gminy, a przede wszystkim wskazuje jej atuty.</w:t>
      </w:r>
    </w:p>
    <w:p w14:paraId="442D37A2" w14:textId="77777777" w:rsidR="00884958" w:rsidRPr="0076060E" w:rsidRDefault="00884958" w:rsidP="00884958">
      <w:pPr>
        <w:widowControl w:val="0"/>
        <w:spacing w:after="0" w:line="312" w:lineRule="auto"/>
        <w:ind w:right="111" w:firstLine="708"/>
        <w:jc w:val="both"/>
        <w:rPr>
          <w:rFonts w:ascii="Calibri" w:eastAsia="Calibri" w:hAnsi="Calibri"/>
          <w:color w:val="000000" w:themeColor="text1"/>
          <w:spacing w:val="-1"/>
        </w:rPr>
      </w:pPr>
      <w:r w:rsidRPr="0076060E">
        <w:rPr>
          <w:rFonts w:ascii="Calibri" w:eastAsia="Calibri" w:hAnsi="Calibri"/>
          <w:color w:val="000000" w:themeColor="text1"/>
        </w:rPr>
        <w:t xml:space="preserve">W </w:t>
      </w:r>
      <w:r w:rsidRPr="0076060E">
        <w:rPr>
          <w:rFonts w:ascii="Calibri" w:eastAsia="Calibri" w:hAnsi="Calibri"/>
          <w:color w:val="000000" w:themeColor="text1"/>
          <w:spacing w:val="-1"/>
        </w:rPr>
        <w:t>trakcie</w:t>
      </w:r>
      <w:r w:rsidRPr="0076060E">
        <w:rPr>
          <w:rFonts w:ascii="Calibri" w:eastAsia="Calibri" w:hAnsi="Calibri"/>
          <w:color w:val="000000" w:themeColor="text1"/>
        </w:rPr>
        <w:t xml:space="preserve"> </w:t>
      </w:r>
      <w:r w:rsidRPr="0076060E">
        <w:rPr>
          <w:rFonts w:ascii="Calibri" w:eastAsia="Calibri" w:hAnsi="Calibri"/>
          <w:color w:val="000000" w:themeColor="text1"/>
          <w:spacing w:val="-1"/>
        </w:rPr>
        <w:t>prac</w:t>
      </w:r>
      <w:r w:rsidRPr="0076060E">
        <w:rPr>
          <w:rFonts w:ascii="Calibri" w:eastAsia="Calibri" w:hAnsi="Calibri"/>
          <w:color w:val="000000" w:themeColor="text1"/>
        </w:rPr>
        <w:t xml:space="preserve"> </w:t>
      </w:r>
      <w:r w:rsidRPr="0076060E">
        <w:rPr>
          <w:rFonts w:ascii="Calibri" w:eastAsia="Calibri" w:hAnsi="Calibri"/>
          <w:color w:val="000000" w:themeColor="text1"/>
          <w:spacing w:val="-1"/>
        </w:rPr>
        <w:t>nad strategią</w:t>
      </w:r>
      <w:r w:rsidRPr="0076060E">
        <w:rPr>
          <w:rFonts w:ascii="Calibri" w:eastAsia="Calibri" w:hAnsi="Calibri"/>
          <w:color w:val="000000" w:themeColor="text1"/>
        </w:rPr>
        <w:t xml:space="preserve"> </w:t>
      </w:r>
      <w:r w:rsidRPr="0076060E">
        <w:rPr>
          <w:rFonts w:ascii="Calibri" w:eastAsia="Calibri" w:hAnsi="Calibri"/>
          <w:color w:val="000000" w:themeColor="text1"/>
          <w:spacing w:val="-1"/>
        </w:rPr>
        <w:t>uzgodniono</w:t>
      </w:r>
      <w:r w:rsidRPr="0076060E">
        <w:rPr>
          <w:rFonts w:ascii="Calibri" w:eastAsia="Calibri" w:hAnsi="Calibri"/>
          <w:color w:val="000000" w:themeColor="text1"/>
          <w:spacing w:val="1"/>
        </w:rPr>
        <w:t xml:space="preserve"> </w:t>
      </w:r>
      <w:r w:rsidRPr="0076060E">
        <w:rPr>
          <w:rFonts w:ascii="Calibri" w:eastAsia="Calibri" w:hAnsi="Calibri"/>
          <w:color w:val="000000" w:themeColor="text1"/>
          <w:spacing w:val="-1"/>
        </w:rPr>
        <w:t>następujące</w:t>
      </w:r>
      <w:r w:rsidRPr="0076060E">
        <w:rPr>
          <w:rFonts w:ascii="Calibri" w:eastAsia="Calibri" w:hAnsi="Calibri"/>
          <w:color w:val="000000" w:themeColor="text1"/>
          <w:spacing w:val="-2"/>
        </w:rPr>
        <w:t xml:space="preserve"> </w:t>
      </w:r>
      <w:r w:rsidRPr="0076060E">
        <w:rPr>
          <w:rFonts w:ascii="Calibri" w:eastAsia="Calibri" w:hAnsi="Calibri"/>
          <w:color w:val="000000" w:themeColor="text1"/>
          <w:spacing w:val="-1"/>
        </w:rPr>
        <w:t>brzmienie</w:t>
      </w:r>
      <w:r w:rsidRPr="0076060E">
        <w:rPr>
          <w:rFonts w:ascii="Calibri" w:eastAsia="Calibri" w:hAnsi="Calibri"/>
          <w:color w:val="000000" w:themeColor="text1"/>
          <w:spacing w:val="-2"/>
        </w:rPr>
        <w:t xml:space="preserve"> </w:t>
      </w:r>
      <w:r w:rsidRPr="0076060E">
        <w:rPr>
          <w:rFonts w:ascii="Calibri" w:eastAsia="Calibri" w:hAnsi="Calibri"/>
          <w:color w:val="000000" w:themeColor="text1"/>
          <w:spacing w:val="-1"/>
        </w:rPr>
        <w:t>misji:</w:t>
      </w:r>
    </w:p>
    <w:p w14:paraId="15BC23F0" w14:textId="6E7E8DEE" w:rsidR="00884958" w:rsidRPr="00D42171" w:rsidRDefault="00884958" w:rsidP="00C87CB8">
      <w:pPr>
        <w:widowControl w:val="0"/>
        <w:spacing w:after="0" w:line="312" w:lineRule="auto"/>
        <w:ind w:right="111" w:firstLine="708"/>
        <w:jc w:val="both"/>
        <w:rPr>
          <w:rFonts w:ascii="Calibri" w:eastAsia="Calibri" w:hAnsi="Calibri" w:cs="Calibri"/>
          <w:b/>
          <w:bCs/>
          <w:color w:val="000000" w:themeColor="text1"/>
        </w:rPr>
      </w:pPr>
      <w:r w:rsidRPr="00D42171">
        <w:rPr>
          <w:rFonts w:ascii="Calibri" w:eastAsia="Calibri" w:hAnsi="Calibri" w:cs="Calibri"/>
          <w:b/>
          <w:bCs/>
          <w:color w:val="000000" w:themeColor="text1"/>
        </w:rPr>
        <w:t xml:space="preserve">Misją Gminy </w:t>
      </w:r>
      <w:r w:rsidR="0076060E" w:rsidRPr="00D42171">
        <w:rPr>
          <w:rFonts w:ascii="Calibri" w:eastAsia="Calibri" w:hAnsi="Calibri" w:cs="Calibri"/>
          <w:b/>
          <w:bCs/>
          <w:color w:val="000000" w:themeColor="text1"/>
        </w:rPr>
        <w:t xml:space="preserve">Bytom Odrzański </w:t>
      </w:r>
      <w:r w:rsidRPr="00D42171">
        <w:rPr>
          <w:rFonts w:ascii="Calibri" w:eastAsia="Calibri" w:hAnsi="Calibri" w:cs="Calibri"/>
          <w:b/>
          <w:bCs/>
          <w:color w:val="000000" w:themeColor="text1"/>
        </w:rPr>
        <w:t>jest kompleksowa współpraca wszystkich lokalnych i ponadlokalnych partnerów społecznych, gospodarczych i instytucjonalnych</w:t>
      </w:r>
      <w:r w:rsidR="0076060E" w:rsidRPr="00D42171">
        <w:rPr>
          <w:rFonts w:ascii="Calibri" w:eastAsia="Calibri" w:hAnsi="Calibri" w:cs="Calibri"/>
          <w:b/>
          <w:bCs/>
          <w:color w:val="000000" w:themeColor="text1"/>
        </w:rPr>
        <w:t xml:space="preserve"> </w:t>
      </w:r>
      <w:r w:rsidRPr="00D42171">
        <w:rPr>
          <w:rFonts w:ascii="Calibri" w:eastAsia="Calibri" w:hAnsi="Calibri" w:cs="Calibri"/>
          <w:b/>
          <w:bCs/>
          <w:color w:val="000000" w:themeColor="text1"/>
        </w:rPr>
        <w:t xml:space="preserve">na rzecz zrównoważonego rozwoju Gminy przy zachowaniu zalet </w:t>
      </w:r>
      <w:r w:rsidR="00923A75" w:rsidRPr="00D42171">
        <w:rPr>
          <w:rFonts w:ascii="Calibri" w:eastAsia="Calibri" w:hAnsi="Calibri" w:cs="Calibri"/>
          <w:b/>
          <w:bCs/>
          <w:color w:val="000000" w:themeColor="text1"/>
        </w:rPr>
        <w:t xml:space="preserve">bezpośredniego </w:t>
      </w:r>
      <w:r w:rsidRPr="00D42171">
        <w:rPr>
          <w:rFonts w:ascii="Calibri" w:eastAsia="Calibri" w:hAnsi="Calibri" w:cs="Calibri"/>
          <w:b/>
          <w:bCs/>
          <w:color w:val="000000" w:themeColor="text1"/>
        </w:rPr>
        <w:t xml:space="preserve">sąsiedztwa </w:t>
      </w:r>
      <w:r w:rsidR="00923A75" w:rsidRPr="00D42171">
        <w:rPr>
          <w:rFonts w:ascii="Calibri" w:eastAsia="Calibri" w:hAnsi="Calibri" w:cs="Calibri"/>
          <w:b/>
          <w:bCs/>
          <w:color w:val="000000" w:themeColor="text1"/>
        </w:rPr>
        <w:t xml:space="preserve">rzeki Odry, jak również przy zachowaniu zalet bliskiego </w:t>
      </w:r>
      <w:r w:rsidR="008B6785" w:rsidRPr="00D42171">
        <w:rPr>
          <w:rFonts w:ascii="Calibri" w:eastAsia="Calibri" w:hAnsi="Calibri" w:cs="Calibri"/>
          <w:b/>
          <w:bCs/>
          <w:color w:val="000000" w:themeColor="text1"/>
        </w:rPr>
        <w:t xml:space="preserve">sąsiedztwa </w:t>
      </w:r>
      <w:r w:rsidRPr="00D42171">
        <w:rPr>
          <w:rFonts w:ascii="Calibri" w:eastAsia="Calibri" w:hAnsi="Calibri" w:cs="Calibri"/>
          <w:b/>
          <w:bCs/>
          <w:color w:val="000000" w:themeColor="text1"/>
        </w:rPr>
        <w:t>granicy polsko-niemieckiej.</w:t>
      </w:r>
      <w:r w:rsidR="00975D9B" w:rsidRPr="00D42171">
        <w:rPr>
          <w:rFonts w:ascii="Calibri" w:eastAsia="Calibri" w:hAnsi="Calibri" w:cs="Calibri"/>
          <w:b/>
          <w:bCs/>
          <w:color w:val="000000" w:themeColor="text1"/>
        </w:rPr>
        <w:t xml:space="preserve"> </w:t>
      </w:r>
      <w:r w:rsidRPr="00D42171">
        <w:rPr>
          <w:rFonts w:ascii="Calibri" w:eastAsia="Calibri" w:hAnsi="Calibri" w:cs="Calibri"/>
          <w:b/>
          <w:bCs/>
          <w:color w:val="000000" w:themeColor="text1"/>
        </w:rPr>
        <w:t xml:space="preserve">Gmina w wyniku działań realizujących strategię rozwoju, w tym również w wyniku działań związanych z ochroną klimatu i środowiska, zapewnia mieszkańcom, w ramach współpracy na rzecz wspólnego dobra, przy wykorzystaniu istniejących potencjałów, wysoki poziom życia, dostęp do usług publicznych odpowiedniej jakości, możliwość kształcenia, rozwoju przedsiębiorczości, w tym w </w:t>
      </w:r>
      <w:r w:rsidR="0067496B" w:rsidRPr="00D42171">
        <w:rPr>
          <w:rFonts w:ascii="Calibri" w:eastAsia="Calibri" w:hAnsi="Calibri" w:cs="Calibri"/>
          <w:b/>
          <w:bCs/>
          <w:color w:val="000000" w:themeColor="text1"/>
        </w:rPr>
        <w:t xml:space="preserve">obszarze </w:t>
      </w:r>
      <w:r w:rsidRPr="00D42171">
        <w:rPr>
          <w:rFonts w:ascii="Calibri" w:eastAsia="Calibri" w:hAnsi="Calibri" w:cs="Calibri"/>
          <w:b/>
          <w:bCs/>
          <w:color w:val="000000" w:themeColor="text1"/>
        </w:rPr>
        <w:t>nowoczesnych gospodarstw rolnych</w:t>
      </w:r>
      <w:r w:rsidR="002F0629" w:rsidRPr="00D42171">
        <w:rPr>
          <w:rFonts w:ascii="Calibri" w:eastAsia="Calibri" w:hAnsi="Calibri" w:cs="Calibri"/>
          <w:b/>
          <w:bCs/>
          <w:color w:val="000000" w:themeColor="text1"/>
        </w:rPr>
        <w:t>,</w:t>
      </w:r>
      <w:r w:rsidRPr="00D42171">
        <w:rPr>
          <w:rFonts w:ascii="Calibri" w:eastAsia="Calibri" w:hAnsi="Calibri" w:cs="Calibri"/>
          <w:b/>
          <w:bCs/>
          <w:color w:val="000000" w:themeColor="text1"/>
        </w:rPr>
        <w:t xml:space="preserve"> a także atrakcyjną ofertę czasu wolnego. Osobom przyjezdnym oferuje wysoką jakość usług rekreacyjnych i turystycznych, bazujących na bogactwie i czystości środowiska – lasów i</w:t>
      </w:r>
      <w:r w:rsidR="00D42171" w:rsidRPr="00D42171">
        <w:rPr>
          <w:rFonts w:ascii="Calibri" w:eastAsia="Calibri" w:hAnsi="Calibri" w:cs="Calibri"/>
          <w:b/>
          <w:bCs/>
          <w:color w:val="000000" w:themeColor="text1"/>
        </w:rPr>
        <w:t xml:space="preserve"> rzeki Odry</w:t>
      </w:r>
      <w:r w:rsidRPr="00D42171">
        <w:rPr>
          <w:rFonts w:ascii="Calibri" w:eastAsia="Calibri" w:hAnsi="Calibri" w:cs="Calibri"/>
          <w:b/>
          <w:bCs/>
          <w:color w:val="000000" w:themeColor="text1"/>
        </w:rPr>
        <w:t>.</w:t>
      </w:r>
    </w:p>
    <w:p w14:paraId="6DBB58BF" w14:textId="77777777" w:rsidR="00884958" w:rsidRPr="00D42171" w:rsidRDefault="00884958" w:rsidP="00884958">
      <w:pPr>
        <w:spacing w:after="0" w:line="312" w:lineRule="auto"/>
        <w:rPr>
          <w:color w:val="000000" w:themeColor="text1"/>
        </w:rPr>
      </w:pPr>
    </w:p>
    <w:p w14:paraId="474877D2" w14:textId="77777777" w:rsidR="00884958" w:rsidRPr="00D42171" w:rsidRDefault="00884958" w:rsidP="00884958">
      <w:pPr>
        <w:keepNext/>
        <w:keepLines/>
        <w:spacing w:after="0" w:line="312" w:lineRule="auto"/>
        <w:outlineLvl w:val="1"/>
        <w:rPr>
          <w:rFonts w:eastAsiaTheme="majorEastAsia" w:cstheme="majorBidi"/>
          <w:b/>
          <w:bCs/>
          <w:color w:val="000000" w:themeColor="text1"/>
        </w:rPr>
      </w:pPr>
      <w:bookmarkStart w:id="40" w:name="_Toc93681525"/>
      <w:bookmarkStart w:id="41" w:name="_Toc123322150"/>
      <w:r w:rsidRPr="00D42171">
        <w:rPr>
          <w:rFonts w:eastAsiaTheme="majorEastAsia" w:cstheme="majorBidi"/>
          <w:b/>
          <w:bCs/>
          <w:color w:val="000000" w:themeColor="text1"/>
        </w:rPr>
        <w:t>4.3 Cel nadrzędny</w:t>
      </w:r>
      <w:bookmarkEnd w:id="40"/>
      <w:bookmarkEnd w:id="41"/>
    </w:p>
    <w:p w14:paraId="4DCA8BA9" w14:textId="77777777" w:rsidR="00884958" w:rsidRPr="00D42171" w:rsidRDefault="00884958" w:rsidP="00884958">
      <w:pPr>
        <w:spacing w:after="0" w:line="312" w:lineRule="auto"/>
        <w:ind w:firstLine="708"/>
        <w:jc w:val="both"/>
        <w:rPr>
          <w:rFonts w:cs="Arial"/>
          <w:color w:val="000000" w:themeColor="text1"/>
        </w:rPr>
      </w:pPr>
      <w:r w:rsidRPr="00D42171">
        <w:rPr>
          <w:rFonts w:cs="Arial"/>
          <w:color w:val="000000" w:themeColor="text1"/>
        </w:rPr>
        <w:t xml:space="preserve">Cel nadrzędny wyznacza podstawowe kryteria oceny procesów rozwojowych. Zawsze powinien wskazywać na te efekty procesu rozwojowego, które są najważniejsze dla lokalnej społeczności. Natomiast wyniki odnoszące się do tego celu powinny być mierzalne, tak aby możliwa była późniejsza ocena rezultatów. </w:t>
      </w:r>
    </w:p>
    <w:p w14:paraId="6E5CBD77" w14:textId="77777777" w:rsidR="00884958" w:rsidRPr="00884958" w:rsidRDefault="00884958" w:rsidP="00884958">
      <w:pPr>
        <w:spacing w:after="0" w:line="312" w:lineRule="auto"/>
        <w:ind w:firstLine="708"/>
        <w:jc w:val="both"/>
        <w:rPr>
          <w:rFonts w:cs="Arial"/>
          <w:color w:val="FF0000"/>
        </w:rPr>
      </w:pPr>
    </w:p>
    <w:p w14:paraId="76DD6DB9" w14:textId="77777777" w:rsidR="00884958" w:rsidRPr="00D42171" w:rsidRDefault="00884958" w:rsidP="00884958">
      <w:pPr>
        <w:spacing w:after="0" w:line="312" w:lineRule="auto"/>
        <w:ind w:firstLine="708"/>
        <w:jc w:val="both"/>
        <w:rPr>
          <w:rFonts w:cs="Arial"/>
          <w:b/>
          <w:color w:val="000000" w:themeColor="text1"/>
        </w:rPr>
      </w:pPr>
      <w:r w:rsidRPr="00D42171">
        <w:rPr>
          <w:rFonts w:cs="Arial"/>
          <w:color w:val="000000" w:themeColor="text1"/>
        </w:rPr>
        <w:lastRenderedPageBreak/>
        <w:t xml:space="preserve">Cel nadrzędny brzmi następująco: </w:t>
      </w:r>
      <w:r w:rsidRPr="00D42171">
        <w:rPr>
          <w:rFonts w:cs="Arial"/>
          <w:b/>
          <w:color w:val="000000" w:themeColor="text1"/>
        </w:rPr>
        <w:t>Równowaga, wysoka jakość i stabilizacja życia oraz satysfakcja mieszkańców.</w:t>
      </w:r>
    </w:p>
    <w:p w14:paraId="27C736D6" w14:textId="77777777" w:rsidR="00884958" w:rsidRPr="00D42171" w:rsidRDefault="00884958" w:rsidP="00884958">
      <w:pPr>
        <w:spacing w:after="0" w:line="312" w:lineRule="auto"/>
        <w:rPr>
          <w:color w:val="000000" w:themeColor="text1"/>
        </w:rPr>
      </w:pPr>
    </w:p>
    <w:p w14:paraId="208F877C" w14:textId="77777777" w:rsidR="00884958" w:rsidRPr="00D42171" w:rsidRDefault="00884958" w:rsidP="00884958">
      <w:pPr>
        <w:spacing w:after="0" w:line="312" w:lineRule="auto"/>
        <w:rPr>
          <w:color w:val="000000" w:themeColor="text1"/>
        </w:rPr>
      </w:pPr>
    </w:p>
    <w:p w14:paraId="3D4D6E6C" w14:textId="77777777" w:rsidR="00884958" w:rsidRPr="00884958" w:rsidRDefault="00884958" w:rsidP="00884958">
      <w:pPr>
        <w:spacing w:after="0" w:line="312" w:lineRule="auto"/>
        <w:rPr>
          <w:color w:val="FF0000"/>
        </w:rPr>
        <w:sectPr w:rsidR="00884958" w:rsidRPr="00884958">
          <w:pgSz w:w="11906" w:h="16838"/>
          <w:pgMar w:top="1417" w:right="1417" w:bottom="1417" w:left="1417" w:header="708" w:footer="708" w:gutter="0"/>
          <w:cols w:space="708"/>
          <w:titlePg/>
          <w:docGrid w:linePitch="360"/>
        </w:sectPr>
      </w:pPr>
    </w:p>
    <w:p w14:paraId="5E91FEEC" w14:textId="77777777" w:rsidR="00884958" w:rsidRPr="00D42171" w:rsidRDefault="00884958" w:rsidP="00884958">
      <w:pPr>
        <w:pStyle w:val="Nagwek1"/>
        <w:jc w:val="both"/>
      </w:pPr>
      <w:bookmarkStart w:id="42" w:name="_Toc93681526"/>
      <w:bookmarkStart w:id="43" w:name="_Toc123322151"/>
      <w:r w:rsidRPr="00D42171">
        <w:lastRenderedPageBreak/>
        <w:t xml:space="preserve">5. Cele strategiczne rozwoju w wymiarze społecznym, gospodarczym </w:t>
      </w:r>
      <w:r w:rsidRPr="00D42171">
        <w:br/>
        <w:t>i przestrzennym</w:t>
      </w:r>
      <w:bookmarkEnd w:id="42"/>
      <w:bookmarkEnd w:id="43"/>
    </w:p>
    <w:p w14:paraId="21ED8DD6" w14:textId="77777777" w:rsidR="00884958" w:rsidRPr="00D42171" w:rsidRDefault="00884958" w:rsidP="00884958">
      <w:pPr>
        <w:rPr>
          <w:rFonts w:ascii="Calibri" w:hAnsi="Calibri"/>
          <w:color w:val="000000" w:themeColor="text1"/>
        </w:rPr>
      </w:pPr>
    </w:p>
    <w:p w14:paraId="31670603" w14:textId="77777777" w:rsidR="00884958" w:rsidRPr="00D42171" w:rsidRDefault="00884958" w:rsidP="00884958">
      <w:pPr>
        <w:rPr>
          <w:rFonts w:ascii="Calibri" w:hAnsi="Calibri"/>
          <w:i/>
          <w:iCs/>
          <w:color w:val="000000" w:themeColor="text1"/>
          <w:u w:val="single"/>
        </w:rPr>
      </w:pPr>
      <w:r w:rsidRPr="00D42171">
        <w:rPr>
          <w:rFonts w:ascii="Calibri" w:hAnsi="Calibri"/>
          <w:i/>
          <w:iCs/>
          <w:color w:val="000000" w:themeColor="text1"/>
          <w:u w:val="single"/>
        </w:rPr>
        <w:t>Obszary, cele strategiczne, cele operacyjne</w:t>
      </w:r>
    </w:p>
    <w:p w14:paraId="585E6E91" w14:textId="77777777" w:rsidR="00884958" w:rsidRPr="007B72B7" w:rsidRDefault="00884958" w:rsidP="00884958">
      <w:pPr>
        <w:spacing w:after="0" w:line="312" w:lineRule="auto"/>
        <w:jc w:val="both"/>
        <w:rPr>
          <w:color w:val="000000" w:themeColor="text1"/>
        </w:rPr>
      </w:pPr>
    </w:p>
    <w:p w14:paraId="39C48379" w14:textId="77777777" w:rsidR="00884958" w:rsidRPr="007B72B7" w:rsidRDefault="00884958" w:rsidP="00884958">
      <w:pPr>
        <w:spacing w:after="0" w:line="312" w:lineRule="auto"/>
        <w:ind w:firstLine="708"/>
        <w:jc w:val="both"/>
        <w:rPr>
          <w:rFonts w:cs="Arial"/>
          <w:color w:val="000000" w:themeColor="text1"/>
        </w:rPr>
      </w:pPr>
      <w:r w:rsidRPr="007B72B7">
        <w:rPr>
          <w:color w:val="000000" w:themeColor="text1"/>
        </w:rPr>
        <w:t>Struktura Strategii zbudowana została w oparciu o elementy składowe wzajemnie sobie podległe w hierarchii ważności (obszary, cele strategiczne wskazane dla każdego z obszarów, cele operacyjne i wynikające z nich kierunki działań). Osiąganiu przyjętej wizji i misji służą cele strategiczne realizowane we wskazanych obszarach, cele operacyjne wskazane dla każdego celu strategicznego oraz kierunki działań, które mają charakter ogólny i określają pożądane stany i procesy rozwojowe. Cele zdefiniowane na podstawie diagnozy oraz przeprowadzonych konsultacji z mieszkańcami, w sposób bezpośredni nawiązują do wizji i misji. Realizacja kierunków działań prowadzić będzie do osiągnięcia celów. Propozycje kierunków działań wynikają bezpośrednio z przeprowadzonych analiz i konsultacji. W</w:t>
      </w:r>
      <w:r w:rsidRPr="007B72B7">
        <w:rPr>
          <w:rFonts w:cs="Arial"/>
          <w:color w:val="000000" w:themeColor="text1"/>
          <w:szCs w:val="23"/>
        </w:rPr>
        <w:t>yodrębniono 4 obszary priorytetowe, które są względem siebie równoważne i uzupełniające się:</w:t>
      </w:r>
    </w:p>
    <w:p w14:paraId="512C723B" w14:textId="77777777" w:rsidR="00CC7D7C" w:rsidRPr="00CC7D7C" w:rsidRDefault="00CC7D7C" w:rsidP="00CC7D7C">
      <w:pPr>
        <w:pStyle w:val="Akapitzlist"/>
        <w:numPr>
          <w:ilvl w:val="0"/>
          <w:numId w:val="25"/>
        </w:numPr>
        <w:spacing w:after="0" w:line="312" w:lineRule="auto"/>
        <w:ind w:left="709"/>
        <w:jc w:val="both"/>
        <w:rPr>
          <w:rFonts w:cs="Arial"/>
          <w:color w:val="000000" w:themeColor="text1"/>
        </w:rPr>
      </w:pPr>
      <w:r w:rsidRPr="00CC7D7C">
        <w:rPr>
          <w:rFonts w:cs="Arial"/>
          <w:color w:val="000000" w:themeColor="text1"/>
        </w:rPr>
        <w:t>Obszar 1. Rozwinięta infrastruktura gminna i efektywne zarządzanie rozwojem gminy</w:t>
      </w:r>
    </w:p>
    <w:p w14:paraId="37A06615" w14:textId="77777777" w:rsidR="00CC7D7C" w:rsidRPr="00CC7D7C" w:rsidRDefault="00CC7D7C" w:rsidP="00CC7D7C">
      <w:pPr>
        <w:pStyle w:val="Akapitzlist"/>
        <w:numPr>
          <w:ilvl w:val="0"/>
          <w:numId w:val="25"/>
        </w:numPr>
        <w:spacing w:after="0" w:line="312" w:lineRule="auto"/>
        <w:ind w:left="709"/>
        <w:jc w:val="both"/>
        <w:rPr>
          <w:rFonts w:cs="Arial"/>
          <w:color w:val="000000" w:themeColor="text1"/>
        </w:rPr>
      </w:pPr>
      <w:r w:rsidRPr="00CC7D7C">
        <w:rPr>
          <w:rFonts w:cs="Arial"/>
          <w:color w:val="000000" w:themeColor="text1"/>
        </w:rPr>
        <w:t>Obszar 2. Nowoczesna gospodarka, oparta na lokalnej specyfice, w tym zrównoważony rozwój, ochrona środowiska i klimatu</w:t>
      </w:r>
    </w:p>
    <w:p w14:paraId="7A438A29" w14:textId="77777777" w:rsidR="00CC7D7C" w:rsidRPr="00CC7D7C" w:rsidRDefault="00CC7D7C" w:rsidP="00CC7D7C">
      <w:pPr>
        <w:pStyle w:val="Akapitzlist"/>
        <w:numPr>
          <w:ilvl w:val="0"/>
          <w:numId w:val="25"/>
        </w:numPr>
        <w:spacing w:after="0" w:line="312" w:lineRule="auto"/>
        <w:ind w:left="709"/>
        <w:jc w:val="both"/>
        <w:rPr>
          <w:rFonts w:cs="Arial"/>
          <w:color w:val="000000" w:themeColor="text1"/>
        </w:rPr>
      </w:pPr>
      <w:r w:rsidRPr="00CC7D7C">
        <w:rPr>
          <w:rFonts w:cs="Arial"/>
          <w:color w:val="000000" w:themeColor="text1"/>
        </w:rPr>
        <w:t>Obszar 3. Wysoka jakość życia mieszkańców oraz aktywne i wykształcone społeczeństwo obywatelskie</w:t>
      </w:r>
    </w:p>
    <w:p w14:paraId="42349001" w14:textId="38BB6064" w:rsidR="00884958" w:rsidRDefault="00CC7D7C" w:rsidP="00CC7D7C">
      <w:pPr>
        <w:pStyle w:val="Akapitzlist"/>
        <w:numPr>
          <w:ilvl w:val="0"/>
          <w:numId w:val="25"/>
        </w:numPr>
        <w:spacing w:after="0" w:line="312" w:lineRule="auto"/>
        <w:ind w:left="709"/>
        <w:jc w:val="both"/>
        <w:rPr>
          <w:rFonts w:cs="Arial"/>
          <w:color w:val="000000" w:themeColor="text1"/>
        </w:rPr>
      </w:pPr>
      <w:r w:rsidRPr="00CC7D7C">
        <w:rPr>
          <w:rFonts w:cs="Arial"/>
          <w:color w:val="000000" w:themeColor="text1"/>
        </w:rPr>
        <w:t>Obszar 4. Dziedzictwo kultury zachowane dla przyszłych pokoleń, Turystyka, rekreacja i oferta czasu wolnego</w:t>
      </w:r>
    </w:p>
    <w:p w14:paraId="64620A6E" w14:textId="77777777" w:rsidR="00CC7D7C" w:rsidRPr="00CC7D7C" w:rsidRDefault="00CC7D7C" w:rsidP="00CC7D7C">
      <w:pPr>
        <w:pStyle w:val="Akapitzlist"/>
        <w:spacing w:after="0" w:line="312" w:lineRule="auto"/>
        <w:ind w:left="709"/>
        <w:jc w:val="both"/>
        <w:rPr>
          <w:rFonts w:cs="Arial"/>
          <w:color w:val="000000" w:themeColor="text1"/>
        </w:rPr>
      </w:pPr>
    </w:p>
    <w:tbl>
      <w:tblPr>
        <w:tblStyle w:val="Tabelasiatki4akcent61"/>
        <w:tblW w:w="0" w:type="auto"/>
        <w:tblLook w:val="04A0" w:firstRow="1" w:lastRow="0" w:firstColumn="1" w:lastColumn="0" w:noHBand="0" w:noVBand="1"/>
      </w:tblPr>
      <w:tblGrid>
        <w:gridCol w:w="2241"/>
        <w:gridCol w:w="2241"/>
        <w:gridCol w:w="2241"/>
        <w:gridCol w:w="2241"/>
      </w:tblGrid>
      <w:tr w:rsidR="007B72B7" w:rsidRPr="007B72B7" w14:paraId="2B53BF5C" w14:textId="77777777" w:rsidTr="00B511E6">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241" w:type="dxa"/>
          </w:tcPr>
          <w:p w14:paraId="7585409D" w14:textId="77777777" w:rsidR="00884958" w:rsidRPr="007B72B7" w:rsidRDefault="00884958" w:rsidP="00B511E6">
            <w:pPr>
              <w:jc w:val="center"/>
              <w:rPr>
                <w:rFonts w:ascii="Calibri" w:hAnsi="Calibri" w:cs="Arial"/>
                <w:color w:val="000000" w:themeColor="text1"/>
                <w:sz w:val="20"/>
                <w:szCs w:val="24"/>
              </w:rPr>
            </w:pPr>
            <w:bookmarkStart w:id="44" w:name="_Hlk71807238"/>
            <w:bookmarkStart w:id="45" w:name="_Hlk58947788"/>
            <w:r w:rsidRPr="007B72B7">
              <w:rPr>
                <w:rFonts w:ascii="Calibri" w:hAnsi="Calibri" w:cs="Arial"/>
                <w:color w:val="000000" w:themeColor="text1"/>
                <w:sz w:val="20"/>
                <w:szCs w:val="24"/>
              </w:rPr>
              <w:t>Obszar 1.</w:t>
            </w:r>
          </w:p>
          <w:p w14:paraId="140CC777" w14:textId="77777777" w:rsidR="00884958" w:rsidRPr="007B72B7" w:rsidRDefault="00884958" w:rsidP="00B511E6">
            <w:pPr>
              <w:jc w:val="center"/>
              <w:rPr>
                <w:rFonts w:ascii="Calibri" w:hAnsi="Calibri" w:cs="Arial"/>
                <w:color w:val="000000" w:themeColor="text1"/>
                <w:sz w:val="20"/>
                <w:szCs w:val="24"/>
              </w:rPr>
            </w:pPr>
            <w:r w:rsidRPr="007B72B7">
              <w:rPr>
                <w:rFonts w:ascii="Calibri" w:hAnsi="Calibri" w:cs="Arial"/>
                <w:color w:val="000000" w:themeColor="text1"/>
                <w:sz w:val="20"/>
                <w:szCs w:val="24"/>
              </w:rPr>
              <w:t>Rozwinięta infrastruktura gminna i efektywne zarządzanie rozwojem gminy</w:t>
            </w:r>
            <w:bookmarkEnd w:id="44"/>
          </w:p>
        </w:tc>
        <w:tc>
          <w:tcPr>
            <w:tcW w:w="2241" w:type="dxa"/>
          </w:tcPr>
          <w:p w14:paraId="494CE098" w14:textId="77777777" w:rsidR="00884958" w:rsidRPr="007B72B7" w:rsidRDefault="00884958" w:rsidP="00B511E6">
            <w:pPr>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4"/>
              </w:rPr>
            </w:pPr>
            <w:r w:rsidRPr="007B72B7">
              <w:rPr>
                <w:rFonts w:ascii="Calibri" w:hAnsi="Calibri" w:cs="Arial"/>
                <w:color w:val="000000" w:themeColor="text1"/>
                <w:sz w:val="20"/>
                <w:szCs w:val="24"/>
              </w:rPr>
              <w:t>Obszar 2.</w:t>
            </w:r>
          </w:p>
          <w:p w14:paraId="2551022F" w14:textId="06A923DC" w:rsidR="00884958" w:rsidRPr="007B72B7" w:rsidRDefault="00884958" w:rsidP="00B511E6">
            <w:pPr>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4"/>
              </w:rPr>
            </w:pPr>
            <w:r w:rsidRPr="007B72B7">
              <w:rPr>
                <w:rFonts w:ascii="Calibri" w:hAnsi="Calibri" w:cs="Arial"/>
                <w:color w:val="000000" w:themeColor="text1"/>
                <w:sz w:val="20"/>
                <w:szCs w:val="24"/>
              </w:rPr>
              <w:t>Nowoczesna gospodarka, oparta na lokalnej specyfice, w tym zrównoważony rozwój, ochrona środowiska i klimatu</w:t>
            </w:r>
          </w:p>
        </w:tc>
        <w:tc>
          <w:tcPr>
            <w:tcW w:w="2241" w:type="dxa"/>
          </w:tcPr>
          <w:p w14:paraId="2FCD8C2F" w14:textId="77777777" w:rsidR="00884958" w:rsidRPr="007B72B7" w:rsidRDefault="00884958" w:rsidP="00B511E6">
            <w:pPr>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4"/>
              </w:rPr>
            </w:pPr>
            <w:r w:rsidRPr="007B72B7">
              <w:rPr>
                <w:rFonts w:ascii="Calibri" w:hAnsi="Calibri" w:cs="Arial"/>
                <w:color w:val="000000" w:themeColor="text1"/>
                <w:sz w:val="20"/>
                <w:szCs w:val="24"/>
              </w:rPr>
              <w:t>Obszar 3.</w:t>
            </w:r>
          </w:p>
          <w:p w14:paraId="7B87A902" w14:textId="77777777" w:rsidR="00884958" w:rsidRPr="007B72B7" w:rsidRDefault="00884958" w:rsidP="00B511E6">
            <w:pPr>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4"/>
              </w:rPr>
            </w:pPr>
            <w:r w:rsidRPr="007B72B7">
              <w:rPr>
                <w:rFonts w:ascii="Calibri" w:hAnsi="Calibri" w:cs="Arial"/>
                <w:color w:val="000000" w:themeColor="text1"/>
                <w:sz w:val="20"/>
                <w:szCs w:val="24"/>
              </w:rPr>
              <w:t>Wysoka jakość życia mieszkańców oraz aktywne i wykształcone społeczeństwo obywatelskie</w:t>
            </w:r>
          </w:p>
        </w:tc>
        <w:tc>
          <w:tcPr>
            <w:tcW w:w="2241" w:type="dxa"/>
          </w:tcPr>
          <w:p w14:paraId="1E6BABF0" w14:textId="77777777" w:rsidR="00884958" w:rsidRPr="007B72B7" w:rsidRDefault="00884958" w:rsidP="00B511E6">
            <w:pPr>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4"/>
              </w:rPr>
            </w:pPr>
            <w:r w:rsidRPr="007B72B7">
              <w:rPr>
                <w:rFonts w:ascii="Calibri" w:hAnsi="Calibri" w:cs="Arial"/>
                <w:color w:val="000000" w:themeColor="text1"/>
                <w:sz w:val="20"/>
                <w:szCs w:val="24"/>
              </w:rPr>
              <w:t>Obszar 4.</w:t>
            </w:r>
          </w:p>
          <w:p w14:paraId="23AFD38E" w14:textId="174CC32D" w:rsidR="00884958" w:rsidRPr="007B72B7" w:rsidRDefault="00884958" w:rsidP="00B511E6">
            <w:pPr>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4"/>
              </w:rPr>
            </w:pPr>
            <w:r w:rsidRPr="007B72B7">
              <w:rPr>
                <w:rFonts w:ascii="Calibri" w:hAnsi="Calibri" w:cs="Arial"/>
                <w:color w:val="000000" w:themeColor="text1"/>
                <w:sz w:val="20"/>
                <w:szCs w:val="24"/>
              </w:rPr>
              <w:t xml:space="preserve">Dziedzictwo kultury zachowane dla przyszłych pokoleń, </w:t>
            </w:r>
            <w:r w:rsidR="00C432DD" w:rsidRPr="007B72B7">
              <w:rPr>
                <w:rFonts w:ascii="Calibri" w:hAnsi="Calibri" w:cs="Arial"/>
                <w:color w:val="000000" w:themeColor="text1"/>
                <w:sz w:val="20"/>
                <w:szCs w:val="24"/>
              </w:rPr>
              <w:t xml:space="preserve">Turystyka, </w:t>
            </w:r>
            <w:r w:rsidRPr="007B72B7">
              <w:rPr>
                <w:rFonts w:ascii="Calibri" w:hAnsi="Calibri" w:cs="Arial"/>
                <w:color w:val="000000" w:themeColor="text1"/>
                <w:sz w:val="20"/>
                <w:szCs w:val="24"/>
              </w:rPr>
              <w:t>rekreacja i oferta czasu wolnego</w:t>
            </w:r>
          </w:p>
        </w:tc>
      </w:tr>
      <w:tr w:rsidR="007B72B7" w:rsidRPr="007B72B7" w14:paraId="40A056B0" w14:textId="77777777" w:rsidTr="00B511E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964" w:type="dxa"/>
            <w:gridSpan w:val="4"/>
          </w:tcPr>
          <w:p w14:paraId="46E0FEEB" w14:textId="77777777" w:rsidR="00884958" w:rsidRPr="007B72B7" w:rsidRDefault="00884958" w:rsidP="00B511E6">
            <w:pPr>
              <w:jc w:val="center"/>
              <w:rPr>
                <w:rFonts w:ascii="Calibri" w:hAnsi="Calibri" w:cs="Arial"/>
                <w:color w:val="000000" w:themeColor="text1"/>
                <w:sz w:val="20"/>
                <w:szCs w:val="24"/>
              </w:rPr>
            </w:pPr>
            <w:r w:rsidRPr="007B72B7">
              <w:rPr>
                <w:rFonts w:ascii="Calibri" w:hAnsi="Calibri" w:cs="Arial"/>
                <w:color w:val="000000" w:themeColor="text1"/>
                <w:sz w:val="20"/>
                <w:szCs w:val="24"/>
              </w:rPr>
              <w:t>Cel nadrzędny: Równowaga, wysoka jakość i stabilizacja życia oraz satysfakcja mieszkańców</w:t>
            </w:r>
          </w:p>
        </w:tc>
      </w:tr>
      <w:tr w:rsidR="007B72B7" w:rsidRPr="007B72B7" w14:paraId="7F8D367E" w14:textId="77777777" w:rsidTr="00B511E6">
        <w:trPr>
          <w:trHeight w:val="2476"/>
        </w:trPr>
        <w:tc>
          <w:tcPr>
            <w:cnfStyle w:val="001000000000" w:firstRow="0" w:lastRow="0" w:firstColumn="1" w:lastColumn="0" w:oddVBand="0" w:evenVBand="0" w:oddHBand="0" w:evenHBand="0" w:firstRowFirstColumn="0" w:firstRowLastColumn="0" w:lastRowFirstColumn="0" w:lastRowLastColumn="0"/>
            <w:tcW w:w="2241" w:type="dxa"/>
          </w:tcPr>
          <w:p w14:paraId="622A6531" w14:textId="0ED812DF" w:rsidR="00884958" w:rsidRPr="007B72B7" w:rsidRDefault="00884958" w:rsidP="00B511E6">
            <w:pPr>
              <w:jc w:val="center"/>
              <w:rPr>
                <w:rFonts w:ascii="Calibri" w:hAnsi="Calibri" w:cs="Arial"/>
                <w:color w:val="000000" w:themeColor="text1"/>
                <w:sz w:val="20"/>
                <w:szCs w:val="24"/>
              </w:rPr>
            </w:pPr>
            <w:r w:rsidRPr="007B72B7">
              <w:rPr>
                <w:rFonts w:ascii="Calibri" w:hAnsi="Calibri" w:cs="Arial"/>
                <w:color w:val="000000" w:themeColor="text1"/>
                <w:sz w:val="20"/>
                <w:szCs w:val="24"/>
              </w:rPr>
              <w:t>Cel strategiczny I:</w:t>
            </w:r>
          </w:p>
          <w:p w14:paraId="0F78FF0A" w14:textId="77777777" w:rsidR="00884958" w:rsidRPr="007B72B7" w:rsidRDefault="00884958" w:rsidP="00B511E6">
            <w:pPr>
              <w:jc w:val="center"/>
              <w:rPr>
                <w:rFonts w:ascii="Calibri" w:hAnsi="Calibri" w:cs="Arial"/>
                <w:color w:val="000000" w:themeColor="text1"/>
                <w:sz w:val="20"/>
                <w:szCs w:val="24"/>
              </w:rPr>
            </w:pPr>
            <w:bookmarkStart w:id="46" w:name="_Hlk71814154"/>
            <w:r w:rsidRPr="007B72B7">
              <w:rPr>
                <w:rFonts w:ascii="Calibri" w:hAnsi="Calibri" w:cs="Arial"/>
                <w:color w:val="000000" w:themeColor="text1"/>
                <w:sz w:val="20"/>
                <w:szCs w:val="24"/>
              </w:rPr>
              <w:t>Rozwój infrastruktury w Gminie oraz poprawa jakości zarządzania, opartego na współpracy i wykorzystaniu zasobów</w:t>
            </w:r>
            <w:bookmarkEnd w:id="46"/>
          </w:p>
        </w:tc>
        <w:tc>
          <w:tcPr>
            <w:tcW w:w="2241" w:type="dxa"/>
          </w:tcPr>
          <w:p w14:paraId="2FDCEE3D" w14:textId="6AB9E701" w:rsidR="00884958" w:rsidRPr="007B72B7" w:rsidRDefault="00884958" w:rsidP="00B511E6">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color w:val="000000" w:themeColor="text1"/>
                <w:sz w:val="20"/>
                <w:szCs w:val="24"/>
              </w:rPr>
            </w:pPr>
            <w:r w:rsidRPr="007B72B7">
              <w:rPr>
                <w:rFonts w:ascii="Calibri" w:hAnsi="Calibri" w:cs="Arial"/>
                <w:b/>
                <w:bCs/>
                <w:color w:val="000000" w:themeColor="text1"/>
                <w:sz w:val="20"/>
                <w:szCs w:val="24"/>
              </w:rPr>
              <w:t>Cel strategiczny II:</w:t>
            </w:r>
          </w:p>
          <w:p w14:paraId="49AC5833" w14:textId="77777777" w:rsidR="00884958" w:rsidRPr="007B72B7" w:rsidRDefault="00884958" w:rsidP="00B511E6">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color w:val="000000" w:themeColor="text1"/>
                <w:sz w:val="20"/>
                <w:szCs w:val="24"/>
              </w:rPr>
            </w:pPr>
            <w:r w:rsidRPr="007B72B7">
              <w:rPr>
                <w:rFonts w:ascii="Calibri" w:hAnsi="Calibri" w:cs="Arial"/>
                <w:b/>
                <w:bCs/>
                <w:color w:val="000000" w:themeColor="text1"/>
                <w:sz w:val="20"/>
                <w:szCs w:val="24"/>
              </w:rPr>
              <w:t xml:space="preserve">Konkurencyjna gospodarka oparta m.in. o działalność sektora MMŚP, wykorzystująca lokalną specyfikę, w oparciu o zrównoważony rozwój, ochronę środowiska, zasobów naturalnych i klimatu </w:t>
            </w:r>
          </w:p>
        </w:tc>
        <w:tc>
          <w:tcPr>
            <w:tcW w:w="2241" w:type="dxa"/>
          </w:tcPr>
          <w:p w14:paraId="73C085A6" w14:textId="77777777" w:rsidR="00884958" w:rsidRPr="007B72B7" w:rsidRDefault="00884958" w:rsidP="00B511E6">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000000" w:themeColor="text1"/>
                <w:sz w:val="20"/>
                <w:szCs w:val="24"/>
              </w:rPr>
            </w:pPr>
            <w:r w:rsidRPr="007B72B7">
              <w:rPr>
                <w:rFonts w:ascii="Calibri" w:hAnsi="Calibri" w:cs="Arial"/>
                <w:b/>
                <w:color w:val="000000" w:themeColor="text1"/>
                <w:sz w:val="20"/>
                <w:szCs w:val="24"/>
              </w:rPr>
              <w:t xml:space="preserve">Cel strategiczny III: </w:t>
            </w:r>
          </w:p>
          <w:p w14:paraId="3BD42B70" w14:textId="77777777" w:rsidR="00884958" w:rsidRPr="007B72B7" w:rsidRDefault="00884958" w:rsidP="00B511E6">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000000" w:themeColor="text1"/>
                <w:sz w:val="20"/>
                <w:szCs w:val="24"/>
              </w:rPr>
            </w:pPr>
            <w:r w:rsidRPr="007B72B7">
              <w:rPr>
                <w:rFonts w:ascii="Calibri" w:hAnsi="Calibri" w:cs="Arial"/>
                <w:b/>
                <w:color w:val="000000" w:themeColor="text1"/>
                <w:sz w:val="20"/>
                <w:szCs w:val="24"/>
              </w:rPr>
              <w:t>Poprawa jakości życia oraz aktywizacja i rozwój kształcenia społeczeństwa obywatelskiego w oparciu o skuteczny system oświatowy oraz rozwinięty system usług społecznych dla dzieci, młodzieży, dorosłych i seniorów</w:t>
            </w:r>
          </w:p>
        </w:tc>
        <w:tc>
          <w:tcPr>
            <w:tcW w:w="2241" w:type="dxa"/>
          </w:tcPr>
          <w:p w14:paraId="55934486" w14:textId="77777777" w:rsidR="00884958" w:rsidRPr="007B72B7" w:rsidRDefault="00884958" w:rsidP="00B511E6">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000000" w:themeColor="text1"/>
                <w:sz w:val="20"/>
                <w:szCs w:val="24"/>
              </w:rPr>
            </w:pPr>
            <w:r w:rsidRPr="007B72B7">
              <w:rPr>
                <w:rFonts w:ascii="Calibri" w:hAnsi="Calibri" w:cs="Arial"/>
                <w:b/>
                <w:color w:val="000000" w:themeColor="text1"/>
                <w:sz w:val="20"/>
                <w:szCs w:val="24"/>
              </w:rPr>
              <w:t xml:space="preserve">Cel strategiczny IV: </w:t>
            </w:r>
          </w:p>
          <w:p w14:paraId="0DB8A48C" w14:textId="77777777" w:rsidR="00884958" w:rsidRPr="007B72B7" w:rsidRDefault="00884958" w:rsidP="00B511E6">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000000" w:themeColor="text1"/>
                <w:sz w:val="20"/>
                <w:szCs w:val="24"/>
              </w:rPr>
            </w:pPr>
            <w:r w:rsidRPr="007B72B7">
              <w:rPr>
                <w:rFonts w:ascii="Calibri" w:hAnsi="Calibri" w:cs="Arial"/>
                <w:b/>
                <w:color w:val="000000" w:themeColor="text1"/>
                <w:sz w:val="20"/>
                <w:szCs w:val="24"/>
              </w:rPr>
              <w:t>Zachowanie dziedzictwa kulturowego oraz rozwój atrakcyjności rekreacyjnej i turystycznej Gminy.</w:t>
            </w:r>
          </w:p>
        </w:tc>
      </w:tr>
      <w:tr w:rsidR="007B72B7" w:rsidRPr="007B72B7" w14:paraId="63DCCE2F" w14:textId="77777777" w:rsidTr="00B51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1" w:type="dxa"/>
          </w:tcPr>
          <w:p w14:paraId="67708358" w14:textId="77777777" w:rsidR="00884958" w:rsidRPr="007B72B7" w:rsidRDefault="00884958" w:rsidP="00B511E6">
            <w:pPr>
              <w:jc w:val="center"/>
              <w:rPr>
                <w:rFonts w:ascii="Calibri" w:hAnsi="Calibri" w:cs="Arial"/>
                <w:color w:val="000000" w:themeColor="text1"/>
                <w:sz w:val="20"/>
                <w:szCs w:val="24"/>
              </w:rPr>
            </w:pPr>
            <w:r w:rsidRPr="007B72B7">
              <w:rPr>
                <w:rFonts w:ascii="Calibri" w:hAnsi="Calibri" w:cs="Arial"/>
                <w:color w:val="000000" w:themeColor="text1"/>
                <w:sz w:val="20"/>
                <w:szCs w:val="24"/>
              </w:rPr>
              <w:t xml:space="preserve">Cel operacyjny I.1 </w:t>
            </w:r>
          </w:p>
          <w:p w14:paraId="626BC5AC" w14:textId="77777777" w:rsidR="00884958" w:rsidRPr="007B72B7" w:rsidRDefault="00884958" w:rsidP="00B511E6">
            <w:pPr>
              <w:jc w:val="center"/>
              <w:rPr>
                <w:rFonts w:ascii="Calibri" w:hAnsi="Calibri" w:cstheme="minorHAnsi"/>
                <w:b w:val="0"/>
                <w:bCs w:val="0"/>
                <w:color w:val="000000" w:themeColor="text1"/>
                <w:sz w:val="20"/>
                <w:szCs w:val="24"/>
              </w:rPr>
            </w:pPr>
            <w:r w:rsidRPr="007B72B7">
              <w:rPr>
                <w:rFonts w:ascii="Calibri" w:hAnsi="Calibri" w:cs="Arial"/>
                <w:b w:val="0"/>
                <w:bCs w:val="0"/>
                <w:color w:val="000000" w:themeColor="text1"/>
                <w:sz w:val="20"/>
                <w:szCs w:val="24"/>
              </w:rPr>
              <w:lastRenderedPageBreak/>
              <w:t xml:space="preserve">Rozwój infrastruktury technicznej i komunalnej, </w:t>
            </w:r>
            <w:r w:rsidRPr="007B72B7">
              <w:rPr>
                <w:rFonts w:ascii="Calibri" w:hAnsi="Calibri" w:cstheme="minorHAnsi"/>
                <w:b w:val="0"/>
                <w:bCs w:val="0"/>
                <w:color w:val="000000" w:themeColor="text1"/>
                <w:sz w:val="20"/>
                <w:szCs w:val="24"/>
              </w:rPr>
              <w:t>w tym poprawa efektywności energetycznej obiektów użyteczności publicznej</w:t>
            </w:r>
          </w:p>
          <w:p w14:paraId="5B8B373E" w14:textId="77777777" w:rsidR="00884958" w:rsidRPr="007B72B7" w:rsidRDefault="00884958" w:rsidP="00B511E6">
            <w:pPr>
              <w:jc w:val="center"/>
              <w:rPr>
                <w:rFonts w:ascii="Calibri" w:hAnsi="Calibri" w:cs="Arial"/>
                <w:color w:val="000000" w:themeColor="text1"/>
                <w:sz w:val="20"/>
                <w:szCs w:val="24"/>
              </w:rPr>
            </w:pPr>
          </w:p>
          <w:p w14:paraId="06D3249C" w14:textId="77777777" w:rsidR="00884958" w:rsidRPr="007B72B7" w:rsidRDefault="00884958" w:rsidP="00B511E6">
            <w:pPr>
              <w:jc w:val="center"/>
              <w:rPr>
                <w:rFonts w:ascii="Calibri" w:hAnsi="Calibri" w:cs="Arial"/>
                <w:b w:val="0"/>
                <w:bCs w:val="0"/>
                <w:color w:val="000000" w:themeColor="text1"/>
                <w:sz w:val="20"/>
                <w:szCs w:val="24"/>
              </w:rPr>
            </w:pPr>
            <w:r w:rsidRPr="007B72B7">
              <w:rPr>
                <w:rFonts w:ascii="Calibri" w:hAnsi="Calibri" w:cs="Arial"/>
                <w:color w:val="000000" w:themeColor="text1"/>
                <w:sz w:val="20"/>
                <w:szCs w:val="24"/>
              </w:rPr>
              <w:t xml:space="preserve">Cel operacyjny I.2 </w:t>
            </w:r>
            <w:r w:rsidRPr="007B72B7">
              <w:rPr>
                <w:rFonts w:ascii="Calibri" w:hAnsi="Calibri" w:cs="Arial"/>
                <w:b w:val="0"/>
                <w:bCs w:val="0"/>
                <w:color w:val="000000" w:themeColor="text1"/>
                <w:sz w:val="20"/>
                <w:szCs w:val="24"/>
              </w:rPr>
              <w:t>Sprawne i efektywne zarządzanie terytorialne</w:t>
            </w:r>
          </w:p>
          <w:p w14:paraId="6D303B67" w14:textId="77777777" w:rsidR="00884958" w:rsidRPr="007B72B7" w:rsidRDefault="00884958" w:rsidP="00B511E6">
            <w:pPr>
              <w:jc w:val="center"/>
              <w:rPr>
                <w:rFonts w:ascii="Calibri" w:hAnsi="Calibri" w:cs="Arial"/>
                <w:color w:val="000000" w:themeColor="text1"/>
                <w:sz w:val="20"/>
                <w:szCs w:val="24"/>
              </w:rPr>
            </w:pPr>
          </w:p>
          <w:p w14:paraId="6E63CA3D" w14:textId="6E8F3329" w:rsidR="00884958" w:rsidRPr="007B72B7" w:rsidRDefault="00884958" w:rsidP="00B511E6">
            <w:pPr>
              <w:jc w:val="center"/>
              <w:rPr>
                <w:rFonts w:ascii="Calibri" w:hAnsi="Calibri" w:cs="Arial"/>
                <w:color w:val="000000" w:themeColor="text1"/>
                <w:sz w:val="20"/>
                <w:szCs w:val="24"/>
              </w:rPr>
            </w:pPr>
            <w:r w:rsidRPr="007B72B7">
              <w:rPr>
                <w:rFonts w:ascii="Calibri" w:hAnsi="Calibri" w:cs="Arial"/>
                <w:color w:val="000000" w:themeColor="text1"/>
                <w:sz w:val="20"/>
                <w:szCs w:val="24"/>
              </w:rPr>
              <w:t xml:space="preserve">Cel operacyjny I.3 </w:t>
            </w:r>
            <w:r w:rsidRPr="007B72B7">
              <w:rPr>
                <w:rFonts w:ascii="Calibri" w:hAnsi="Calibri" w:cs="Arial"/>
                <w:b w:val="0"/>
                <w:bCs w:val="0"/>
                <w:color w:val="000000" w:themeColor="text1"/>
                <w:sz w:val="20"/>
                <w:szCs w:val="24"/>
              </w:rPr>
              <w:t xml:space="preserve">Zwiększenie wewnętrznej i zewnętrznej dostępności komunikacyjnej Gminy </w:t>
            </w:r>
            <w:r w:rsidR="00B101F9" w:rsidRPr="007B72B7">
              <w:rPr>
                <w:rFonts w:ascii="Calibri" w:hAnsi="Calibri" w:cs="Arial"/>
                <w:b w:val="0"/>
                <w:bCs w:val="0"/>
                <w:color w:val="000000" w:themeColor="text1"/>
                <w:sz w:val="20"/>
                <w:szCs w:val="24"/>
              </w:rPr>
              <w:t>Bytom Odrzański</w:t>
            </w:r>
          </w:p>
        </w:tc>
        <w:tc>
          <w:tcPr>
            <w:tcW w:w="2241" w:type="dxa"/>
          </w:tcPr>
          <w:p w14:paraId="05526EB0" w14:textId="77777777" w:rsidR="00884958" w:rsidRPr="007B72B7" w:rsidRDefault="00884958" w:rsidP="00B511E6">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4"/>
              </w:rPr>
            </w:pPr>
            <w:r w:rsidRPr="007B72B7">
              <w:rPr>
                <w:rFonts w:ascii="Calibri" w:hAnsi="Calibri" w:cs="Arial"/>
                <w:b/>
                <w:color w:val="000000" w:themeColor="text1"/>
                <w:sz w:val="20"/>
                <w:szCs w:val="24"/>
              </w:rPr>
              <w:lastRenderedPageBreak/>
              <w:t>Cel operacyjny II.1</w:t>
            </w:r>
            <w:r w:rsidRPr="007B72B7">
              <w:rPr>
                <w:rFonts w:ascii="Calibri" w:hAnsi="Calibri" w:cs="Arial"/>
                <w:color w:val="000000" w:themeColor="text1"/>
                <w:sz w:val="20"/>
                <w:szCs w:val="24"/>
              </w:rPr>
              <w:t xml:space="preserve"> </w:t>
            </w:r>
          </w:p>
          <w:p w14:paraId="466D1866" w14:textId="774135AC" w:rsidR="00884958" w:rsidRPr="007B72B7" w:rsidRDefault="00884958" w:rsidP="0086400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4"/>
              </w:rPr>
            </w:pPr>
            <w:r w:rsidRPr="007B72B7">
              <w:rPr>
                <w:rFonts w:ascii="Calibri" w:hAnsi="Calibri" w:cs="Arial"/>
                <w:color w:val="000000" w:themeColor="text1"/>
                <w:sz w:val="20"/>
                <w:szCs w:val="24"/>
              </w:rPr>
              <w:lastRenderedPageBreak/>
              <w:t xml:space="preserve">Rozwój potencjału gospodarczego Gminy </w:t>
            </w:r>
            <w:r w:rsidR="00EC6BE8" w:rsidRPr="007B72B7">
              <w:rPr>
                <w:rFonts w:ascii="Calibri" w:hAnsi="Calibri" w:cs="Arial"/>
                <w:color w:val="000000" w:themeColor="text1"/>
                <w:sz w:val="20"/>
                <w:szCs w:val="24"/>
              </w:rPr>
              <w:t>Bytom Odrzański</w:t>
            </w:r>
            <w:r w:rsidRPr="007B72B7">
              <w:rPr>
                <w:rFonts w:ascii="Calibri" w:hAnsi="Calibri" w:cs="Arial"/>
                <w:color w:val="000000" w:themeColor="text1"/>
                <w:sz w:val="20"/>
                <w:szCs w:val="24"/>
              </w:rPr>
              <w:t xml:space="preserve">, w tym w oparciu </w:t>
            </w:r>
            <w:r w:rsidR="00864004" w:rsidRPr="007B72B7">
              <w:rPr>
                <w:rFonts w:ascii="Calibri" w:hAnsi="Calibri" w:cs="Arial"/>
                <w:color w:val="000000" w:themeColor="text1"/>
                <w:sz w:val="20"/>
                <w:szCs w:val="24"/>
              </w:rPr>
              <w:t>o specjalną strefę ekonomiczną</w:t>
            </w:r>
          </w:p>
          <w:p w14:paraId="624DDF50" w14:textId="77777777" w:rsidR="00884958" w:rsidRPr="007B72B7" w:rsidRDefault="00884958" w:rsidP="00B511E6">
            <w:pPr>
              <w:jc w:val="center"/>
              <w:cnfStyle w:val="000000100000" w:firstRow="0" w:lastRow="0" w:firstColumn="0" w:lastColumn="0" w:oddVBand="0" w:evenVBand="0" w:oddHBand="1" w:evenHBand="0" w:firstRowFirstColumn="0" w:firstRowLastColumn="0" w:lastRowFirstColumn="0" w:lastRowLastColumn="0"/>
              <w:rPr>
                <w:rFonts w:ascii="Calibri" w:hAnsi="Calibri" w:cs="Arial"/>
                <w:b/>
                <w:color w:val="000000" w:themeColor="text1"/>
                <w:sz w:val="20"/>
                <w:szCs w:val="24"/>
              </w:rPr>
            </w:pPr>
          </w:p>
          <w:p w14:paraId="607CED3B" w14:textId="7E8CBB2C" w:rsidR="00884958" w:rsidRPr="007B72B7" w:rsidRDefault="00884958" w:rsidP="00B511E6">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4"/>
              </w:rPr>
            </w:pPr>
            <w:r w:rsidRPr="007B72B7">
              <w:rPr>
                <w:rFonts w:ascii="Calibri" w:hAnsi="Calibri" w:cs="Arial"/>
                <w:b/>
                <w:color w:val="000000" w:themeColor="text1"/>
                <w:sz w:val="20"/>
                <w:szCs w:val="24"/>
              </w:rPr>
              <w:t>Cel operacyjny II.2</w:t>
            </w:r>
            <w:r w:rsidRPr="007B72B7">
              <w:rPr>
                <w:rFonts w:ascii="Calibri" w:hAnsi="Calibri" w:cs="Arial"/>
                <w:color w:val="000000" w:themeColor="text1"/>
                <w:sz w:val="20"/>
                <w:szCs w:val="24"/>
              </w:rPr>
              <w:t xml:space="preserve"> Wielofunkcyjny zrównoważony rozwój miejscowości Gminy </w:t>
            </w:r>
            <w:r w:rsidR="00FC6EF9" w:rsidRPr="007B72B7">
              <w:rPr>
                <w:rFonts w:ascii="Calibri" w:hAnsi="Calibri" w:cs="Arial"/>
                <w:color w:val="000000" w:themeColor="text1"/>
                <w:sz w:val="20"/>
                <w:szCs w:val="24"/>
              </w:rPr>
              <w:t>Bytom Odrzański</w:t>
            </w:r>
          </w:p>
          <w:p w14:paraId="33A5E33A" w14:textId="77777777" w:rsidR="00884958" w:rsidRPr="007B72B7" w:rsidRDefault="00884958" w:rsidP="00B511E6">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4"/>
              </w:rPr>
            </w:pPr>
          </w:p>
          <w:p w14:paraId="7E0AE608" w14:textId="4ED36AE2" w:rsidR="00884958" w:rsidRPr="007B72B7" w:rsidRDefault="00884958" w:rsidP="00B511E6">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4"/>
              </w:rPr>
            </w:pPr>
            <w:r w:rsidRPr="007B72B7">
              <w:rPr>
                <w:rFonts w:ascii="Calibri" w:hAnsi="Calibri" w:cs="Arial"/>
                <w:b/>
                <w:color w:val="000000" w:themeColor="text1"/>
                <w:sz w:val="20"/>
                <w:szCs w:val="24"/>
              </w:rPr>
              <w:t>Cel operacyjny II.3</w:t>
            </w:r>
            <w:r w:rsidRPr="007B72B7">
              <w:rPr>
                <w:rFonts w:ascii="Calibri" w:hAnsi="Calibri" w:cs="Arial"/>
                <w:color w:val="000000" w:themeColor="text1"/>
                <w:sz w:val="20"/>
                <w:szCs w:val="24"/>
              </w:rPr>
              <w:t xml:space="preserve"> Ochrona klimatu oraz wykorzystanie środowiska naturalnego</w:t>
            </w:r>
            <w:r w:rsidR="00FC6EF9" w:rsidRPr="007B72B7">
              <w:rPr>
                <w:rFonts w:ascii="Calibri" w:hAnsi="Calibri" w:cs="Arial"/>
                <w:color w:val="000000" w:themeColor="text1"/>
                <w:sz w:val="20"/>
                <w:szCs w:val="24"/>
              </w:rPr>
              <w:t>, w tym rzeki</w:t>
            </w:r>
            <w:r w:rsidR="003674E1" w:rsidRPr="007B72B7">
              <w:rPr>
                <w:rFonts w:ascii="Calibri" w:hAnsi="Calibri" w:cs="Arial"/>
                <w:color w:val="000000" w:themeColor="text1"/>
                <w:sz w:val="20"/>
                <w:szCs w:val="24"/>
              </w:rPr>
              <w:t xml:space="preserve"> Odry</w:t>
            </w:r>
            <w:r w:rsidRPr="007B72B7">
              <w:rPr>
                <w:rFonts w:ascii="Calibri" w:hAnsi="Calibri" w:cs="Arial"/>
                <w:color w:val="000000" w:themeColor="text1"/>
                <w:sz w:val="20"/>
                <w:szCs w:val="24"/>
              </w:rPr>
              <w:t xml:space="preserve"> dla rozwoju Gminy </w:t>
            </w:r>
            <w:r w:rsidR="003674E1" w:rsidRPr="007B72B7">
              <w:rPr>
                <w:rFonts w:ascii="Calibri" w:hAnsi="Calibri" w:cs="Arial"/>
                <w:color w:val="000000" w:themeColor="text1"/>
                <w:sz w:val="20"/>
                <w:szCs w:val="24"/>
              </w:rPr>
              <w:t>Bytom Odrzański</w:t>
            </w:r>
          </w:p>
        </w:tc>
        <w:tc>
          <w:tcPr>
            <w:tcW w:w="2241" w:type="dxa"/>
          </w:tcPr>
          <w:p w14:paraId="0327C96E" w14:textId="77777777" w:rsidR="00884958" w:rsidRPr="007B72B7" w:rsidRDefault="00884958" w:rsidP="00B511E6">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4"/>
              </w:rPr>
            </w:pPr>
            <w:r w:rsidRPr="007B72B7">
              <w:rPr>
                <w:rFonts w:ascii="Calibri" w:hAnsi="Calibri" w:cs="Arial"/>
                <w:b/>
                <w:color w:val="000000" w:themeColor="text1"/>
                <w:sz w:val="20"/>
                <w:szCs w:val="24"/>
              </w:rPr>
              <w:lastRenderedPageBreak/>
              <w:t>Cel operacyjny III.1</w:t>
            </w:r>
            <w:r w:rsidRPr="007B72B7">
              <w:rPr>
                <w:rFonts w:ascii="Calibri" w:hAnsi="Calibri" w:cs="Arial"/>
                <w:color w:val="000000" w:themeColor="text1"/>
                <w:sz w:val="20"/>
                <w:szCs w:val="24"/>
              </w:rPr>
              <w:t xml:space="preserve"> </w:t>
            </w:r>
          </w:p>
          <w:p w14:paraId="286732A4" w14:textId="748FF310" w:rsidR="00884958" w:rsidRPr="007B72B7" w:rsidRDefault="00884958" w:rsidP="00B511E6">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4"/>
              </w:rPr>
            </w:pPr>
            <w:r w:rsidRPr="007B72B7">
              <w:rPr>
                <w:rFonts w:ascii="Calibri" w:hAnsi="Calibri" w:cs="Arial"/>
                <w:color w:val="000000" w:themeColor="text1"/>
                <w:sz w:val="20"/>
                <w:szCs w:val="24"/>
              </w:rPr>
              <w:lastRenderedPageBreak/>
              <w:t xml:space="preserve">Rozwój potencjału edukacyjnego dzieci, młodzieży i osób dorosłych z Gminy </w:t>
            </w:r>
            <w:r w:rsidR="003674E1" w:rsidRPr="007B72B7">
              <w:rPr>
                <w:rFonts w:ascii="Calibri" w:hAnsi="Calibri" w:cs="Arial"/>
                <w:color w:val="000000" w:themeColor="text1"/>
                <w:sz w:val="20"/>
                <w:szCs w:val="24"/>
              </w:rPr>
              <w:t>Bytom Odrzański</w:t>
            </w:r>
          </w:p>
          <w:p w14:paraId="1A0E8178" w14:textId="77777777" w:rsidR="00884958" w:rsidRPr="007B72B7" w:rsidRDefault="00884958" w:rsidP="00B511E6">
            <w:pPr>
              <w:jc w:val="center"/>
              <w:cnfStyle w:val="000000100000" w:firstRow="0" w:lastRow="0" w:firstColumn="0" w:lastColumn="0" w:oddVBand="0" w:evenVBand="0" w:oddHBand="1" w:evenHBand="0" w:firstRowFirstColumn="0" w:firstRowLastColumn="0" w:lastRowFirstColumn="0" w:lastRowLastColumn="0"/>
              <w:rPr>
                <w:rFonts w:ascii="Calibri" w:hAnsi="Calibri" w:cs="Arial"/>
                <w:b/>
                <w:color w:val="000000" w:themeColor="text1"/>
                <w:sz w:val="20"/>
                <w:szCs w:val="24"/>
              </w:rPr>
            </w:pPr>
          </w:p>
          <w:p w14:paraId="39899270" w14:textId="77777777" w:rsidR="00884958" w:rsidRPr="007B72B7" w:rsidRDefault="00884958" w:rsidP="00B511E6">
            <w:pPr>
              <w:jc w:val="center"/>
              <w:cnfStyle w:val="000000100000" w:firstRow="0" w:lastRow="0" w:firstColumn="0" w:lastColumn="0" w:oddVBand="0" w:evenVBand="0" w:oddHBand="1" w:evenHBand="0" w:firstRowFirstColumn="0" w:firstRowLastColumn="0" w:lastRowFirstColumn="0" w:lastRowLastColumn="0"/>
              <w:rPr>
                <w:rFonts w:ascii="Calibri" w:hAnsi="Calibri" w:cs="Arial"/>
                <w:b/>
                <w:color w:val="000000" w:themeColor="text1"/>
                <w:sz w:val="20"/>
                <w:szCs w:val="24"/>
              </w:rPr>
            </w:pPr>
            <w:r w:rsidRPr="007B72B7">
              <w:rPr>
                <w:rFonts w:ascii="Calibri" w:hAnsi="Calibri" w:cs="Arial"/>
                <w:b/>
                <w:color w:val="000000" w:themeColor="text1"/>
                <w:sz w:val="20"/>
                <w:szCs w:val="24"/>
              </w:rPr>
              <w:t>Cel operacyjny III.2</w:t>
            </w:r>
            <w:r w:rsidRPr="007B72B7">
              <w:rPr>
                <w:rFonts w:ascii="Calibri" w:hAnsi="Calibri" w:cs="Arial"/>
                <w:color w:val="000000" w:themeColor="text1"/>
                <w:sz w:val="20"/>
                <w:szCs w:val="24"/>
              </w:rPr>
              <w:t xml:space="preserve"> Wsparcie systemu zarządzania bezpieczeństwem publicznym</w:t>
            </w:r>
          </w:p>
          <w:p w14:paraId="6DC3B537" w14:textId="77777777" w:rsidR="00884958" w:rsidRPr="007B72B7" w:rsidRDefault="00884958" w:rsidP="00B511E6">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4"/>
              </w:rPr>
            </w:pPr>
          </w:p>
          <w:p w14:paraId="080BF9B7" w14:textId="77777777" w:rsidR="00884958" w:rsidRPr="007B72B7" w:rsidRDefault="00884958" w:rsidP="00B511E6">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4"/>
              </w:rPr>
            </w:pPr>
            <w:r w:rsidRPr="007B72B7">
              <w:rPr>
                <w:rFonts w:ascii="Calibri" w:hAnsi="Calibri" w:cs="Arial"/>
                <w:b/>
                <w:color w:val="000000" w:themeColor="text1"/>
                <w:sz w:val="20"/>
                <w:szCs w:val="24"/>
              </w:rPr>
              <w:t>Cel operacyjny III.3</w:t>
            </w:r>
            <w:r w:rsidRPr="007B72B7">
              <w:rPr>
                <w:rFonts w:ascii="Calibri" w:hAnsi="Calibri" w:cs="Arial"/>
                <w:color w:val="000000" w:themeColor="text1"/>
                <w:sz w:val="20"/>
                <w:szCs w:val="24"/>
              </w:rPr>
              <w:t xml:space="preserve"> Rozwój sprzyjający włączeniu społecznemu </w:t>
            </w:r>
            <w:r w:rsidRPr="007B72B7">
              <w:rPr>
                <w:rFonts w:ascii="Calibri" w:hAnsi="Calibri" w:cs="Arial"/>
                <w:bCs/>
                <w:color w:val="000000" w:themeColor="text1"/>
                <w:sz w:val="20"/>
                <w:szCs w:val="24"/>
              </w:rPr>
              <w:t>i</w:t>
            </w:r>
            <w:r w:rsidRPr="007B72B7">
              <w:rPr>
                <w:rFonts w:ascii="Calibri" w:hAnsi="Calibri" w:cs="Arial"/>
                <w:b/>
                <w:color w:val="000000" w:themeColor="text1"/>
                <w:sz w:val="20"/>
                <w:szCs w:val="24"/>
              </w:rPr>
              <w:t xml:space="preserve"> </w:t>
            </w:r>
            <w:r w:rsidRPr="007B72B7">
              <w:rPr>
                <w:rFonts w:ascii="Calibri" w:hAnsi="Calibri" w:cs="Arial"/>
                <w:color w:val="000000" w:themeColor="text1"/>
                <w:sz w:val="20"/>
                <w:szCs w:val="24"/>
              </w:rPr>
              <w:t>bezpieczeństwu zdrowotnemu mieszkańców</w:t>
            </w:r>
          </w:p>
        </w:tc>
        <w:tc>
          <w:tcPr>
            <w:tcW w:w="2241" w:type="dxa"/>
          </w:tcPr>
          <w:p w14:paraId="4E77A956" w14:textId="18B84609" w:rsidR="00884958" w:rsidRPr="007B72B7" w:rsidRDefault="00884958" w:rsidP="00B511E6">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4"/>
              </w:rPr>
            </w:pPr>
            <w:r w:rsidRPr="007B72B7">
              <w:rPr>
                <w:rFonts w:ascii="Calibri" w:hAnsi="Calibri" w:cs="Arial"/>
                <w:b/>
                <w:color w:val="000000" w:themeColor="text1"/>
                <w:sz w:val="20"/>
                <w:szCs w:val="24"/>
              </w:rPr>
              <w:lastRenderedPageBreak/>
              <w:t>Cel operacyjny IV.1</w:t>
            </w:r>
            <w:r w:rsidRPr="007B72B7">
              <w:rPr>
                <w:rFonts w:ascii="Calibri" w:hAnsi="Calibri" w:cs="Arial"/>
                <w:color w:val="000000" w:themeColor="text1"/>
                <w:sz w:val="20"/>
                <w:szCs w:val="24"/>
              </w:rPr>
              <w:t xml:space="preserve"> </w:t>
            </w:r>
            <w:r w:rsidRPr="007B72B7">
              <w:rPr>
                <w:rFonts w:ascii="Calibri" w:hAnsi="Calibri" w:cs="Arial"/>
                <w:color w:val="000000" w:themeColor="text1"/>
                <w:sz w:val="20"/>
                <w:szCs w:val="24"/>
              </w:rPr>
              <w:lastRenderedPageBreak/>
              <w:t>Zachowanie dziedzictwa kulturowego w Gminie</w:t>
            </w:r>
            <w:r w:rsidR="00DC2356" w:rsidRPr="007B72B7">
              <w:rPr>
                <w:rFonts w:ascii="Calibri" w:hAnsi="Calibri" w:cs="Arial"/>
                <w:color w:val="000000" w:themeColor="text1"/>
                <w:sz w:val="20"/>
                <w:szCs w:val="24"/>
              </w:rPr>
              <w:t xml:space="preserve">, w tym </w:t>
            </w:r>
            <w:r w:rsidR="004D0209" w:rsidRPr="007B72B7">
              <w:rPr>
                <w:rFonts w:ascii="Calibri" w:hAnsi="Calibri" w:cs="Arial"/>
                <w:color w:val="000000" w:themeColor="text1"/>
                <w:sz w:val="20"/>
                <w:szCs w:val="24"/>
              </w:rPr>
              <w:t>dalsza rewitalizacja i poprawa</w:t>
            </w:r>
            <w:r w:rsidR="00DC2356" w:rsidRPr="007B72B7">
              <w:rPr>
                <w:rFonts w:ascii="Calibri" w:hAnsi="Calibri" w:cs="Arial"/>
                <w:color w:val="000000" w:themeColor="text1"/>
                <w:sz w:val="20"/>
                <w:szCs w:val="24"/>
              </w:rPr>
              <w:t xml:space="preserve"> atrakcyjności starówki Bytomia Od</w:t>
            </w:r>
            <w:r w:rsidR="00061738" w:rsidRPr="007B72B7">
              <w:rPr>
                <w:rFonts w:ascii="Calibri" w:hAnsi="Calibri" w:cs="Arial"/>
                <w:color w:val="000000" w:themeColor="text1"/>
                <w:sz w:val="20"/>
                <w:szCs w:val="24"/>
              </w:rPr>
              <w:t>rzańskiego</w:t>
            </w:r>
          </w:p>
          <w:p w14:paraId="5FA8297F" w14:textId="77777777" w:rsidR="00884958" w:rsidRPr="007B72B7" w:rsidRDefault="00884958" w:rsidP="00B511E6">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4"/>
              </w:rPr>
            </w:pPr>
          </w:p>
          <w:p w14:paraId="514CE47F" w14:textId="54CE09A2" w:rsidR="00884958" w:rsidRPr="007B72B7" w:rsidRDefault="00884958" w:rsidP="00B511E6">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4"/>
              </w:rPr>
            </w:pPr>
            <w:r w:rsidRPr="007B72B7">
              <w:rPr>
                <w:rFonts w:ascii="Calibri" w:hAnsi="Calibri" w:cs="Arial"/>
                <w:b/>
                <w:color w:val="000000" w:themeColor="text1"/>
                <w:sz w:val="20"/>
                <w:szCs w:val="24"/>
              </w:rPr>
              <w:t>Cel operacyjny IV.2</w:t>
            </w:r>
            <w:r w:rsidRPr="007B72B7">
              <w:rPr>
                <w:rFonts w:ascii="Calibri" w:hAnsi="Calibri" w:cs="Arial"/>
                <w:color w:val="000000" w:themeColor="text1"/>
                <w:sz w:val="20"/>
                <w:szCs w:val="24"/>
              </w:rPr>
              <w:t xml:space="preserve"> Poprawa jakości promocji</w:t>
            </w:r>
            <w:r w:rsidR="005540E7" w:rsidRPr="007B72B7">
              <w:rPr>
                <w:rFonts w:ascii="Calibri" w:hAnsi="Calibri" w:cs="Arial"/>
                <w:color w:val="000000" w:themeColor="text1"/>
                <w:sz w:val="20"/>
                <w:szCs w:val="24"/>
              </w:rPr>
              <w:t xml:space="preserve"> </w:t>
            </w:r>
            <w:r w:rsidRPr="007B72B7">
              <w:rPr>
                <w:rFonts w:ascii="Calibri" w:hAnsi="Calibri" w:cs="Arial"/>
                <w:color w:val="000000" w:themeColor="text1"/>
                <w:sz w:val="20"/>
                <w:szCs w:val="24"/>
              </w:rPr>
              <w:t>oraz zwiększanie popytu na turystykę,</w:t>
            </w:r>
            <w:r w:rsidR="0049399F" w:rsidRPr="007B72B7">
              <w:rPr>
                <w:rFonts w:ascii="Calibri" w:hAnsi="Calibri" w:cs="Arial"/>
                <w:color w:val="000000" w:themeColor="text1"/>
                <w:sz w:val="20"/>
                <w:szCs w:val="24"/>
              </w:rPr>
              <w:t xml:space="preserve"> w tym turystykę rzeczną</w:t>
            </w:r>
            <w:r w:rsidR="00133C7E" w:rsidRPr="007B72B7">
              <w:rPr>
                <w:rFonts w:ascii="Calibri" w:hAnsi="Calibri" w:cs="Arial"/>
                <w:color w:val="000000" w:themeColor="text1"/>
                <w:sz w:val="20"/>
                <w:szCs w:val="24"/>
              </w:rPr>
              <w:t>.</w:t>
            </w:r>
          </w:p>
          <w:p w14:paraId="0DE6C38B" w14:textId="77777777" w:rsidR="00884958" w:rsidRPr="007B72B7" w:rsidRDefault="00884958" w:rsidP="00B511E6">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4"/>
              </w:rPr>
            </w:pPr>
          </w:p>
          <w:p w14:paraId="68E85215" w14:textId="77777777" w:rsidR="00884958" w:rsidRPr="007B72B7" w:rsidRDefault="00884958" w:rsidP="00B511E6">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4"/>
              </w:rPr>
            </w:pPr>
            <w:r w:rsidRPr="007B72B7">
              <w:rPr>
                <w:rFonts w:ascii="Calibri" w:hAnsi="Calibri" w:cs="Arial"/>
                <w:b/>
                <w:color w:val="000000" w:themeColor="text1"/>
                <w:sz w:val="20"/>
                <w:szCs w:val="24"/>
              </w:rPr>
              <w:t>Cel operacyjny IV.3</w:t>
            </w:r>
            <w:r w:rsidRPr="007B72B7">
              <w:rPr>
                <w:rFonts w:ascii="Calibri" w:hAnsi="Calibri" w:cs="Arial"/>
                <w:color w:val="000000" w:themeColor="text1"/>
                <w:sz w:val="20"/>
                <w:szCs w:val="24"/>
              </w:rPr>
              <w:t xml:space="preserve"> Poprawa oferty kulturalnej i rekreacyjno-sportowej </w:t>
            </w:r>
          </w:p>
          <w:p w14:paraId="33A1DE60" w14:textId="77777777" w:rsidR="00884958" w:rsidRPr="007B72B7" w:rsidRDefault="00884958" w:rsidP="00B511E6">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4"/>
              </w:rPr>
            </w:pPr>
          </w:p>
        </w:tc>
      </w:tr>
      <w:bookmarkEnd w:id="45"/>
    </w:tbl>
    <w:p w14:paraId="28DEBB97" w14:textId="77777777" w:rsidR="00884958" w:rsidRPr="007B72B7" w:rsidRDefault="00884958" w:rsidP="00884958">
      <w:pPr>
        <w:spacing w:after="0" w:line="312" w:lineRule="auto"/>
        <w:jc w:val="both"/>
        <w:rPr>
          <w:color w:val="000000" w:themeColor="text1"/>
        </w:rPr>
      </w:pPr>
    </w:p>
    <w:p w14:paraId="03CF5385" w14:textId="77777777" w:rsidR="00884958" w:rsidRPr="00CC33B4" w:rsidRDefault="00884958" w:rsidP="00884958">
      <w:pPr>
        <w:spacing w:after="0" w:line="312" w:lineRule="auto"/>
        <w:jc w:val="both"/>
        <w:rPr>
          <w:color w:val="FF0000"/>
        </w:rPr>
      </w:pPr>
    </w:p>
    <w:p w14:paraId="71BE7A49" w14:textId="77777777" w:rsidR="00E43DE1" w:rsidRPr="00CC33B4" w:rsidRDefault="00E43DE1" w:rsidP="00E442FB">
      <w:pPr>
        <w:spacing w:line="240" w:lineRule="auto"/>
        <w:rPr>
          <w:color w:val="FF0000"/>
        </w:rPr>
        <w:sectPr w:rsidR="00E43DE1" w:rsidRPr="00CC33B4" w:rsidSect="00307DF6">
          <w:pgSz w:w="11906" w:h="16838"/>
          <w:pgMar w:top="1417" w:right="1417" w:bottom="1417" w:left="1417" w:header="708" w:footer="708" w:gutter="0"/>
          <w:cols w:space="708"/>
          <w:docGrid w:linePitch="360"/>
        </w:sectPr>
      </w:pPr>
    </w:p>
    <w:p w14:paraId="710CE1F3" w14:textId="77777777" w:rsidR="00E43DE1" w:rsidRPr="00B263CF" w:rsidRDefault="00E43DE1" w:rsidP="00E43DE1">
      <w:pPr>
        <w:pStyle w:val="Nagwek1"/>
      </w:pPr>
      <w:bookmarkStart w:id="47" w:name="_Toc93681527"/>
      <w:bookmarkStart w:id="48" w:name="_Toc123322152"/>
      <w:r w:rsidRPr="00B263CF">
        <w:lastRenderedPageBreak/>
        <w:t>6. Kierunki działań podejmowanych dla osiągnięcia celów strategicznych</w:t>
      </w:r>
      <w:bookmarkEnd w:id="47"/>
      <w:bookmarkEnd w:id="48"/>
      <w:r w:rsidRPr="00B263CF">
        <w:t xml:space="preserve"> </w:t>
      </w:r>
    </w:p>
    <w:p w14:paraId="164519C5" w14:textId="77777777" w:rsidR="00E43DE1" w:rsidRPr="00B263CF" w:rsidRDefault="00E43DE1" w:rsidP="00E43DE1">
      <w:pPr>
        <w:rPr>
          <w:color w:val="000000" w:themeColor="text1"/>
        </w:rPr>
      </w:pPr>
    </w:p>
    <w:p w14:paraId="73FA6305" w14:textId="77777777" w:rsidR="00E43DE1" w:rsidRPr="00B263CF" w:rsidRDefault="00E43DE1" w:rsidP="00E43DE1">
      <w:pPr>
        <w:jc w:val="both"/>
        <w:rPr>
          <w:color w:val="000000" w:themeColor="text1"/>
        </w:rPr>
      </w:pPr>
      <w:r w:rsidRPr="00B263CF">
        <w:rPr>
          <w:color w:val="000000" w:themeColor="text1"/>
        </w:rPr>
        <w:t>Poniżej opisano planowane kierunki działań dla wyznaczonych obszarów oraz celów strategicznych</w:t>
      </w:r>
      <w:r w:rsidRPr="00B263CF">
        <w:rPr>
          <w:color w:val="000000" w:themeColor="text1"/>
        </w:rPr>
        <w:br/>
        <w:t>i operacyjnych</w:t>
      </w:r>
    </w:p>
    <w:p w14:paraId="67B5A974" w14:textId="77777777" w:rsidR="00E43DE1" w:rsidRPr="00B263CF" w:rsidRDefault="00E43DE1" w:rsidP="00E43DE1">
      <w:pPr>
        <w:spacing w:after="0" w:line="312" w:lineRule="auto"/>
        <w:jc w:val="both"/>
        <w:rPr>
          <w:color w:val="000000" w:themeColor="text1"/>
        </w:rPr>
      </w:pPr>
    </w:p>
    <w:p w14:paraId="3F32C40C" w14:textId="4FBDD3FC" w:rsidR="00E43DE1" w:rsidRPr="0014056F" w:rsidRDefault="00E43DE1" w:rsidP="00E43DE1">
      <w:pPr>
        <w:keepNext/>
        <w:keepLines/>
        <w:spacing w:before="40" w:after="0" w:line="312" w:lineRule="auto"/>
        <w:jc w:val="both"/>
        <w:outlineLvl w:val="1"/>
        <w:rPr>
          <w:rStyle w:val="Nagwek2Znak"/>
        </w:rPr>
      </w:pPr>
      <w:bookmarkStart w:id="49" w:name="_Toc69979239"/>
      <w:bookmarkStart w:id="50" w:name="_Toc93681528"/>
      <w:bookmarkStart w:id="51" w:name="_Toc123322153"/>
      <w:r w:rsidRPr="00475DBA">
        <w:rPr>
          <w:rFonts w:eastAsiaTheme="majorEastAsia" w:cstheme="minorHAnsi"/>
          <w:b/>
          <w:bCs/>
          <w:smallCaps/>
          <w:color w:val="000000" w:themeColor="text1"/>
          <w:spacing w:val="5"/>
          <w:sz w:val="26"/>
          <w:szCs w:val="26"/>
        </w:rPr>
        <w:t xml:space="preserve">6.1. </w:t>
      </w:r>
      <w:r w:rsidRPr="00475DBA">
        <w:rPr>
          <w:rStyle w:val="Nagwek2Znak"/>
        </w:rPr>
        <w:t xml:space="preserve">OBSZAR 1. </w:t>
      </w:r>
      <w:bookmarkEnd w:id="49"/>
      <w:bookmarkEnd w:id="50"/>
      <w:r w:rsidR="00475DBA" w:rsidRPr="00475DBA">
        <w:rPr>
          <w:rStyle w:val="Nagwek2Znak"/>
        </w:rPr>
        <w:t>Rozwinięta infras</w:t>
      </w:r>
      <w:r w:rsidR="00475DBA" w:rsidRPr="0014056F">
        <w:rPr>
          <w:rStyle w:val="Nagwek2Znak"/>
        </w:rPr>
        <w:t>truktura gminna i efektywne zarządzanie rozwojem gminy</w:t>
      </w:r>
      <w:bookmarkEnd w:id="51"/>
    </w:p>
    <w:p w14:paraId="1997D255" w14:textId="77777777" w:rsidR="00E43DE1" w:rsidRPr="0014056F" w:rsidRDefault="00E43DE1" w:rsidP="00E43DE1">
      <w:pPr>
        <w:spacing w:line="312" w:lineRule="auto"/>
        <w:rPr>
          <w:rFonts w:ascii="Calibri" w:hAnsi="Calibri"/>
          <w:smallCaps/>
          <w:color w:val="000000" w:themeColor="text1"/>
        </w:rPr>
      </w:pPr>
    </w:p>
    <w:p w14:paraId="706CD5C7" w14:textId="69128D00" w:rsidR="00E43DE1" w:rsidRPr="00484669" w:rsidRDefault="00E43DE1" w:rsidP="00E43DE1">
      <w:pPr>
        <w:spacing w:line="312" w:lineRule="auto"/>
        <w:jc w:val="both"/>
        <w:rPr>
          <w:rFonts w:cs="Arial"/>
          <w:color w:val="000000" w:themeColor="text1"/>
        </w:rPr>
      </w:pPr>
      <w:r w:rsidRPr="0014056F">
        <w:rPr>
          <w:rFonts w:cs="Arial"/>
          <w:b/>
          <w:color w:val="000000" w:themeColor="text1"/>
        </w:rPr>
        <w:t xml:space="preserve">Cel strategiczny I: </w:t>
      </w:r>
      <w:r w:rsidR="0014056F" w:rsidRPr="0014056F">
        <w:rPr>
          <w:rFonts w:cs="Arial"/>
          <w:color w:val="000000" w:themeColor="text1"/>
        </w:rPr>
        <w:t>Rozwój infrastruktury w Gminie oraz poprawa jakości zarządzania, opartego na współpracy i wykorzystaniu zasobów</w:t>
      </w:r>
    </w:p>
    <w:p w14:paraId="1A521766" w14:textId="77777777" w:rsidR="00E43DE1" w:rsidRPr="00484669" w:rsidRDefault="00E43DE1" w:rsidP="00E43DE1">
      <w:pPr>
        <w:spacing w:line="312" w:lineRule="auto"/>
        <w:jc w:val="both"/>
        <w:rPr>
          <w:rFonts w:ascii="Arial" w:hAnsi="Arial" w:cs="Arial"/>
          <w:color w:val="000000" w:themeColor="text1"/>
          <w:szCs w:val="18"/>
        </w:rPr>
      </w:pPr>
    </w:p>
    <w:p w14:paraId="5A58714E" w14:textId="475FA035" w:rsidR="00E43DE1" w:rsidRPr="00484669" w:rsidRDefault="00E43DE1" w:rsidP="00E43DE1">
      <w:pPr>
        <w:pStyle w:val="Nagwek3"/>
      </w:pPr>
      <w:bookmarkStart w:id="52" w:name="_Toc69979240"/>
      <w:bookmarkStart w:id="53" w:name="_Toc93681529"/>
      <w:bookmarkStart w:id="54" w:name="_Toc123322154"/>
      <w:r w:rsidRPr="00484669">
        <w:t xml:space="preserve">6.1.1. CEL OPERACYJNY I.1 </w:t>
      </w:r>
      <w:bookmarkEnd w:id="52"/>
      <w:bookmarkEnd w:id="53"/>
      <w:r w:rsidR="00ED1890" w:rsidRPr="00ED1890">
        <w:t>Rozwój infrastruktury technicznej i komunalnej, w tym poprawa efektywności energetycznej obiektów użyteczności publicznej</w:t>
      </w:r>
      <w:bookmarkEnd w:id="54"/>
    </w:p>
    <w:p w14:paraId="0DFFA198" w14:textId="77777777" w:rsidR="00E43DE1" w:rsidRPr="00CC33B4" w:rsidRDefault="00E43DE1" w:rsidP="00E43DE1">
      <w:pPr>
        <w:spacing w:after="0" w:line="312" w:lineRule="auto"/>
        <w:rPr>
          <w:color w:val="FF0000"/>
        </w:rPr>
      </w:pPr>
    </w:p>
    <w:p w14:paraId="28DAA947" w14:textId="4D6ADA05" w:rsidR="00616280" w:rsidRDefault="00E43DE1" w:rsidP="00616280">
      <w:pPr>
        <w:spacing w:after="0" w:line="312" w:lineRule="auto"/>
        <w:ind w:firstLine="708"/>
        <w:jc w:val="both"/>
      </w:pPr>
      <w:r w:rsidRPr="00D52382">
        <w:rPr>
          <w:rFonts w:cs="Arial"/>
          <w:color w:val="000000" w:themeColor="text1"/>
        </w:rPr>
        <w:t xml:space="preserve">Strategia Rozwoju Gminy </w:t>
      </w:r>
      <w:r w:rsidR="002F3CC5" w:rsidRPr="00D52382">
        <w:rPr>
          <w:rFonts w:cs="Arial"/>
          <w:color w:val="000000" w:themeColor="text1"/>
        </w:rPr>
        <w:t>Bytom Odrzański</w:t>
      </w:r>
      <w:r w:rsidRPr="00D52382">
        <w:rPr>
          <w:rFonts w:cs="Arial"/>
          <w:color w:val="000000" w:themeColor="text1"/>
        </w:rPr>
        <w:t xml:space="preserve"> </w:t>
      </w:r>
      <w:r w:rsidR="00D52382" w:rsidRPr="00D52382">
        <w:rPr>
          <w:rFonts w:cs="Arial"/>
          <w:color w:val="000000" w:themeColor="text1"/>
        </w:rPr>
        <w:t xml:space="preserve">na lata 2022-2030 </w:t>
      </w:r>
      <w:r w:rsidRPr="00D52382">
        <w:rPr>
          <w:rFonts w:cs="Arial"/>
          <w:color w:val="000000" w:themeColor="text1"/>
        </w:rPr>
        <w:t xml:space="preserve">istotny nacisk kładzie na rozwój infrastruktury technicznej i komunalnej. W grę wchodzą tutaj systemy, urządzenia, sieci przesyłowe i związane z nimi obiekty. </w:t>
      </w:r>
      <w:r w:rsidRPr="00C32930">
        <w:rPr>
          <w:rFonts w:cs="Arial"/>
          <w:color w:val="000000" w:themeColor="text1"/>
        </w:rPr>
        <w:t>Całość infrastruktury jest istotna zarówno dla mieszkańców, jak i przedsiębiorców, i inwestorów. Konieczne jest przede wszystkim zapewnienie dostępu do mediów, do dobrej jakości dróg i komunikacji. Jakość i rozwój infrastruktury ma istotne znaczenie w kontekście atrakcyjności inwestycyjnej Gminy, pośredn</w:t>
      </w:r>
      <w:r w:rsidRPr="008F38DD">
        <w:rPr>
          <w:rFonts w:cs="Arial"/>
          <w:color w:val="000000" w:themeColor="text1"/>
        </w:rPr>
        <w:t xml:space="preserve">io zatem ma wpływ na dostępność miejsc pracy i jakość życia. Wspomnieć też należy, że </w:t>
      </w:r>
      <w:r w:rsidR="008F38DD" w:rsidRPr="008F38DD">
        <w:rPr>
          <w:rFonts w:cs="Arial"/>
          <w:color w:val="000000" w:themeColor="text1"/>
        </w:rPr>
        <w:t xml:space="preserve">Gmina </w:t>
      </w:r>
      <w:r w:rsidR="00EF11E2">
        <w:rPr>
          <w:rFonts w:cs="Arial"/>
          <w:color w:val="000000" w:themeColor="text1"/>
        </w:rPr>
        <w:t xml:space="preserve">rozciąga się na lewym Brzegu Odry, z centralnie </w:t>
      </w:r>
      <w:r w:rsidR="000843A8">
        <w:rPr>
          <w:rFonts w:cs="Arial"/>
          <w:color w:val="000000" w:themeColor="text1"/>
        </w:rPr>
        <w:t xml:space="preserve">nad rzeką </w:t>
      </w:r>
      <w:r w:rsidR="00EF11E2">
        <w:rPr>
          <w:rFonts w:cs="Arial"/>
          <w:color w:val="000000" w:themeColor="text1"/>
        </w:rPr>
        <w:t>położonym miaste</w:t>
      </w:r>
      <w:r w:rsidR="00E166D6">
        <w:rPr>
          <w:rFonts w:cs="Arial"/>
          <w:color w:val="000000" w:themeColor="text1"/>
        </w:rPr>
        <w:t>m</w:t>
      </w:r>
      <w:r w:rsidR="00EF11E2">
        <w:rPr>
          <w:rFonts w:cs="Arial"/>
          <w:color w:val="000000" w:themeColor="text1"/>
        </w:rPr>
        <w:t xml:space="preserve"> Bytom Odrzański</w:t>
      </w:r>
      <w:r w:rsidR="004A3EFC" w:rsidRPr="004A3EFC">
        <w:rPr>
          <w:rFonts w:cs="Arial"/>
          <w:color w:val="000000" w:themeColor="text1"/>
        </w:rPr>
        <w:t>, jedn</w:t>
      </w:r>
      <w:r w:rsidR="00E166D6">
        <w:rPr>
          <w:rFonts w:cs="Arial"/>
          <w:color w:val="000000" w:themeColor="text1"/>
        </w:rPr>
        <w:t>ym</w:t>
      </w:r>
      <w:r w:rsidR="004A3EFC" w:rsidRPr="004A3EFC">
        <w:rPr>
          <w:rFonts w:cs="Arial"/>
          <w:color w:val="000000" w:themeColor="text1"/>
        </w:rPr>
        <w:t xml:space="preserve"> z najpiękniejszych miast Środkowego Nadodrza, szczyc</w:t>
      </w:r>
      <w:r w:rsidR="00E166D6">
        <w:rPr>
          <w:rFonts w:cs="Arial"/>
          <w:color w:val="000000" w:themeColor="text1"/>
        </w:rPr>
        <w:t>ącym się</w:t>
      </w:r>
      <w:r w:rsidR="004A3EFC" w:rsidRPr="004A3EFC">
        <w:rPr>
          <w:rFonts w:cs="Arial"/>
          <w:color w:val="000000" w:themeColor="text1"/>
        </w:rPr>
        <w:t xml:space="preserve"> bogatą historią, uwiecznioną m.in. w "KRONICE" Galla Anonima. </w:t>
      </w:r>
      <w:r w:rsidR="00D2352C">
        <w:rPr>
          <w:rFonts w:cs="Arial"/>
          <w:color w:val="000000" w:themeColor="text1"/>
        </w:rPr>
        <w:t xml:space="preserve">Rzeka Odra stanowi ogromne bogactwo natury, które wymaga specjalnego traktowania. </w:t>
      </w:r>
      <w:r w:rsidR="00D2352C" w:rsidRPr="00D2352C">
        <w:rPr>
          <w:rFonts w:cs="Arial"/>
          <w:color w:val="000000" w:themeColor="text1"/>
        </w:rPr>
        <w:t xml:space="preserve">Na obszarze gminy znajduje się rezerwat przyrody </w:t>
      </w:r>
      <w:proofErr w:type="spellStart"/>
      <w:r w:rsidR="00D2352C" w:rsidRPr="00D2352C">
        <w:rPr>
          <w:rFonts w:cs="Arial"/>
          <w:color w:val="000000" w:themeColor="text1"/>
        </w:rPr>
        <w:t>Annabrzeskie</w:t>
      </w:r>
      <w:proofErr w:type="spellEnd"/>
      <w:r w:rsidR="00D2352C" w:rsidRPr="00D2352C">
        <w:rPr>
          <w:rFonts w:cs="Arial"/>
          <w:color w:val="000000" w:themeColor="text1"/>
        </w:rPr>
        <w:t xml:space="preserve"> Wąwozy chroniący naturalne zróżnicowanie ekosystemów leśnych z zachowaniem cennych gatunków flory i fauny</w:t>
      </w:r>
      <w:r w:rsidR="004F0786">
        <w:rPr>
          <w:rFonts w:cs="Arial"/>
          <w:color w:val="000000" w:themeColor="text1"/>
        </w:rPr>
        <w:t xml:space="preserve">, </w:t>
      </w:r>
      <w:r w:rsidR="004F0786">
        <w:t xml:space="preserve">położony w północno-zachodniej części </w:t>
      </w:r>
      <w:r w:rsidR="004F0786" w:rsidRPr="004F0786">
        <w:t>Wzgórz Dalkowskich</w:t>
      </w:r>
      <w:r w:rsidR="004F0786">
        <w:t xml:space="preserve">. </w:t>
      </w:r>
      <w:r w:rsidR="00622C61">
        <w:t>Rzeka, jak również pozostałe zasoby śro</w:t>
      </w:r>
      <w:r w:rsidR="00053291">
        <w:t xml:space="preserve">dowiskowe wymagają specjalnego wyposażenia w infrastrukturę, tak aby zapewnić właściwą gospodarkę </w:t>
      </w:r>
      <w:r w:rsidR="000D3B15">
        <w:t>wodno-kanalizacyjną</w:t>
      </w:r>
      <w:r w:rsidR="00131CCD">
        <w:t xml:space="preserve">, </w:t>
      </w:r>
      <w:r w:rsidR="000D3B15">
        <w:t>celem zapo</w:t>
      </w:r>
      <w:r w:rsidR="00131CCD">
        <w:t>biega</w:t>
      </w:r>
      <w:r w:rsidR="000D3B15">
        <w:t>nia</w:t>
      </w:r>
      <w:r w:rsidR="00131CCD">
        <w:t xml:space="preserve"> przedostawaniu się </w:t>
      </w:r>
      <w:r w:rsidR="000D3B15">
        <w:t>ścieków komunalnych do środowiska, a przede wszystkim do rze</w:t>
      </w:r>
      <w:r w:rsidR="00ED28A0">
        <w:t>ki.</w:t>
      </w:r>
    </w:p>
    <w:p w14:paraId="22E6F90C" w14:textId="41500C01" w:rsidR="00E43DE1" w:rsidRPr="00522BF8" w:rsidRDefault="00616280" w:rsidP="00616280">
      <w:pPr>
        <w:spacing w:after="0" w:line="312" w:lineRule="auto"/>
        <w:ind w:firstLine="708"/>
        <w:jc w:val="both"/>
        <w:rPr>
          <w:rFonts w:cs="Arial"/>
          <w:color w:val="000000" w:themeColor="text1"/>
        </w:rPr>
      </w:pPr>
      <w:r w:rsidRPr="00522BF8">
        <w:rPr>
          <w:rFonts w:cs="Arial"/>
          <w:color w:val="000000" w:themeColor="text1"/>
        </w:rPr>
        <w:t>D</w:t>
      </w:r>
      <w:r w:rsidR="00E43DE1" w:rsidRPr="00522BF8">
        <w:rPr>
          <w:rFonts w:cs="Arial"/>
          <w:color w:val="000000" w:themeColor="text1"/>
        </w:rPr>
        <w:t>obre drogi w Gminie to szybszy i bardziej komfortowy dojazd do pracy, do szkoły, do lekarza, na zakupy, do urzędów, na imprezy kulturalne czy rozrywkowe; dowóz dzieci, w tym na zajęcia dodatkowe (sportowe, kulturalne, artystyczne) organizowane popołudniami w szkołach lub ośrodkach kultury lub sportu; szybszy i sprawniejszy dojazd karetki Pogotowia, Straży Pożarnej, czy Policji, jak również listonosza, kuriera, dostawcy; tańszy system odbioru odpadów komunalnych (masywne śmieciarki dodatkowo obciążone zbieranym ładunkiem - na złych drogach niszczą się znacznie szybciej, niż na drogach nowych lub wyremontowanych).</w:t>
      </w:r>
    </w:p>
    <w:p w14:paraId="11ECF703" w14:textId="0E4B20C4" w:rsidR="00E43DE1" w:rsidRDefault="00E43DE1" w:rsidP="00E43DE1">
      <w:pPr>
        <w:spacing w:after="0" w:line="312" w:lineRule="auto"/>
        <w:ind w:firstLine="708"/>
        <w:jc w:val="both"/>
        <w:rPr>
          <w:rFonts w:cs="Arial"/>
          <w:color w:val="000000" w:themeColor="text1"/>
        </w:rPr>
      </w:pPr>
      <w:r w:rsidRPr="008661EC">
        <w:rPr>
          <w:rFonts w:cs="Arial"/>
          <w:color w:val="000000" w:themeColor="text1"/>
        </w:rPr>
        <w:t xml:space="preserve">Na jakość życia mieszkańców oraz osób przebywających czasowo na terenie Gminy dobrze przygotowana infrastruktura przekłada się zatem bezpośrednio, bo dobrze rozwinięta infrastruktura </w:t>
      </w:r>
      <w:r w:rsidRPr="008661EC">
        <w:rPr>
          <w:rFonts w:cs="Arial"/>
          <w:color w:val="000000" w:themeColor="text1"/>
        </w:rPr>
        <w:lastRenderedPageBreak/>
        <w:t xml:space="preserve">techniczna i komunalna zapewnia dobry i wygodny dostęp do miejsc pracy, edukacji, usług społecznych i zdrowotnych, jak również innych usług publicznych, </w:t>
      </w:r>
      <w:r w:rsidR="002A28B1" w:rsidRPr="008661EC">
        <w:rPr>
          <w:rFonts w:cs="Arial"/>
          <w:color w:val="000000" w:themeColor="text1"/>
        </w:rPr>
        <w:t>jak również do miejsc atrakcyjnych turystycznie</w:t>
      </w:r>
      <w:r w:rsidRPr="008661EC">
        <w:rPr>
          <w:rFonts w:cs="Arial"/>
          <w:color w:val="000000" w:themeColor="text1"/>
        </w:rPr>
        <w:t>. Rozwój sieci wodno-kanalizacyjnej, teletechnicznej, oświetleniowej, energetycznej oraz zapewnienie ich niezawodności zapewnia poczucie komfortu i bezpieczeństwa mieszkańców, a także przedsiębiorców prowadzących działalność na terenie gminy.</w:t>
      </w:r>
    </w:p>
    <w:p w14:paraId="2BDD6CC4" w14:textId="77777777" w:rsidR="00AE5266" w:rsidRDefault="00E43DE1" w:rsidP="00AE5266">
      <w:pPr>
        <w:spacing w:after="0" w:line="312" w:lineRule="auto"/>
        <w:ind w:firstLine="708"/>
        <w:jc w:val="both"/>
        <w:rPr>
          <w:rFonts w:cs="Arial"/>
          <w:color w:val="000000" w:themeColor="text1"/>
        </w:rPr>
      </w:pPr>
      <w:r w:rsidRPr="008E588A">
        <w:rPr>
          <w:rFonts w:cs="Arial"/>
          <w:color w:val="000000" w:themeColor="text1"/>
        </w:rPr>
        <w:t xml:space="preserve">Istotną kwestią w zakresie rozwoju infrastruktury technicznej i komunalnej jest konieczność zapewnienia jak najmniejszego wpływu na środowisko naturalne, zapewnienie odpowiednich wskaźników odnośnie czystości powietrza, jak również ograniczania negatywnego wpływu na środowisko i przeciwdziałanie zanieczyszczeniom, związanym z codziennym funkcjonowaniem </w:t>
      </w:r>
      <w:r w:rsidRPr="008E588A">
        <w:rPr>
          <w:rFonts w:cs="Arial"/>
          <w:color w:val="000000" w:themeColor="text1"/>
        </w:rPr>
        <w:br/>
        <w:t xml:space="preserve">i rozwojem lokalnych społeczności i gospodarki. W tym kontekście bardzo ważna jest prawidłowo realizowana gospodarka wodno-ściekowa na terenie całej Gminy. </w:t>
      </w:r>
    </w:p>
    <w:p w14:paraId="4ACCE3AA" w14:textId="2B1749CC" w:rsidR="00E43DE1" w:rsidRPr="002C4029" w:rsidRDefault="00AE5266" w:rsidP="00F741B5">
      <w:pPr>
        <w:spacing w:after="0" w:line="312" w:lineRule="auto"/>
        <w:ind w:firstLine="708"/>
        <w:jc w:val="both"/>
        <w:rPr>
          <w:rFonts w:cs="Arial"/>
          <w:color w:val="000000" w:themeColor="text1"/>
        </w:rPr>
      </w:pPr>
      <w:r w:rsidRPr="002C4029">
        <w:rPr>
          <w:rFonts w:cs="Arial"/>
          <w:color w:val="000000" w:themeColor="text1"/>
        </w:rPr>
        <w:t>Stąd też szereg inwestycji, jakie Gmina realizowała w tym zakresie</w:t>
      </w:r>
      <w:r w:rsidR="004C2AC9" w:rsidRPr="002C4029">
        <w:rPr>
          <w:rFonts w:cs="Arial"/>
          <w:color w:val="000000" w:themeColor="text1"/>
        </w:rPr>
        <w:t xml:space="preserve">, przebudowano m.in., oczyszczalnię ścieków w Bytomiu </w:t>
      </w:r>
      <w:proofErr w:type="spellStart"/>
      <w:r w:rsidR="004C2AC9" w:rsidRPr="002C4029">
        <w:rPr>
          <w:rFonts w:cs="Arial"/>
          <w:color w:val="000000" w:themeColor="text1"/>
        </w:rPr>
        <w:t>Odrz</w:t>
      </w:r>
      <w:proofErr w:type="spellEnd"/>
      <w:r w:rsidR="004C2AC9" w:rsidRPr="002C4029">
        <w:rPr>
          <w:rFonts w:cs="Arial"/>
          <w:color w:val="000000" w:themeColor="text1"/>
        </w:rPr>
        <w:t>.</w:t>
      </w:r>
      <w:r w:rsidR="00ED12ED" w:rsidRPr="002C4029">
        <w:rPr>
          <w:rFonts w:cs="Arial"/>
          <w:color w:val="000000" w:themeColor="text1"/>
        </w:rPr>
        <w:t>, modernizując tym samym proces oczyszczania ścieków.</w:t>
      </w:r>
      <w:r w:rsidR="002756AE" w:rsidRPr="002C4029">
        <w:rPr>
          <w:rFonts w:cs="Arial"/>
          <w:color w:val="000000" w:themeColor="text1"/>
        </w:rPr>
        <w:t xml:space="preserve"> Ponadto rozbudowano sieć kanalizacji sanitarnej</w:t>
      </w:r>
      <w:r w:rsidR="006B5804" w:rsidRPr="002C4029">
        <w:rPr>
          <w:rFonts w:cs="Arial"/>
          <w:color w:val="000000" w:themeColor="text1"/>
        </w:rPr>
        <w:t xml:space="preserve"> oraz</w:t>
      </w:r>
      <w:r w:rsidR="002756AE" w:rsidRPr="002C4029">
        <w:rPr>
          <w:rFonts w:cs="Arial"/>
          <w:color w:val="000000" w:themeColor="text1"/>
        </w:rPr>
        <w:t xml:space="preserve"> st</w:t>
      </w:r>
      <w:r w:rsidR="006B5804" w:rsidRPr="002C4029">
        <w:rPr>
          <w:rFonts w:cs="Arial"/>
          <w:color w:val="000000" w:themeColor="text1"/>
        </w:rPr>
        <w:t xml:space="preserve">worzono </w:t>
      </w:r>
      <w:proofErr w:type="spellStart"/>
      <w:r w:rsidR="004C2AC9" w:rsidRPr="002C4029">
        <w:rPr>
          <w:rFonts w:cs="Arial"/>
          <w:color w:val="000000" w:themeColor="text1"/>
        </w:rPr>
        <w:t>mikroinstalacj</w:t>
      </w:r>
      <w:r w:rsidR="006B5804" w:rsidRPr="002C4029">
        <w:rPr>
          <w:rFonts w:cs="Arial"/>
          <w:color w:val="000000" w:themeColor="text1"/>
        </w:rPr>
        <w:t>ę</w:t>
      </w:r>
      <w:proofErr w:type="spellEnd"/>
      <w:r w:rsidR="004C2AC9" w:rsidRPr="002C4029">
        <w:rPr>
          <w:rFonts w:cs="Arial"/>
          <w:color w:val="000000" w:themeColor="text1"/>
        </w:rPr>
        <w:t xml:space="preserve"> fotowoltaiczn</w:t>
      </w:r>
      <w:r w:rsidR="006B5804" w:rsidRPr="002C4029">
        <w:rPr>
          <w:rFonts w:cs="Arial"/>
          <w:color w:val="000000" w:themeColor="text1"/>
        </w:rPr>
        <w:t xml:space="preserve">ą </w:t>
      </w:r>
      <w:r w:rsidR="004C2AC9" w:rsidRPr="002C4029">
        <w:rPr>
          <w:rFonts w:cs="Arial"/>
          <w:color w:val="000000" w:themeColor="text1"/>
        </w:rPr>
        <w:t xml:space="preserve">w Tarnowie </w:t>
      </w:r>
      <w:proofErr w:type="spellStart"/>
      <w:r w:rsidR="004C2AC9" w:rsidRPr="002C4029">
        <w:rPr>
          <w:rFonts w:cs="Arial"/>
          <w:color w:val="000000" w:themeColor="text1"/>
        </w:rPr>
        <w:t>Byckim</w:t>
      </w:r>
      <w:proofErr w:type="spellEnd"/>
      <w:r w:rsidR="00E43DE1" w:rsidRPr="002C4029">
        <w:rPr>
          <w:rFonts w:cs="Arial"/>
          <w:color w:val="000000" w:themeColor="text1"/>
        </w:rPr>
        <w:t xml:space="preserve"> (w ramach projektu realizowanego ze środków UE, z </w:t>
      </w:r>
      <w:r w:rsidR="00FE4019" w:rsidRPr="002C4029">
        <w:rPr>
          <w:rFonts w:cs="Arial"/>
          <w:color w:val="000000" w:themeColor="text1"/>
        </w:rPr>
        <w:t xml:space="preserve">Regionalnego </w:t>
      </w:r>
      <w:r w:rsidR="00E43DE1" w:rsidRPr="002C4029">
        <w:rPr>
          <w:rFonts w:cs="Arial"/>
          <w:color w:val="000000" w:themeColor="text1"/>
        </w:rPr>
        <w:t>Programu Operacyjnego</w:t>
      </w:r>
      <w:r w:rsidR="00FE4019" w:rsidRPr="002C4029">
        <w:rPr>
          <w:rFonts w:cs="Arial"/>
          <w:color w:val="000000" w:themeColor="text1"/>
        </w:rPr>
        <w:t xml:space="preserve"> – Lubuskie 2020</w:t>
      </w:r>
      <w:r w:rsidR="005A4FFE" w:rsidRPr="002C4029">
        <w:rPr>
          <w:rFonts w:cs="Arial"/>
          <w:color w:val="000000" w:themeColor="text1"/>
        </w:rPr>
        <w:t>, działanie 4.3. Gospodarka wodno-ściekowa</w:t>
      </w:r>
      <w:r w:rsidR="00E43DE1" w:rsidRPr="002C4029">
        <w:rPr>
          <w:rFonts w:cs="Arial"/>
          <w:color w:val="000000" w:themeColor="text1"/>
        </w:rPr>
        <w:t>, projekt pt.: „</w:t>
      </w:r>
      <w:r w:rsidR="00F741B5" w:rsidRPr="002C4029">
        <w:rPr>
          <w:rFonts w:cs="Arial"/>
          <w:color w:val="000000" w:themeColor="text1"/>
        </w:rPr>
        <w:t xml:space="preserve">Poprawa systemu gospodarki wodno-ściekowej w aglomeracji Bytom Odrzański”. </w:t>
      </w:r>
      <w:r w:rsidR="00E43DE1" w:rsidRPr="002C4029">
        <w:rPr>
          <w:rFonts w:cs="Arial"/>
          <w:color w:val="000000" w:themeColor="text1"/>
        </w:rPr>
        <w:t xml:space="preserve">Realizowano </w:t>
      </w:r>
      <w:r w:rsidR="00F741B5" w:rsidRPr="002C4029">
        <w:rPr>
          <w:rFonts w:cs="Arial"/>
          <w:color w:val="000000" w:themeColor="text1"/>
        </w:rPr>
        <w:t xml:space="preserve">również </w:t>
      </w:r>
      <w:r w:rsidR="00E43DE1" w:rsidRPr="002C4029">
        <w:rPr>
          <w:rFonts w:cs="Arial"/>
          <w:color w:val="000000" w:themeColor="text1"/>
        </w:rPr>
        <w:t xml:space="preserve">szereg pomniejszych inwestycji remontowych i modernizacyjnych w tym zakresie. </w:t>
      </w:r>
    </w:p>
    <w:p w14:paraId="3146C5BA" w14:textId="77777777" w:rsidR="00E43DE1" w:rsidRPr="002C4029" w:rsidRDefault="00E43DE1" w:rsidP="00E43DE1">
      <w:pPr>
        <w:spacing w:after="0" w:line="312" w:lineRule="auto"/>
        <w:ind w:firstLine="708"/>
        <w:jc w:val="both"/>
        <w:rPr>
          <w:rFonts w:cs="Arial"/>
          <w:color w:val="000000" w:themeColor="text1"/>
        </w:rPr>
      </w:pPr>
      <w:r w:rsidRPr="002C4029">
        <w:rPr>
          <w:rFonts w:cs="Arial"/>
          <w:color w:val="000000" w:themeColor="text1"/>
        </w:rPr>
        <w:t xml:space="preserve">Natomiast zapewnienie dobrej jakości powietrza wymaga ograniczenia zużycia energii cieplnej i elektrycznej, co będzie realizowane m.in. poprzez działania termomodernizacyjne w obszarze obiektów użyteczności publicznej, co również związane jest z rozwojem gminnej infrastruktury </w:t>
      </w:r>
      <w:r w:rsidRPr="002C4029">
        <w:rPr>
          <w:rFonts w:cs="Arial"/>
          <w:color w:val="000000" w:themeColor="text1"/>
        </w:rPr>
        <w:br/>
        <w:t xml:space="preserve">i dostępu do dobrej jakości administracyjnych usług publicznych. </w:t>
      </w:r>
    </w:p>
    <w:p w14:paraId="031C49AA" w14:textId="77777777" w:rsidR="00E43DE1" w:rsidRPr="00CC33B4" w:rsidRDefault="00E43DE1" w:rsidP="00E43DE1">
      <w:pPr>
        <w:spacing w:after="0" w:line="312" w:lineRule="auto"/>
        <w:ind w:firstLine="708"/>
        <w:jc w:val="both"/>
        <w:rPr>
          <w:rFonts w:cs="Arial"/>
          <w:color w:val="FF0000"/>
        </w:rPr>
      </w:pPr>
    </w:p>
    <w:p w14:paraId="6F42B11B" w14:textId="273288AC" w:rsidR="00E43DE1" w:rsidRPr="00534D18" w:rsidRDefault="00E43DE1" w:rsidP="00E43DE1">
      <w:pPr>
        <w:spacing w:after="0" w:line="312" w:lineRule="auto"/>
        <w:rPr>
          <w:rFonts w:eastAsia="Times New Roman" w:cs="Arial"/>
          <w:iCs/>
          <w:color w:val="000000" w:themeColor="text1"/>
          <w:lang w:eastAsia="pl-PL"/>
        </w:rPr>
      </w:pPr>
      <w:bookmarkStart w:id="55" w:name="_Toc69978758"/>
      <w:r w:rsidRPr="00534D18">
        <w:rPr>
          <w:rFonts w:eastAsia="Times New Roman" w:cs="Arial"/>
          <w:b/>
          <w:iCs/>
          <w:color w:val="000000" w:themeColor="text1"/>
          <w:lang w:eastAsia="pl-PL"/>
        </w:rPr>
        <w:t xml:space="preserve">Tabela </w:t>
      </w:r>
      <w:r w:rsidRPr="00534D18">
        <w:rPr>
          <w:rFonts w:eastAsia="Times New Roman" w:cs="Arial"/>
          <w:b/>
          <w:iCs/>
          <w:color w:val="000000" w:themeColor="text1"/>
          <w:lang w:eastAsia="pl-PL"/>
        </w:rPr>
        <w:fldChar w:fldCharType="begin"/>
      </w:r>
      <w:r w:rsidRPr="00534D18">
        <w:rPr>
          <w:rFonts w:eastAsia="Times New Roman" w:cs="Arial"/>
          <w:b/>
          <w:iCs/>
          <w:color w:val="000000" w:themeColor="text1"/>
          <w:lang w:eastAsia="pl-PL"/>
        </w:rPr>
        <w:instrText xml:space="preserve"> SEQ Tabela \* ARABIC </w:instrText>
      </w:r>
      <w:r w:rsidRPr="00534D18">
        <w:rPr>
          <w:rFonts w:eastAsia="Times New Roman" w:cs="Arial"/>
          <w:b/>
          <w:iCs/>
          <w:color w:val="000000" w:themeColor="text1"/>
          <w:lang w:eastAsia="pl-PL"/>
        </w:rPr>
        <w:fldChar w:fldCharType="separate"/>
      </w:r>
      <w:r w:rsidR="00534D18" w:rsidRPr="00534D18">
        <w:rPr>
          <w:rFonts w:eastAsia="Times New Roman" w:cs="Arial"/>
          <w:b/>
          <w:iCs/>
          <w:noProof/>
          <w:color w:val="000000" w:themeColor="text1"/>
          <w:lang w:eastAsia="pl-PL"/>
        </w:rPr>
        <w:t>11</w:t>
      </w:r>
      <w:r w:rsidRPr="00534D18">
        <w:rPr>
          <w:rFonts w:eastAsia="Times New Roman" w:cs="Arial"/>
          <w:b/>
          <w:iCs/>
          <w:color w:val="000000" w:themeColor="text1"/>
          <w:lang w:eastAsia="pl-PL"/>
        </w:rPr>
        <w:fldChar w:fldCharType="end"/>
      </w:r>
      <w:r w:rsidRPr="00534D18">
        <w:rPr>
          <w:rFonts w:eastAsia="Times New Roman" w:cs="Arial"/>
          <w:b/>
          <w:iCs/>
          <w:color w:val="000000" w:themeColor="text1"/>
          <w:lang w:eastAsia="pl-PL"/>
        </w:rPr>
        <w:t xml:space="preserve"> </w:t>
      </w:r>
      <w:r w:rsidRPr="00534D18">
        <w:rPr>
          <w:rFonts w:eastAsia="Times New Roman" w:cstheme="minorHAnsi"/>
          <w:bCs/>
          <w:iCs/>
          <w:color w:val="000000" w:themeColor="text1"/>
          <w:lang w:eastAsia="pl-PL"/>
        </w:rPr>
        <w:t xml:space="preserve">Kierunki interwencji. Cel operacyjny </w:t>
      </w:r>
      <w:r w:rsidRPr="00534D18">
        <w:rPr>
          <w:rFonts w:eastAsia="Times New Roman" w:cs="Arial"/>
          <w:iCs/>
          <w:color w:val="000000" w:themeColor="text1"/>
          <w:lang w:eastAsia="pl-PL"/>
        </w:rPr>
        <w:t>I.1</w:t>
      </w:r>
      <w:bookmarkEnd w:id="55"/>
    </w:p>
    <w:tbl>
      <w:tblPr>
        <w:tblStyle w:val="Tabelasiatki4akcent61"/>
        <w:tblW w:w="0" w:type="auto"/>
        <w:tblLook w:val="04A0" w:firstRow="1" w:lastRow="0" w:firstColumn="1" w:lastColumn="0" w:noHBand="0" w:noVBand="1"/>
      </w:tblPr>
      <w:tblGrid>
        <w:gridCol w:w="2847"/>
        <w:gridCol w:w="1755"/>
        <w:gridCol w:w="1545"/>
        <w:gridCol w:w="1755"/>
        <w:gridCol w:w="1334"/>
      </w:tblGrid>
      <w:tr w:rsidR="00534D18" w:rsidRPr="00534D18" w14:paraId="634A8445" w14:textId="77777777" w:rsidTr="00B511E6">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847" w:type="dxa"/>
          </w:tcPr>
          <w:p w14:paraId="6C915B69" w14:textId="77777777" w:rsidR="00E43DE1" w:rsidRPr="00534D18" w:rsidRDefault="00E43DE1" w:rsidP="00B511E6">
            <w:pPr>
              <w:jc w:val="center"/>
              <w:rPr>
                <w:rFonts w:ascii="Calibri" w:hAnsi="Calibri" w:cs="Arial"/>
                <w:color w:val="000000" w:themeColor="text1"/>
                <w:sz w:val="20"/>
              </w:rPr>
            </w:pPr>
            <w:r w:rsidRPr="00534D18">
              <w:rPr>
                <w:rFonts w:ascii="Calibri" w:hAnsi="Calibri" w:cs="Arial"/>
                <w:color w:val="000000" w:themeColor="text1"/>
                <w:sz w:val="20"/>
              </w:rPr>
              <w:t>Kierunki interwencji</w:t>
            </w:r>
          </w:p>
        </w:tc>
        <w:tc>
          <w:tcPr>
            <w:tcW w:w="1755" w:type="dxa"/>
          </w:tcPr>
          <w:p w14:paraId="1F6CACA1" w14:textId="77777777" w:rsidR="00E43DE1" w:rsidRPr="00534D18"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rPr>
            </w:pPr>
            <w:r w:rsidRPr="00534D18">
              <w:rPr>
                <w:rFonts w:ascii="Calibri" w:hAnsi="Calibri" w:cs="Arial"/>
                <w:color w:val="000000" w:themeColor="text1"/>
                <w:sz w:val="20"/>
              </w:rPr>
              <w:t>Jednostka realizująca</w:t>
            </w:r>
          </w:p>
        </w:tc>
        <w:tc>
          <w:tcPr>
            <w:tcW w:w="1371" w:type="dxa"/>
          </w:tcPr>
          <w:p w14:paraId="27275C1B" w14:textId="77777777" w:rsidR="00E43DE1" w:rsidRPr="00534D18"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rPr>
            </w:pPr>
            <w:r w:rsidRPr="00534D18">
              <w:rPr>
                <w:rFonts w:ascii="Calibri" w:hAnsi="Calibri" w:cs="Arial"/>
                <w:color w:val="000000" w:themeColor="text1"/>
                <w:sz w:val="20"/>
              </w:rPr>
              <w:t>Jednostka monitorująca po stronie gminy</w:t>
            </w:r>
          </w:p>
        </w:tc>
        <w:tc>
          <w:tcPr>
            <w:tcW w:w="1755" w:type="dxa"/>
          </w:tcPr>
          <w:p w14:paraId="2C053374" w14:textId="77777777" w:rsidR="00E43DE1" w:rsidRPr="00534D18"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rPr>
            </w:pPr>
            <w:r w:rsidRPr="00534D18">
              <w:rPr>
                <w:rFonts w:ascii="Calibri" w:hAnsi="Calibri" w:cs="Arial"/>
                <w:color w:val="000000" w:themeColor="text1"/>
                <w:sz w:val="20"/>
              </w:rPr>
              <w:t>Partnerzy</w:t>
            </w:r>
          </w:p>
        </w:tc>
        <w:tc>
          <w:tcPr>
            <w:tcW w:w="1334" w:type="dxa"/>
          </w:tcPr>
          <w:p w14:paraId="5E93B318" w14:textId="77777777" w:rsidR="00E43DE1" w:rsidRPr="00534D18"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rPr>
            </w:pPr>
            <w:r w:rsidRPr="00534D18">
              <w:rPr>
                <w:rFonts w:ascii="Calibri" w:hAnsi="Calibri" w:cs="Arial"/>
                <w:color w:val="000000" w:themeColor="text1"/>
                <w:sz w:val="20"/>
              </w:rPr>
              <w:t>Okres realizacji</w:t>
            </w:r>
          </w:p>
        </w:tc>
      </w:tr>
      <w:tr w:rsidR="00CC33B4" w:rsidRPr="00CC33B4" w14:paraId="24D4CF7C" w14:textId="77777777" w:rsidTr="00B51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7" w:type="dxa"/>
          </w:tcPr>
          <w:p w14:paraId="32172064" w14:textId="0C3713EC" w:rsidR="00E43DE1" w:rsidRPr="00093ABF" w:rsidRDefault="00E43DE1" w:rsidP="00B511E6">
            <w:pPr>
              <w:jc w:val="both"/>
              <w:rPr>
                <w:rFonts w:ascii="Calibri" w:hAnsi="Calibri" w:cs="Arial"/>
                <w:color w:val="000000" w:themeColor="text1"/>
                <w:sz w:val="20"/>
              </w:rPr>
            </w:pPr>
            <w:r w:rsidRPr="00093ABF">
              <w:rPr>
                <w:rFonts w:ascii="Calibri" w:hAnsi="Calibri" w:cs="Arial"/>
                <w:color w:val="000000" w:themeColor="text1"/>
                <w:sz w:val="20"/>
              </w:rPr>
              <w:t xml:space="preserve">Rozwój i poprawa infrastruktury wodociągowej </w:t>
            </w:r>
            <w:r w:rsidRPr="00093ABF">
              <w:rPr>
                <w:rFonts w:ascii="Calibri" w:hAnsi="Calibri" w:cs="Arial"/>
                <w:color w:val="000000" w:themeColor="text1"/>
                <w:sz w:val="20"/>
              </w:rPr>
              <w:br/>
              <w:t xml:space="preserve">i kanalizacyjnej, w tym prace inwestycyjne – zgodnie z Planem </w:t>
            </w:r>
            <w:r w:rsidR="005842F0" w:rsidRPr="00093ABF">
              <w:rPr>
                <w:rFonts w:ascii="Calibri" w:hAnsi="Calibri" w:cs="Arial"/>
                <w:color w:val="000000" w:themeColor="text1"/>
                <w:sz w:val="20"/>
              </w:rPr>
              <w:t>Inwestyc</w:t>
            </w:r>
            <w:r w:rsidR="0043278E" w:rsidRPr="00093ABF">
              <w:rPr>
                <w:rFonts w:ascii="Calibri" w:hAnsi="Calibri" w:cs="Arial"/>
                <w:color w:val="000000" w:themeColor="text1"/>
                <w:sz w:val="20"/>
              </w:rPr>
              <w:t>yjnym</w:t>
            </w:r>
          </w:p>
        </w:tc>
        <w:tc>
          <w:tcPr>
            <w:tcW w:w="1755" w:type="dxa"/>
          </w:tcPr>
          <w:p w14:paraId="3C426336" w14:textId="6FDF1B0D" w:rsidR="00E43DE1" w:rsidRPr="00093ABF" w:rsidRDefault="0043278E" w:rsidP="00B511E6">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rPr>
            </w:pPr>
            <w:r w:rsidRPr="00093ABF">
              <w:rPr>
                <w:rFonts w:ascii="Calibri" w:hAnsi="Calibri" w:cs="Arial"/>
                <w:color w:val="000000" w:themeColor="text1"/>
                <w:sz w:val="20"/>
              </w:rPr>
              <w:t xml:space="preserve">Zakład Gospodarki </w:t>
            </w:r>
            <w:r w:rsidR="00E05151" w:rsidRPr="00093ABF">
              <w:rPr>
                <w:rFonts w:ascii="Calibri" w:hAnsi="Calibri" w:cs="Arial"/>
                <w:color w:val="000000" w:themeColor="text1"/>
                <w:sz w:val="20"/>
              </w:rPr>
              <w:t>Komunalnej</w:t>
            </w:r>
          </w:p>
        </w:tc>
        <w:tc>
          <w:tcPr>
            <w:tcW w:w="1371" w:type="dxa"/>
          </w:tcPr>
          <w:p w14:paraId="3CBF6D4C" w14:textId="68DC5D07" w:rsidR="00E43DE1" w:rsidRPr="00093ABF" w:rsidRDefault="00E05151" w:rsidP="00093ABF">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rPr>
            </w:pPr>
            <w:r w:rsidRPr="00093ABF">
              <w:rPr>
                <w:rFonts w:ascii="Calibri" w:hAnsi="Calibri" w:cs="Arial"/>
                <w:color w:val="000000" w:themeColor="text1"/>
                <w:sz w:val="20"/>
              </w:rPr>
              <w:t>Kierownictwo ZGK</w:t>
            </w:r>
            <w:r w:rsidR="00093ABF" w:rsidRPr="00093ABF">
              <w:rPr>
                <w:rFonts w:ascii="Calibri" w:hAnsi="Calibri" w:cs="Arial"/>
                <w:color w:val="000000" w:themeColor="text1"/>
                <w:sz w:val="20"/>
              </w:rPr>
              <w:t>,</w:t>
            </w:r>
            <w:r w:rsidR="00E43DE1" w:rsidRPr="00093ABF">
              <w:rPr>
                <w:rFonts w:ascii="Calibri" w:hAnsi="Calibri" w:cs="Arial"/>
                <w:color w:val="000000" w:themeColor="text1"/>
                <w:sz w:val="20"/>
              </w:rPr>
              <w:t xml:space="preserve"> Burmistrz </w:t>
            </w:r>
            <w:r w:rsidRPr="00093ABF">
              <w:rPr>
                <w:rFonts w:ascii="Calibri" w:hAnsi="Calibri" w:cs="Arial"/>
                <w:color w:val="000000" w:themeColor="text1"/>
                <w:sz w:val="20"/>
              </w:rPr>
              <w:t xml:space="preserve">Gminy </w:t>
            </w:r>
            <w:r w:rsidR="00653EF8" w:rsidRPr="00093ABF">
              <w:rPr>
                <w:rFonts w:ascii="Calibri" w:hAnsi="Calibri" w:cs="Arial"/>
                <w:color w:val="000000" w:themeColor="text1"/>
                <w:sz w:val="20"/>
              </w:rPr>
              <w:t>Bytom Odrzański</w:t>
            </w:r>
            <w:r w:rsidR="00E43DE1" w:rsidRPr="00093ABF">
              <w:rPr>
                <w:rFonts w:ascii="Calibri" w:hAnsi="Calibri" w:cs="Arial"/>
                <w:color w:val="000000" w:themeColor="text1"/>
                <w:sz w:val="20"/>
              </w:rPr>
              <w:t xml:space="preserve"> i pracownicy UM </w:t>
            </w:r>
            <w:r w:rsidR="00653EF8" w:rsidRPr="00093ABF">
              <w:rPr>
                <w:rFonts w:ascii="Calibri" w:hAnsi="Calibri" w:cs="Arial"/>
                <w:color w:val="000000" w:themeColor="text1"/>
                <w:sz w:val="20"/>
              </w:rPr>
              <w:t>Bytom Odrzański</w:t>
            </w:r>
          </w:p>
        </w:tc>
        <w:tc>
          <w:tcPr>
            <w:tcW w:w="1755" w:type="dxa"/>
          </w:tcPr>
          <w:p w14:paraId="16D0DF25" w14:textId="77777777" w:rsidR="00E43DE1" w:rsidRPr="00093ABF"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rPr>
            </w:pPr>
            <w:r w:rsidRPr="00093ABF">
              <w:rPr>
                <w:rFonts w:ascii="Calibri" w:hAnsi="Calibri" w:cs="Arial"/>
                <w:color w:val="000000" w:themeColor="text1"/>
                <w:sz w:val="20"/>
              </w:rPr>
              <w:t xml:space="preserve">Samorząd Województwa Lubuskiego, </w:t>
            </w:r>
            <w:proofErr w:type="spellStart"/>
            <w:r w:rsidRPr="00093ABF">
              <w:rPr>
                <w:rFonts w:ascii="Calibri" w:hAnsi="Calibri" w:cs="Arial"/>
                <w:color w:val="000000" w:themeColor="text1"/>
                <w:sz w:val="20"/>
              </w:rPr>
              <w:t>WFOŚiGW</w:t>
            </w:r>
            <w:proofErr w:type="spellEnd"/>
            <w:r w:rsidRPr="00093ABF">
              <w:rPr>
                <w:rFonts w:ascii="Calibri" w:hAnsi="Calibri" w:cs="Arial"/>
                <w:color w:val="000000" w:themeColor="text1"/>
                <w:sz w:val="20"/>
              </w:rPr>
              <w:t>, NFOŚiGW</w:t>
            </w:r>
          </w:p>
        </w:tc>
        <w:tc>
          <w:tcPr>
            <w:tcW w:w="1334" w:type="dxa"/>
          </w:tcPr>
          <w:p w14:paraId="660D3C72" w14:textId="6DF6E34C" w:rsidR="00E43DE1" w:rsidRPr="00093ABF"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rPr>
            </w:pPr>
            <w:r w:rsidRPr="00093ABF">
              <w:rPr>
                <w:rFonts w:ascii="Calibri" w:hAnsi="Calibri" w:cs="Arial"/>
                <w:color w:val="000000" w:themeColor="text1"/>
                <w:sz w:val="20"/>
              </w:rPr>
              <w:t>202</w:t>
            </w:r>
            <w:r w:rsidR="00093ABF" w:rsidRPr="00093ABF">
              <w:rPr>
                <w:rFonts w:ascii="Calibri" w:hAnsi="Calibri" w:cs="Arial"/>
                <w:color w:val="000000" w:themeColor="text1"/>
                <w:sz w:val="20"/>
              </w:rPr>
              <w:t>2</w:t>
            </w:r>
            <w:r w:rsidRPr="00093ABF">
              <w:rPr>
                <w:rFonts w:ascii="Calibri" w:hAnsi="Calibri" w:cs="Arial"/>
                <w:color w:val="000000" w:themeColor="text1"/>
                <w:sz w:val="20"/>
              </w:rPr>
              <w:t>-20</w:t>
            </w:r>
            <w:r w:rsidR="00093ABF">
              <w:rPr>
                <w:rFonts w:ascii="Calibri" w:hAnsi="Calibri" w:cs="Arial"/>
                <w:color w:val="000000" w:themeColor="text1"/>
                <w:sz w:val="20"/>
              </w:rPr>
              <w:t>30</w:t>
            </w:r>
          </w:p>
        </w:tc>
      </w:tr>
      <w:tr w:rsidR="00CC33B4" w:rsidRPr="00CC33B4" w14:paraId="0165CB4D" w14:textId="77777777" w:rsidTr="00B511E6">
        <w:tc>
          <w:tcPr>
            <w:cnfStyle w:val="001000000000" w:firstRow="0" w:lastRow="0" w:firstColumn="1" w:lastColumn="0" w:oddVBand="0" w:evenVBand="0" w:oddHBand="0" w:evenHBand="0" w:firstRowFirstColumn="0" w:firstRowLastColumn="0" w:lastRowFirstColumn="0" w:lastRowLastColumn="0"/>
            <w:tcW w:w="2847" w:type="dxa"/>
          </w:tcPr>
          <w:p w14:paraId="13289B5F" w14:textId="77777777" w:rsidR="00E43DE1" w:rsidRPr="0088790A" w:rsidRDefault="00E43DE1" w:rsidP="00B511E6">
            <w:pPr>
              <w:jc w:val="both"/>
              <w:rPr>
                <w:rFonts w:ascii="Calibri" w:hAnsi="Calibri" w:cs="Arial"/>
                <w:color w:val="000000" w:themeColor="text1"/>
                <w:sz w:val="20"/>
              </w:rPr>
            </w:pPr>
            <w:r w:rsidRPr="0088790A">
              <w:rPr>
                <w:rFonts w:ascii="Calibri" w:hAnsi="Calibri" w:cs="Arial"/>
                <w:color w:val="000000" w:themeColor="text1"/>
                <w:sz w:val="20"/>
              </w:rPr>
              <w:t>Stworzenie warunków do rozwoju sieci gazowniczej na terenie Gminy</w:t>
            </w:r>
          </w:p>
        </w:tc>
        <w:tc>
          <w:tcPr>
            <w:tcW w:w="1755" w:type="dxa"/>
          </w:tcPr>
          <w:p w14:paraId="17DD3E64" w14:textId="77777777" w:rsidR="00E43DE1" w:rsidRPr="0088790A" w:rsidRDefault="00E43DE1" w:rsidP="00B511E6">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rPr>
            </w:pPr>
            <w:r w:rsidRPr="0088790A">
              <w:rPr>
                <w:rFonts w:ascii="Calibri" w:hAnsi="Calibri" w:cs="Arial"/>
                <w:color w:val="000000" w:themeColor="text1"/>
                <w:sz w:val="20"/>
              </w:rPr>
              <w:t>Dystrybutorzy gazu (EWE i in.)</w:t>
            </w:r>
          </w:p>
        </w:tc>
        <w:tc>
          <w:tcPr>
            <w:tcW w:w="1371" w:type="dxa"/>
          </w:tcPr>
          <w:p w14:paraId="1DAF429E" w14:textId="630D92A2" w:rsidR="00E43DE1" w:rsidRPr="0088790A" w:rsidRDefault="0088790A" w:rsidP="00B511E6">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rPr>
            </w:pPr>
            <w:r w:rsidRPr="0088790A">
              <w:rPr>
                <w:rFonts w:ascii="Calibri" w:hAnsi="Calibri" w:cs="Arial"/>
                <w:color w:val="000000" w:themeColor="text1"/>
                <w:sz w:val="20"/>
              </w:rPr>
              <w:t>Kierownictwo ZGK, Burmistrz Gminy Bytom Odrzański i pracownicy UM Bytom Odrzański</w:t>
            </w:r>
          </w:p>
        </w:tc>
        <w:tc>
          <w:tcPr>
            <w:tcW w:w="1755" w:type="dxa"/>
          </w:tcPr>
          <w:p w14:paraId="679B7B64" w14:textId="77777777" w:rsidR="00E43DE1" w:rsidRPr="0088790A" w:rsidRDefault="00E43DE1" w:rsidP="00B511E6">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rPr>
            </w:pPr>
            <w:r w:rsidRPr="0088790A">
              <w:rPr>
                <w:rFonts w:ascii="Calibri" w:hAnsi="Calibri" w:cs="Arial"/>
                <w:color w:val="000000" w:themeColor="text1"/>
                <w:sz w:val="20"/>
              </w:rPr>
              <w:t>Operatorzy sieci</w:t>
            </w:r>
          </w:p>
        </w:tc>
        <w:tc>
          <w:tcPr>
            <w:tcW w:w="1334" w:type="dxa"/>
          </w:tcPr>
          <w:p w14:paraId="52D99CEB" w14:textId="104286AA" w:rsidR="00E43DE1" w:rsidRPr="00CC33B4" w:rsidRDefault="0088790A" w:rsidP="00B511E6">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0000"/>
                <w:sz w:val="20"/>
              </w:rPr>
            </w:pPr>
            <w:r w:rsidRPr="00093ABF">
              <w:rPr>
                <w:rFonts w:ascii="Calibri" w:hAnsi="Calibri" w:cs="Arial"/>
                <w:color w:val="000000" w:themeColor="text1"/>
                <w:sz w:val="20"/>
              </w:rPr>
              <w:t>2022-20</w:t>
            </w:r>
            <w:r>
              <w:rPr>
                <w:rFonts w:ascii="Calibri" w:hAnsi="Calibri" w:cs="Arial"/>
                <w:color w:val="000000" w:themeColor="text1"/>
                <w:sz w:val="20"/>
              </w:rPr>
              <w:t>30</w:t>
            </w:r>
          </w:p>
        </w:tc>
      </w:tr>
      <w:tr w:rsidR="00CC33B4" w:rsidRPr="00CC33B4" w14:paraId="29656E95" w14:textId="77777777" w:rsidTr="00B511E6">
        <w:trPr>
          <w:cnfStyle w:val="000000100000" w:firstRow="0" w:lastRow="0" w:firstColumn="0" w:lastColumn="0" w:oddVBand="0" w:evenVBand="0" w:oddHBand="1" w:evenHBand="0" w:firstRowFirstColumn="0" w:firstRowLastColumn="0" w:lastRowFirstColumn="0" w:lastRowLastColumn="0"/>
          <w:trHeight w:val="1404"/>
        </w:trPr>
        <w:tc>
          <w:tcPr>
            <w:cnfStyle w:val="001000000000" w:firstRow="0" w:lastRow="0" w:firstColumn="1" w:lastColumn="0" w:oddVBand="0" w:evenVBand="0" w:oddHBand="0" w:evenHBand="0" w:firstRowFirstColumn="0" w:firstRowLastColumn="0" w:lastRowFirstColumn="0" w:lastRowLastColumn="0"/>
            <w:tcW w:w="2847" w:type="dxa"/>
          </w:tcPr>
          <w:p w14:paraId="3934F9FA" w14:textId="77777777" w:rsidR="00E43DE1" w:rsidRPr="002D2977" w:rsidRDefault="00E43DE1" w:rsidP="00B511E6">
            <w:pPr>
              <w:jc w:val="both"/>
              <w:rPr>
                <w:rFonts w:ascii="Calibri" w:hAnsi="Calibri" w:cs="Arial"/>
                <w:color w:val="000000" w:themeColor="text1"/>
                <w:sz w:val="20"/>
              </w:rPr>
            </w:pPr>
            <w:r w:rsidRPr="002D2977">
              <w:rPr>
                <w:rFonts w:ascii="Calibri" w:hAnsi="Calibri" w:cs="Arial"/>
                <w:color w:val="000000" w:themeColor="text1"/>
                <w:sz w:val="20"/>
              </w:rPr>
              <w:lastRenderedPageBreak/>
              <w:t>Rozwój sieci światłowodowej i poprawa dostępu do Internetu szerokopasmowego</w:t>
            </w:r>
          </w:p>
        </w:tc>
        <w:tc>
          <w:tcPr>
            <w:tcW w:w="1755" w:type="dxa"/>
          </w:tcPr>
          <w:p w14:paraId="4066BDB8" w14:textId="00841D2E" w:rsidR="00E43DE1" w:rsidRPr="002D2977" w:rsidRDefault="0049020B" w:rsidP="00B511E6">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rPr>
            </w:pPr>
            <w:r w:rsidRPr="002D2977">
              <w:rPr>
                <w:rFonts w:ascii="Calibri" w:hAnsi="Calibri" w:cs="Arial"/>
                <w:color w:val="000000" w:themeColor="text1"/>
                <w:sz w:val="20"/>
              </w:rPr>
              <w:t>J</w:t>
            </w:r>
            <w:r w:rsidR="00E43DE1" w:rsidRPr="002D2977">
              <w:rPr>
                <w:rFonts w:ascii="Calibri" w:hAnsi="Calibri" w:cs="Arial"/>
                <w:color w:val="000000" w:themeColor="text1"/>
                <w:sz w:val="20"/>
              </w:rPr>
              <w:t xml:space="preserve">ednostki </w:t>
            </w:r>
            <w:r w:rsidR="00382533" w:rsidRPr="002D2977">
              <w:rPr>
                <w:rFonts w:ascii="Calibri" w:hAnsi="Calibri" w:cs="Arial"/>
                <w:color w:val="000000" w:themeColor="text1"/>
                <w:sz w:val="20"/>
              </w:rPr>
              <w:t>rozwijające sektor telekomu</w:t>
            </w:r>
            <w:r w:rsidR="00DD33AA" w:rsidRPr="002D2977">
              <w:rPr>
                <w:rFonts w:ascii="Calibri" w:hAnsi="Calibri" w:cs="Arial"/>
                <w:color w:val="000000" w:themeColor="text1"/>
                <w:sz w:val="20"/>
              </w:rPr>
              <w:t>nikacyjny</w:t>
            </w:r>
            <w:r w:rsidR="00E43DE1" w:rsidRPr="002D2977">
              <w:rPr>
                <w:rFonts w:ascii="Calibri" w:hAnsi="Calibri" w:cs="Arial"/>
                <w:color w:val="000000" w:themeColor="text1"/>
                <w:sz w:val="20"/>
              </w:rPr>
              <w:t xml:space="preserve"> publiczne i biznesowe / prywatne podmioty telekomunikacyjne</w:t>
            </w:r>
          </w:p>
        </w:tc>
        <w:tc>
          <w:tcPr>
            <w:tcW w:w="1371" w:type="dxa"/>
          </w:tcPr>
          <w:p w14:paraId="40890F3D" w14:textId="23F76EBA" w:rsidR="00E43DE1" w:rsidRPr="002D2977"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rPr>
            </w:pPr>
            <w:r w:rsidRPr="002D2977">
              <w:rPr>
                <w:rFonts w:ascii="Calibri" w:hAnsi="Calibri" w:cs="Arial"/>
                <w:color w:val="000000" w:themeColor="text1"/>
                <w:sz w:val="20"/>
              </w:rPr>
              <w:t xml:space="preserve">Burmistrz </w:t>
            </w:r>
            <w:r w:rsidR="002D2977" w:rsidRPr="002D2977">
              <w:rPr>
                <w:rFonts w:ascii="Calibri" w:hAnsi="Calibri" w:cs="Arial"/>
                <w:color w:val="000000" w:themeColor="text1"/>
                <w:sz w:val="20"/>
              </w:rPr>
              <w:t xml:space="preserve">Gminy </w:t>
            </w:r>
            <w:r w:rsidR="00653EF8" w:rsidRPr="002D2977">
              <w:rPr>
                <w:rFonts w:ascii="Calibri" w:hAnsi="Calibri" w:cs="Arial"/>
                <w:color w:val="000000" w:themeColor="text1"/>
                <w:sz w:val="20"/>
              </w:rPr>
              <w:t>Bytom Odrzański</w:t>
            </w:r>
            <w:r w:rsidRPr="002D2977">
              <w:rPr>
                <w:rFonts w:ascii="Calibri" w:hAnsi="Calibri" w:cs="Arial"/>
                <w:color w:val="000000" w:themeColor="text1"/>
                <w:sz w:val="20"/>
              </w:rPr>
              <w:t xml:space="preserve"> i pracownicy UM </w:t>
            </w:r>
            <w:r w:rsidR="00653EF8" w:rsidRPr="002D2977">
              <w:rPr>
                <w:rFonts w:ascii="Calibri" w:hAnsi="Calibri" w:cs="Arial"/>
                <w:color w:val="000000" w:themeColor="text1"/>
                <w:sz w:val="20"/>
              </w:rPr>
              <w:t>Bytom Odrzański</w:t>
            </w:r>
          </w:p>
        </w:tc>
        <w:tc>
          <w:tcPr>
            <w:tcW w:w="1755" w:type="dxa"/>
          </w:tcPr>
          <w:p w14:paraId="651A775E" w14:textId="77777777" w:rsidR="00E43DE1" w:rsidRPr="002D2977"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rPr>
            </w:pPr>
            <w:r w:rsidRPr="002D2977">
              <w:rPr>
                <w:rFonts w:ascii="Calibri" w:hAnsi="Calibri" w:cs="Arial"/>
                <w:color w:val="000000" w:themeColor="text1"/>
                <w:sz w:val="20"/>
              </w:rPr>
              <w:t>Samorząd Województwa Lubuskiego Ministerstwo odpowiedzialne za cyfryzację, podmioty telekomunikacyjne</w:t>
            </w:r>
          </w:p>
        </w:tc>
        <w:tc>
          <w:tcPr>
            <w:tcW w:w="1334" w:type="dxa"/>
          </w:tcPr>
          <w:p w14:paraId="436233AE" w14:textId="00B3DCFA" w:rsidR="00E43DE1" w:rsidRPr="00CC33B4" w:rsidRDefault="0088790A" w:rsidP="00B511E6">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FF0000"/>
                <w:sz w:val="20"/>
              </w:rPr>
            </w:pPr>
            <w:r w:rsidRPr="00093ABF">
              <w:rPr>
                <w:rFonts w:ascii="Calibri" w:hAnsi="Calibri" w:cs="Arial"/>
                <w:color w:val="000000" w:themeColor="text1"/>
                <w:sz w:val="20"/>
              </w:rPr>
              <w:t>2022-20</w:t>
            </w:r>
            <w:r>
              <w:rPr>
                <w:rFonts w:ascii="Calibri" w:hAnsi="Calibri" w:cs="Arial"/>
                <w:color w:val="000000" w:themeColor="text1"/>
                <w:sz w:val="20"/>
              </w:rPr>
              <w:t>30</w:t>
            </w:r>
          </w:p>
        </w:tc>
      </w:tr>
      <w:tr w:rsidR="00CC33B4" w:rsidRPr="00CC33B4" w14:paraId="53316851" w14:textId="77777777" w:rsidTr="00B511E6">
        <w:trPr>
          <w:trHeight w:val="1197"/>
        </w:trPr>
        <w:tc>
          <w:tcPr>
            <w:cnfStyle w:val="001000000000" w:firstRow="0" w:lastRow="0" w:firstColumn="1" w:lastColumn="0" w:oddVBand="0" w:evenVBand="0" w:oddHBand="0" w:evenHBand="0" w:firstRowFirstColumn="0" w:firstRowLastColumn="0" w:lastRowFirstColumn="0" w:lastRowLastColumn="0"/>
            <w:tcW w:w="2847" w:type="dxa"/>
          </w:tcPr>
          <w:p w14:paraId="335011D6" w14:textId="3EBFCE20" w:rsidR="00E43DE1" w:rsidRPr="00FB3FCE" w:rsidRDefault="00E43DE1" w:rsidP="00B511E6">
            <w:pPr>
              <w:jc w:val="both"/>
              <w:rPr>
                <w:rFonts w:ascii="Calibri" w:hAnsi="Calibri" w:cs="Arial"/>
                <w:b w:val="0"/>
                <w:bCs w:val="0"/>
                <w:color w:val="000000" w:themeColor="text1"/>
                <w:sz w:val="20"/>
              </w:rPr>
            </w:pPr>
            <w:bookmarkStart w:id="56" w:name="_Hlk71815878"/>
            <w:r w:rsidRPr="00FB3FCE">
              <w:rPr>
                <w:rFonts w:ascii="Calibri" w:hAnsi="Calibri" w:cs="Arial"/>
                <w:color w:val="000000" w:themeColor="text1"/>
                <w:sz w:val="20"/>
              </w:rPr>
              <w:t>Inwestycje usprawniające procesy</w:t>
            </w:r>
            <w:r w:rsidR="00417F84" w:rsidRPr="00FB3FCE">
              <w:rPr>
                <w:rFonts w:ascii="Calibri" w:hAnsi="Calibri" w:cs="Arial"/>
                <w:color w:val="000000" w:themeColor="text1"/>
                <w:sz w:val="20"/>
              </w:rPr>
              <w:t xml:space="preserve"> gospodarki odpadami</w:t>
            </w:r>
            <w:r w:rsidR="000D6625" w:rsidRPr="00FB3FCE">
              <w:rPr>
                <w:rFonts w:ascii="Calibri" w:hAnsi="Calibri" w:cs="Arial"/>
                <w:color w:val="000000" w:themeColor="text1"/>
                <w:sz w:val="20"/>
              </w:rPr>
              <w:t>.</w:t>
            </w:r>
          </w:p>
        </w:tc>
        <w:tc>
          <w:tcPr>
            <w:tcW w:w="1755" w:type="dxa"/>
          </w:tcPr>
          <w:p w14:paraId="21C91211" w14:textId="01442AA2" w:rsidR="00E43DE1" w:rsidRPr="00FB3FCE" w:rsidRDefault="00B62738" w:rsidP="00B511E6">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rPr>
            </w:pPr>
            <w:r w:rsidRPr="00FB3FCE">
              <w:rPr>
                <w:rFonts w:ascii="Calibri" w:hAnsi="Calibri" w:cs="Arial"/>
                <w:color w:val="000000" w:themeColor="text1"/>
                <w:sz w:val="20"/>
              </w:rPr>
              <w:t>Związek Międzygminny „</w:t>
            </w:r>
            <w:proofErr w:type="spellStart"/>
            <w:r w:rsidRPr="00FB3FCE">
              <w:rPr>
                <w:rFonts w:ascii="Calibri" w:hAnsi="Calibri" w:cs="Arial"/>
                <w:color w:val="000000" w:themeColor="text1"/>
                <w:sz w:val="20"/>
              </w:rPr>
              <w:t>EkoPrzyszłość</w:t>
            </w:r>
            <w:proofErr w:type="spellEnd"/>
            <w:r w:rsidRPr="00FB3FCE">
              <w:rPr>
                <w:rFonts w:ascii="Calibri" w:hAnsi="Calibri" w:cs="Arial"/>
                <w:color w:val="000000" w:themeColor="text1"/>
                <w:sz w:val="20"/>
              </w:rPr>
              <w:t xml:space="preserve">” </w:t>
            </w:r>
            <w:r w:rsidR="00E43DE1" w:rsidRPr="00FB3FCE">
              <w:rPr>
                <w:rFonts w:ascii="Calibri" w:hAnsi="Calibri" w:cs="Arial"/>
                <w:color w:val="000000" w:themeColor="text1"/>
                <w:sz w:val="20"/>
              </w:rPr>
              <w:t>i wybrani operatorzy do zbiórki odpadów komunalnych i gospodarczych</w:t>
            </w:r>
            <w:r w:rsidR="00823D3A" w:rsidRPr="00FB3FCE">
              <w:rPr>
                <w:rFonts w:ascii="Calibri" w:hAnsi="Calibri" w:cs="Arial"/>
                <w:color w:val="000000" w:themeColor="text1"/>
                <w:sz w:val="20"/>
              </w:rPr>
              <w:t xml:space="preserve"> z obszaru</w:t>
            </w:r>
          </w:p>
          <w:p w14:paraId="39C6C90E" w14:textId="1D87048B" w:rsidR="00E43DE1" w:rsidRPr="00FB3FCE" w:rsidRDefault="00E43DE1" w:rsidP="00B511E6">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rPr>
            </w:pPr>
            <w:r w:rsidRPr="00FB3FCE">
              <w:rPr>
                <w:rFonts w:ascii="Calibri" w:hAnsi="Calibri" w:cs="Arial"/>
                <w:color w:val="000000" w:themeColor="text1"/>
                <w:sz w:val="20"/>
              </w:rPr>
              <w:t>Gmin</w:t>
            </w:r>
            <w:r w:rsidR="00823D3A" w:rsidRPr="00FB3FCE">
              <w:rPr>
                <w:rFonts w:ascii="Calibri" w:hAnsi="Calibri" w:cs="Arial"/>
                <w:color w:val="000000" w:themeColor="text1"/>
                <w:sz w:val="20"/>
              </w:rPr>
              <w:t>y</w:t>
            </w:r>
            <w:r w:rsidRPr="00FB3FCE">
              <w:rPr>
                <w:rFonts w:ascii="Calibri" w:hAnsi="Calibri" w:cs="Arial"/>
                <w:color w:val="000000" w:themeColor="text1"/>
                <w:sz w:val="20"/>
              </w:rPr>
              <w:t xml:space="preserve"> </w:t>
            </w:r>
            <w:r w:rsidR="00653EF8" w:rsidRPr="00FB3FCE">
              <w:rPr>
                <w:rFonts w:ascii="Calibri" w:hAnsi="Calibri" w:cs="Arial"/>
                <w:color w:val="000000" w:themeColor="text1"/>
                <w:sz w:val="20"/>
              </w:rPr>
              <w:t>Bytom Odrzański</w:t>
            </w:r>
          </w:p>
          <w:p w14:paraId="1A1BDE61" w14:textId="77777777" w:rsidR="00E43DE1" w:rsidRPr="00FB3FCE" w:rsidRDefault="00E43DE1" w:rsidP="00B511E6">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rPr>
            </w:pPr>
          </w:p>
        </w:tc>
        <w:tc>
          <w:tcPr>
            <w:tcW w:w="1371" w:type="dxa"/>
          </w:tcPr>
          <w:p w14:paraId="3A2EDCDF" w14:textId="4F280637" w:rsidR="00E43DE1" w:rsidRPr="00FB3FCE" w:rsidRDefault="00E43DE1" w:rsidP="00DF1F59">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rPr>
            </w:pPr>
            <w:r w:rsidRPr="00FB3FCE">
              <w:rPr>
                <w:rFonts w:ascii="Calibri" w:hAnsi="Calibri" w:cs="Arial"/>
                <w:color w:val="000000" w:themeColor="text1"/>
                <w:sz w:val="20"/>
              </w:rPr>
              <w:t xml:space="preserve">Zarząd Związku </w:t>
            </w:r>
            <w:r w:rsidR="00FB3FCE" w:rsidRPr="00FB3FCE">
              <w:rPr>
                <w:rFonts w:ascii="Calibri" w:hAnsi="Calibri" w:cs="Arial"/>
                <w:color w:val="000000" w:themeColor="text1"/>
                <w:sz w:val="20"/>
              </w:rPr>
              <w:t>„</w:t>
            </w:r>
            <w:proofErr w:type="spellStart"/>
            <w:r w:rsidR="00FB3FCE" w:rsidRPr="00FB3FCE">
              <w:rPr>
                <w:rFonts w:ascii="Calibri" w:hAnsi="Calibri" w:cs="Arial"/>
                <w:color w:val="000000" w:themeColor="text1"/>
                <w:sz w:val="20"/>
              </w:rPr>
              <w:t>EkoPrzyszłość</w:t>
            </w:r>
            <w:proofErr w:type="spellEnd"/>
            <w:r w:rsidR="00FB3FCE" w:rsidRPr="00FB3FCE">
              <w:rPr>
                <w:rFonts w:ascii="Calibri" w:hAnsi="Calibri" w:cs="Arial"/>
                <w:color w:val="000000" w:themeColor="text1"/>
                <w:sz w:val="20"/>
              </w:rPr>
              <w:t>”</w:t>
            </w:r>
            <w:r w:rsidRPr="00FB3FCE">
              <w:rPr>
                <w:rFonts w:ascii="Calibri" w:hAnsi="Calibri" w:cs="Arial"/>
                <w:color w:val="000000" w:themeColor="text1"/>
                <w:sz w:val="20"/>
              </w:rPr>
              <w:t xml:space="preserve">, Burmistrz </w:t>
            </w:r>
            <w:r w:rsidR="00FB3FCE" w:rsidRPr="00FB3FCE">
              <w:rPr>
                <w:rFonts w:ascii="Calibri" w:hAnsi="Calibri" w:cs="Arial"/>
                <w:color w:val="000000" w:themeColor="text1"/>
                <w:sz w:val="20"/>
              </w:rPr>
              <w:t xml:space="preserve">Gminy </w:t>
            </w:r>
            <w:r w:rsidR="00653EF8" w:rsidRPr="00FB3FCE">
              <w:rPr>
                <w:rFonts w:ascii="Calibri" w:hAnsi="Calibri" w:cs="Arial"/>
                <w:color w:val="000000" w:themeColor="text1"/>
                <w:sz w:val="20"/>
              </w:rPr>
              <w:t>Bytom Odrzański</w:t>
            </w:r>
            <w:r w:rsidRPr="00FB3FCE">
              <w:rPr>
                <w:rFonts w:ascii="Calibri" w:hAnsi="Calibri" w:cs="Arial"/>
                <w:color w:val="000000" w:themeColor="text1"/>
                <w:sz w:val="20"/>
              </w:rPr>
              <w:t xml:space="preserve"> i pracownicy UM </w:t>
            </w:r>
            <w:r w:rsidR="00653EF8" w:rsidRPr="00FB3FCE">
              <w:rPr>
                <w:rFonts w:ascii="Calibri" w:hAnsi="Calibri" w:cs="Arial"/>
                <w:color w:val="000000" w:themeColor="text1"/>
                <w:sz w:val="20"/>
              </w:rPr>
              <w:t>Bytom Odrzański</w:t>
            </w:r>
          </w:p>
        </w:tc>
        <w:tc>
          <w:tcPr>
            <w:tcW w:w="1755" w:type="dxa"/>
          </w:tcPr>
          <w:p w14:paraId="421A6616" w14:textId="77777777" w:rsidR="00E43DE1" w:rsidRPr="00FB3FCE" w:rsidRDefault="00E43DE1" w:rsidP="00B511E6">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rPr>
            </w:pPr>
            <w:r w:rsidRPr="00FB3FCE">
              <w:rPr>
                <w:rFonts w:ascii="Calibri" w:hAnsi="Calibri" w:cs="Arial"/>
                <w:color w:val="000000" w:themeColor="text1"/>
                <w:sz w:val="20"/>
              </w:rPr>
              <w:t>Samorząd Województwa Lubuskiego, podmioty prywatne – operatorzy realizujący usługi w ramach systemu gospodarki odpadami</w:t>
            </w:r>
          </w:p>
        </w:tc>
        <w:tc>
          <w:tcPr>
            <w:tcW w:w="1334" w:type="dxa"/>
          </w:tcPr>
          <w:p w14:paraId="09CB315D" w14:textId="6A25884A" w:rsidR="00E43DE1" w:rsidRPr="00FB3FCE" w:rsidRDefault="0088790A" w:rsidP="00B511E6">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rPr>
            </w:pPr>
            <w:r w:rsidRPr="00FB3FCE">
              <w:rPr>
                <w:rFonts w:ascii="Calibri" w:hAnsi="Calibri" w:cs="Arial"/>
                <w:color w:val="000000" w:themeColor="text1"/>
                <w:sz w:val="20"/>
              </w:rPr>
              <w:t>2022-2030</w:t>
            </w:r>
          </w:p>
        </w:tc>
      </w:tr>
      <w:bookmarkEnd w:id="56"/>
      <w:tr w:rsidR="00FB3FCE" w:rsidRPr="00FB3FCE" w14:paraId="3714DE6B" w14:textId="77777777" w:rsidTr="00B511E6">
        <w:trPr>
          <w:cnfStyle w:val="000000100000" w:firstRow="0" w:lastRow="0" w:firstColumn="0" w:lastColumn="0" w:oddVBand="0" w:evenVBand="0" w:oddHBand="1" w:evenHBand="0" w:firstRowFirstColumn="0" w:firstRowLastColumn="0" w:lastRowFirstColumn="0" w:lastRowLastColumn="0"/>
          <w:trHeight w:val="1197"/>
        </w:trPr>
        <w:tc>
          <w:tcPr>
            <w:cnfStyle w:val="001000000000" w:firstRow="0" w:lastRow="0" w:firstColumn="1" w:lastColumn="0" w:oddVBand="0" w:evenVBand="0" w:oddHBand="0" w:evenHBand="0" w:firstRowFirstColumn="0" w:firstRowLastColumn="0" w:lastRowFirstColumn="0" w:lastRowLastColumn="0"/>
            <w:tcW w:w="2847" w:type="dxa"/>
          </w:tcPr>
          <w:p w14:paraId="297BD9B9" w14:textId="77777777" w:rsidR="00E43DE1" w:rsidRPr="00FB3FCE" w:rsidRDefault="00E43DE1" w:rsidP="00B511E6">
            <w:pPr>
              <w:jc w:val="both"/>
              <w:rPr>
                <w:rFonts w:ascii="Calibri" w:hAnsi="Calibri" w:cs="Arial"/>
                <w:color w:val="000000" w:themeColor="text1"/>
                <w:sz w:val="20"/>
              </w:rPr>
            </w:pPr>
            <w:r w:rsidRPr="00FB3FCE">
              <w:rPr>
                <w:rFonts w:ascii="Calibri" w:hAnsi="Calibri" w:cs="Arial"/>
                <w:color w:val="000000" w:themeColor="text1"/>
                <w:sz w:val="20"/>
              </w:rPr>
              <w:t>Poprawa efektywności energetycznej budynków użyteczności publicznej, w tym również zastosowanie odnawialnych źródeł energii</w:t>
            </w:r>
          </w:p>
        </w:tc>
        <w:tc>
          <w:tcPr>
            <w:tcW w:w="1755" w:type="dxa"/>
          </w:tcPr>
          <w:p w14:paraId="0F5C5013" w14:textId="728CA9DA" w:rsidR="00E43DE1" w:rsidRPr="00FB3FCE"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rPr>
            </w:pPr>
            <w:r w:rsidRPr="00FB3FCE">
              <w:rPr>
                <w:rFonts w:ascii="Calibri" w:hAnsi="Calibri" w:cs="Arial"/>
                <w:color w:val="000000" w:themeColor="text1"/>
                <w:sz w:val="20"/>
              </w:rPr>
              <w:t xml:space="preserve">Gmina </w:t>
            </w:r>
            <w:r w:rsidR="00653EF8" w:rsidRPr="00FB3FCE">
              <w:rPr>
                <w:rFonts w:ascii="Calibri" w:hAnsi="Calibri" w:cs="Arial"/>
                <w:color w:val="000000" w:themeColor="text1"/>
                <w:sz w:val="20"/>
              </w:rPr>
              <w:t>Bytom Odrzański</w:t>
            </w:r>
          </w:p>
        </w:tc>
        <w:tc>
          <w:tcPr>
            <w:tcW w:w="1371" w:type="dxa"/>
          </w:tcPr>
          <w:p w14:paraId="63788F6A" w14:textId="089EE6C1" w:rsidR="00E43DE1" w:rsidRPr="00FB3FCE"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rPr>
            </w:pPr>
            <w:r w:rsidRPr="00FB3FCE">
              <w:rPr>
                <w:rFonts w:ascii="Calibri" w:hAnsi="Calibri" w:cs="Arial"/>
                <w:color w:val="000000" w:themeColor="text1"/>
                <w:sz w:val="20"/>
              </w:rPr>
              <w:t xml:space="preserve">Burmistrz </w:t>
            </w:r>
            <w:r w:rsidR="00FB3FCE" w:rsidRPr="00FB3FCE">
              <w:rPr>
                <w:rFonts w:ascii="Calibri" w:hAnsi="Calibri" w:cs="Arial"/>
                <w:color w:val="000000" w:themeColor="text1"/>
                <w:sz w:val="20"/>
              </w:rPr>
              <w:t xml:space="preserve">Gminy </w:t>
            </w:r>
            <w:r w:rsidR="00653EF8" w:rsidRPr="00FB3FCE">
              <w:rPr>
                <w:rFonts w:ascii="Calibri" w:hAnsi="Calibri" w:cs="Arial"/>
                <w:color w:val="000000" w:themeColor="text1"/>
                <w:sz w:val="20"/>
              </w:rPr>
              <w:t>Bytom Odrzański</w:t>
            </w:r>
            <w:r w:rsidRPr="00FB3FCE">
              <w:rPr>
                <w:rFonts w:ascii="Calibri" w:hAnsi="Calibri" w:cs="Arial"/>
                <w:color w:val="000000" w:themeColor="text1"/>
                <w:sz w:val="20"/>
              </w:rPr>
              <w:t xml:space="preserve"> i pracownicy UM </w:t>
            </w:r>
            <w:r w:rsidR="00653EF8" w:rsidRPr="00FB3FCE">
              <w:rPr>
                <w:rFonts w:ascii="Calibri" w:hAnsi="Calibri" w:cs="Arial"/>
                <w:color w:val="000000" w:themeColor="text1"/>
                <w:sz w:val="20"/>
              </w:rPr>
              <w:t>Bytom Odrzański</w:t>
            </w:r>
          </w:p>
        </w:tc>
        <w:tc>
          <w:tcPr>
            <w:tcW w:w="1755" w:type="dxa"/>
          </w:tcPr>
          <w:p w14:paraId="2322BD49" w14:textId="77777777" w:rsidR="00E43DE1" w:rsidRPr="00FB3FCE"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rPr>
            </w:pPr>
            <w:r w:rsidRPr="00FB3FCE">
              <w:rPr>
                <w:rFonts w:ascii="Calibri" w:hAnsi="Calibri" w:cs="Arial"/>
                <w:color w:val="000000" w:themeColor="text1"/>
                <w:sz w:val="20"/>
              </w:rPr>
              <w:t xml:space="preserve">Samorząd Województwa Lubuskiego, </w:t>
            </w:r>
            <w:proofErr w:type="spellStart"/>
            <w:r w:rsidRPr="00FB3FCE">
              <w:rPr>
                <w:rFonts w:ascii="Calibri" w:hAnsi="Calibri" w:cs="Arial"/>
                <w:color w:val="000000" w:themeColor="text1"/>
                <w:sz w:val="20"/>
              </w:rPr>
              <w:t>WFOŚiGW</w:t>
            </w:r>
            <w:proofErr w:type="spellEnd"/>
            <w:r w:rsidRPr="00FB3FCE">
              <w:rPr>
                <w:rFonts w:ascii="Calibri" w:hAnsi="Calibri" w:cs="Arial"/>
                <w:color w:val="000000" w:themeColor="text1"/>
                <w:sz w:val="20"/>
              </w:rPr>
              <w:t>, NFOŚiGW</w:t>
            </w:r>
          </w:p>
        </w:tc>
        <w:tc>
          <w:tcPr>
            <w:tcW w:w="1334" w:type="dxa"/>
          </w:tcPr>
          <w:p w14:paraId="06C462F4" w14:textId="0641E86F" w:rsidR="00E43DE1" w:rsidRPr="00FB3FCE" w:rsidRDefault="0088790A" w:rsidP="00B511E6">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rPr>
            </w:pPr>
            <w:r w:rsidRPr="00FB3FCE">
              <w:rPr>
                <w:rFonts w:ascii="Calibri" w:hAnsi="Calibri" w:cs="Arial"/>
                <w:color w:val="000000" w:themeColor="text1"/>
                <w:sz w:val="20"/>
              </w:rPr>
              <w:t>2022-2030</w:t>
            </w:r>
          </w:p>
        </w:tc>
      </w:tr>
    </w:tbl>
    <w:p w14:paraId="36A5760E" w14:textId="77777777" w:rsidR="00E43DE1" w:rsidRPr="00FB3FCE" w:rsidRDefault="00E43DE1" w:rsidP="00E43DE1">
      <w:pPr>
        <w:spacing w:after="0" w:line="312" w:lineRule="auto"/>
        <w:jc w:val="both"/>
        <w:rPr>
          <w:rFonts w:cs="Arial"/>
          <w:color w:val="000000" w:themeColor="text1"/>
          <w:sz w:val="18"/>
          <w:szCs w:val="18"/>
        </w:rPr>
      </w:pPr>
      <w:r w:rsidRPr="00FB3FCE">
        <w:rPr>
          <w:rFonts w:cs="Arial"/>
          <w:b/>
          <w:bCs/>
          <w:color w:val="000000" w:themeColor="text1"/>
          <w:sz w:val="18"/>
          <w:szCs w:val="18"/>
        </w:rPr>
        <w:t>Źródło:</w:t>
      </w:r>
      <w:r w:rsidRPr="00FB3FCE">
        <w:rPr>
          <w:rFonts w:cs="Arial"/>
          <w:color w:val="000000" w:themeColor="text1"/>
          <w:sz w:val="18"/>
          <w:szCs w:val="18"/>
        </w:rPr>
        <w:t xml:space="preserve"> Opracowanie własne</w:t>
      </w:r>
    </w:p>
    <w:p w14:paraId="04AEBFFF" w14:textId="77777777" w:rsidR="00E43DE1" w:rsidRPr="00FB3FCE" w:rsidRDefault="00E43DE1" w:rsidP="00E43DE1">
      <w:pPr>
        <w:spacing w:after="0" w:line="312" w:lineRule="auto"/>
        <w:rPr>
          <w:color w:val="000000" w:themeColor="text1"/>
        </w:rPr>
      </w:pPr>
    </w:p>
    <w:p w14:paraId="3F0842FF" w14:textId="77777777" w:rsidR="00E43DE1" w:rsidRPr="00FB3FCE" w:rsidRDefault="00E43DE1" w:rsidP="00E43DE1">
      <w:pPr>
        <w:spacing w:line="312" w:lineRule="auto"/>
        <w:jc w:val="both"/>
        <w:rPr>
          <w:rFonts w:ascii="Arial" w:hAnsi="Arial" w:cs="Arial"/>
          <w:color w:val="000000" w:themeColor="text1"/>
          <w:szCs w:val="18"/>
        </w:rPr>
      </w:pPr>
    </w:p>
    <w:p w14:paraId="3AFF14AB" w14:textId="77777777" w:rsidR="00E43DE1" w:rsidRPr="00FB3FCE" w:rsidRDefault="00E43DE1" w:rsidP="00E43DE1">
      <w:pPr>
        <w:pStyle w:val="Nagwek3"/>
      </w:pPr>
      <w:bookmarkStart w:id="57" w:name="_Toc93681530"/>
      <w:bookmarkStart w:id="58" w:name="_Toc123322155"/>
      <w:r w:rsidRPr="00FB3FCE">
        <w:t>6.1.2. CEL OPERACYJNY I.2 Sprawne i efektywne zarządzanie terytorialne</w:t>
      </w:r>
      <w:bookmarkEnd w:id="57"/>
      <w:bookmarkEnd w:id="58"/>
    </w:p>
    <w:p w14:paraId="66C8AA67" w14:textId="77777777" w:rsidR="00E43DE1" w:rsidRPr="00FB3FCE" w:rsidRDefault="00E43DE1" w:rsidP="00E43DE1">
      <w:pPr>
        <w:spacing w:after="0" w:line="312" w:lineRule="auto"/>
        <w:rPr>
          <w:color w:val="000000" w:themeColor="text1"/>
        </w:rPr>
      </w:pPr>
    </w:p>
    <w:p w14:paraId="3B3E19CB" w14:textId="77777777" w:rsidR="00E43DE1" w:rsidRPr="002D4B7B" w:rsidRDefault="00E43DE1" w:rsidP="00E43DE1">
      <w:pPr>
        <w:autoSpaceDE w:val="0"/>
        <w:autoSpaceDN w:val="0"/>
        <w:adjustRightInd w:val="0"/>
        <w:spacing w:after="0" w:line="312" w:lineRule="auto"/>
        <w:ind w:firstLine="709"/>
        <w:jc w:val="both"/>
        <w:rPr>
          <w:rFonts w:ascii="Calibri" w:eastAsia="Calibri" w:hAnsi="Calibri" w:cs="Arial"/>
          <w:color w:val="000000" w:themeColor="text1"/>
          <w:szCs w:val="23"/>
        </w:rPr>
      </w:pPr>
      <w:r w:rsidRPr="002D4B7B">
        <w:rPr>
          <w:rFonts w:ascii="Calibri" w:eastAsia="Calibri" w:hAnsi="Calibri" w:cs="Arial"/>
          <w:color w:val="000000" w:themeColor="text1"/>
          <w:szCs w:val="23"/>
        </w:rPr>
        <w:t>Administracja samorządowa w Polsce jest postrzegana przez lokalną społeczność jako nieefektywna, zacofana i oferująca niski standard usług (długie oczekiwanie na wydanie decyzji, konieczność przedstawiana zaświadczeń, brak możliwości załatwiania szeregu spraw on-line – najczęściej brak transakcyjności, tzn. możliwości załatwienia sprawy do końca, tj. wydania decyzji bez konieczności wizyty w Urzędzie).</w:t>
      </w:r>
    </w:p>
    <w:p w14:paraId="58705B8F" w14:textId="77777777" w:rsidR="00E43DE1" w:rsidRPr="00797913" w:rsidRDefault="00E43DE1" w:rsidP="00E43DE1">
      <w:pPr>
        <w:autoSpaceDE w:val="0"/>
        <w:autoSpaceDN w:val="0"/>
        <w:adjustRightInd w:val="0"/>
        <w:spacing w:after="0" w:line="312" w:lineRule="auto"/>
        <w:ind w:firstLine="709"/>
        <w:jc w:val="both"/>
        <w:rPr>
          <w:rFonts w:ascii="Calibri" w:eastAsia="Calibri" w:hAnsi="Calibri" w:cs="Arial"/>
          <w:color w:val="000000" w:themeColor="text1"/>
          <w:szCs w:val="23"/>
        </w:rPr>
      </w:pPr>
      <w:r w:rsidRPr="00797913">
        <w:rPr>
          <w:rFonts w:ascii="Calibri" w:eastAsia="Calibri" w:hAnsi="Calibri" w:cs="Arial"/>
          <w:color w:val="000000" w:themeColor="text1"/>
          <w:szCs w:val="23"/>
        </w:rPr>
        <w:t>Zaplanowane zatem kierunki rozwoju w ramach niniejszego celu operacyjnego odnoszą się do działań, które mają poprawić ten wizerunek i wprowadzić nowoczesne metody zarządzania terytorialnego.</w:t>
      </w:r>
    </w:p>
    <w:p w14:paraId="69755C7B" w14:textId="6291CF89" w:rsidR="00E43DE1" w:rsidRPr="005F5834" w:rsidRDefault="00E43DE1" w:rsidP="00B262E6">
      <w:pPr>
        <w:autoSpaceDE w:val="0"/>
        <w:autoSpaceDN w:val="0"/>
        <w:adjustRightInd w:val="0"/>
        <w:spacing w:after="0" w:line="312" w:lineRule="auto"/>
        <w:ind w:firstLine="709"/>
        <w:jc w:val="both"/>
        <w:rPr>
          <w:rFonts w:ascii="Calibri" w:eastAsia="Calibri" w:hAnsi="Calibri" w:cs="Calibri"/>
          <w:color w:val="000000" w:themeColor="text1"/>
        </w:rPr>
      </w:pPr>
      <w:r w:rsidRPr="005F5834">
        <w:rPr>
          <w:rFonts w:ascii="Calibri" w:eastAsia="Calibri" w:hAnsi="Calibri" w:cs="Arial"/>
          <w:color w:val="000000" w:themeColor="text1"/>
          <w:szCs w:val="23"/>
        </w:rPr>
        <w:t xml:space="preserve">Zadania i przedsięwzięcia w ramach celu operacyjnego I.1 Sprawne i efektywne zarządzanie terytorialne stanowią odpowiedź na rosnące oczekiwania klientów względem organów administracji publicznej. W swojej treści nawiązują w szczególności do zapisów </w:t>
      </w:r>
      <w:r w:rsidRPr="005F5834">
        <w:rPr>
          <w:rFonts w:ascii="Calibri" w:eastAsia="Calibri" w:hAnsi="Calibri" w:cs="Calibri"/>
          <w:color w:val="000000" w:themeColor="text1"/>
        </w:rPr>
        <w:t xml:space="preserve">Strategii na rzecz Odpowiedzialnego Rozwoju do roku 2020 (z perspektywą do 2030 roku) – przyjętej przez Radę Ministrów w dniu 14 lutego 2017 roku oraz dokumentem pn. „System zarządzania rozwojem Polski”, przyjętym przez Radę Ministrów w dniu 29 października 2018 roku, jak również zintegrowanej Strategii „Sprawne </w:t>
      </w:r>
      <w:r w:rsidRPr="005F5834">
        <w:rPr>
          <w:rFonts w:ascii="Calibri" w:eastAsia="Calibri" w:hAnsi="Calibri" w:cs="Calibri"/>
          <w:color w:val="000000" w:themeColor="text1"/>
        </w:rPr>
        <w:br/>
      </w:r>
      <w:r w:rsidRPr="005F5834">
        <w:rPr>
          <w:rFonts w:ascii="Calibri" w:eastAsia="Calibri" w:hAnsi="Calibri" w:cs="Calibri"/>
          <w:color w:val="000000" w:themeColor="text1"/>
        </w:rPr>
        <w:lastRenderedPageBreak/>
        <w:t xml:space="preserve">i Nowoczesne Państwo 2030 roku” (SNP), która ma doprowadzić do zwiększenia skuteczności </w:t>
      </w:r>
      <w:r w:rsidRPr="005F5834">
        <w:rPr>
          <w:rFonts w:ascii="Calibri" w:eastAsia="Calibri" w:hAnsi="Calibri" w:cs="Calibri"/>
          <w:color w:val="000000" w:themeColor="text1"/>
        </w:rPr>
        <w:br/>
        <w:t>i efektywności państwa otwartego na współpracę z obywatelami.</w:t>
      </w:r>
    </w:p>
    <w:p w14:paraId="5669CB3A" w14:textId="200C7FD3" w:rsidR="00E43DE1" w:rsidRPr="005F5834" w:rsidRDefault="00E43DE1" w:rsidP="00E43DE1">
      <w:pPr>
        <w:autoSpaceDE w:val="0"/>
        <w:autoSpaceDN w:val="0"/>
        <w:adjustRightInd w:val="0"/>
        <w:spacing w:after="0" w:line="312" w:lineRule="auto"/>
        <w:ind w:firstLine="709"/>
        <w:jc w:val="both"/>
        <w:rPr>
          <w:rFonts w:ascii="Calibri" w:eastAsia="Calibri" w:hAnsi="Calibri" w:cs="Arial"/>
          <w:color w:val="000000" w:themeColor="text1"/>
          <w:szCs w:val="23"/>
        </w:rPr>
      </w:pPr>
      <w:r w:rsidRPr="005F5834">
        <w:rPr>
          <w:rFonts w:ascii="Calibri" w:eastAsia="Calibri" w:hAnsi="Calibri" w:cs="Calibri"/>
          <w:color w:val="000000" w:themeColor="text1"/>
        </w:rPr>
        <w:t xml:space="preserve">Planowane do wdrożenia instrumenty w kolejnej perspektywie wymagają aktywności różnych interesariuszy w ramach współpracy w zakresie realizacji usług publicznych świadczonych na rzecz mieszkańców – samorządy, podmioty prywatne, czy organizacje pozarządowe. </w:t>
      </w:r>
      <w:r w:rsidRPr="005F5834">
        <w:rPr>
          <w:rFonts w:ascii="Calibri" w:eastAsia="Calibri" w:hAnsi="Calibri" w:cs="Arial"/>
          <w:color w:val="000000" w:themeColor="text1"/>
          <w:szCs w:val="23"/>
        </w:rPr>
        <w:t xml:space="preserve">Zgodnie z powyższym, w Strategii Rozwoju Gminy </w:t>
      </w:r>
      <w:r w:rsidR="00653EF8" w:rsidRPr="005F5834">
        <w:rPr>
          <w:rFonts w:ascii="Calibri" w:eastAsia="Calibri" w:hAnsi="Calibri" w:cs="Arial"/>
          <w:color w:val="000000" w:themeColor="text1"/>
          <w:szCs w:val="23"/>
        </w:rPr>
        <w:t>Bytom Odrzański</w:t>
      </w:r>
      <w:r w:rsidRPr="005F5834">
        <w:rPr>
          <w:rFonts w:ascii="Calibri" w:eastAsia="Calibri" w:hAnsi="Calibri" w:cs="Arial"/>
          <w:color w:val="000000" w:themeColor="text1"/>
          <w:szCs w:val="23"/>
        </w:rPr>
        <w:t xml:space="preserve"> zaplanowano kierunki interwencji związane z poprawą funkcjonowania administracji w zakresie podniesienia sprawności działania Urzędu Miejskiego </w:t>
      </w:r>
      <w:r w:rsidRPr="005F5834">
        <w:rPr>
          <w:rFonts w:ascii="Calibri" w:eastAsia="Calibri" w:hAnsi="Calibri" w:cs="Arial"/>
          <w:color w:val="000000" w:themeColor="text1"/>
          <w:szCs w:val="23"/>
        </w:rPr>
        <w:br/>
        <w:t xml:space="preserve">w </w:t>
      </w:r>
      <w:r w:rsidR="005F5834" w:rsidRPr="005F5834">
        <w:rPr>
          <w:rFonts w:ascii="Calibri" w:eastAsia="Calibri" w:hAnsi="Calibri" w:cs="Arial"/>
          <w:color w:val="000000" w:themeColor="text1"/>
          <w:szCs w:val="23"/>
        </w:rPr>
        <w:t xml:space="preserve">Gminie </w:t>
      </w:r>
      <w:r w:rsidR="00653EF8" w:rsidRPr="005F5834">
        <w:rPr>
          <w:rFonts w:ascii="Calibri" w:eastAsia="Calibri" w:hAnsi="Calibri" w:cs="Arial"/>
          <w:color w:val="000000" w:themeColor="text1"/>
          <w:szCs w:val="23"/>
        </w:rPr>
        <w:t>Bytom Odrzański</w:t>
      </w:r>
      <w:r w:rsidRPr="005F5834">
        <w:rPr>
          <w:rFonts w:ascii="Calibri" w:eastAsia="Calibri" w:hAnsi="Calibri" w:cs="Arial"/>
          <w:color w:val="000000" w:themeColor="text1"/>
          <w:szCs w:val="23"/>
        </w:rPr>
        <w:t>, doskonalenia kwalifikacji pracowników, e-administracji oraz budowy i promocji marki gminy.</w:t>
      </w:r>
    </w:p>
    <w:p w14:paraId="33A6432B" w14:textId="77777777" w:rsidR="00E43DE1" w:rsidRPr="005F5834" w:rsidRDefault="00E43DE1" w:rsidP="00E43DE1">
      <w:pPr>
        <w:spacing w:after="0" w:line="312" w:lineRule="auto"/>
        <w:jc w:val="both"/>
        <w:rPr>
          <w:rFonts w:ascii="Calibri" w:eastAsia="Times New Roman" w:hAnsi="Calibri" w:cs="Arial"/>
          <w:color w:val="000000" w:themeColor="text1"/>
          <w:sz w:val="24"/>
          <w:szCs w:val="24"/>
          <w:lang w:eastAsia="pl-PL"/>
        </w:rPr>
      </w:pPr>
    </w:p>
    <w:p w14:paraId="0C6B8CF6" w14:textId="59E4EBAE" w:rsidR="00E43DE1" w:rsidRPr="005F5834" w:rsidRDefault="00E43DE1" w:rsidP="00E43DE1">
      <w:pPr>
        <w:spacing w:after="0" w:line="312" w:lineRule="auto"/>
        <w:rPr>
          <w:rFonts w:ascii="Calibri" w:eastAsia="Times New Roman" w:hAnsi="Calibri" w:cs="Arial"/>
          <w:b/>
          <w:iCs/>
          <w:color w:val="000000" w:themeColor="text1"/>
          <w:lang w:eastAsia="pl-PL"/>
        </w:rPr>
      </w:pPr>
      <w:bookmarkStart w:id="59" w:name="_Toc69978762"/>
      <w:r w:rsidRPr="005F5834">
        <w:rPr>
          <w:rFonts w:ascii="Calibri" w:eastAsia="Times New Roman" w:hAnsi="Calibri" w:cs="Arial"/>
          <w:b/>
          <w:iCs/>
          <w:color w:val="000000" w:themeColor="text1"/>
          <w:lang w:eastAsia="pl-PL"/>
        </w:rPr>
        <w:t xml:space="preserve">Tabela </w:t>
      </w:r>
      <w:r w:rsidRPr="005F5834">
        <w:rPr>
          <w:rFonts w:ascii="Calibri" w:eastAsia="Times New Roman" w:hAnsi="Calibri" w:cs="Arial"/>
          <w:b/>
          <w:iCs/>
          <w:color w:val="000000" w:themeColor="text1"/>
          <w:lang w:eastAsia="pl-PL"/>
        </w:rPr>
        <w:fldChar w:fldCharType="begin"/>
      </w:r>
      <w:r w:rsidRPr="005F5834">
        <w:rPr>
          <w:rFonts w:ascii="Calibri" w:eastAsia="Times New Roman" w:hAnsi="Calibri" w:cs="Arial"/>
          <w:b/>
          <w:iCs/>
          <w:color w:val="000000" w:themeColor="text1"/>
          <w:lang w:eastAsia="pl-PL"/>
        </w:rPr>
        <w:instrText xml:space="preserve"> SEQ Tabela \* ARABIC </w:instrText>
      </w:r>
      <w:r w:rsidRPr="005F5834">
        <w:rPr>
          <w:rFonts w:ascii="Calibri" w:eastAsia="Times New Roman" w:hAnsi="Calibri" w:cs="Arial"/>
          <w:b/>
          <w:iCs/>
          <w:color w:val="000000" w:themeColor="text1"/>
          <w:lang w:eastAsia="pl-PL"/>
        </w:rPr>
        <w:fldChar w:fldCharType="separate"/>
      </w:r>
      <w:r w:rsidR="002E6B05">
        <w:rPr>
          <w:rFonts w:ascii="Calibri" w:eastAsia="Times New Roman" w:hAnsi="Calibri" w:cs="Arial"/>
          <w:b/>
          <w:iCs/>
          <w:noProof/>
          <w:color w:val="000000" w:themeColor="text1"/>
          <w:lang w:eastAsia="pl-PL"/>
        </w:rPr>
        <w:t>12</w:t>
      </w:r>
      <w:r w:rsidRPr="005F5834">
        <w:rPr>
          <w:rFonts w:ascii="Calibri" w:eastAsia="Times New Roman" w:hAnsi="Calibri" w:cs="Arial"/>
          <w:b/>
          <w:iCs/>
          <w:color w:val="000000" w:themeColor="text1"/>
          <w:lang w:eastAsia="pl-PL"/>
        </w:rPr>
        <w:fldChar w:fldCharType="end"/>
      </w:r>
      <w:r w:rsidRPr="005F5834">
        <w:rPr>
          <w:rFonts w:ascii="Calibri" w:eastAsia="Times New Roman" w:hAnsi="Calibri" w:cs="Arial"/>
          <w:b/>
          <w:iCs/>
          <w:color w:val="000000" w:themeColor="text1"/>
          <w:lang w:eastAsia="pl-PL"/>
        </w:rPr>
        <w:t xml:space="preserve"> </w:t>
      </w:r>
      <w:r w:rsidRPr="005F5834">
        <w:rPr>
          <w:rFonts w:ascii="Calibri" w:eastAsia="Times New Roman" w:hAnsi="Calibri" w:cs="Arial"/>
          <w:iCs/>
          <w:color w:val="000000" w:themeColor="text1"/>
          <w:lang w:eastAsia="pl-PL"/>
        </w:rPr>
        <w:t>Kierunki interwencji. Cel operacyjny I.</w:t>
      </w:r>
      <w:bookmarkEnd w:id="59"/>
      <w:r w:rsidRPr="005F5834">
        <w:rPr>
          <w:rFonts w:ascii="Calibri" w:eastAsia="Times New Roman" w:hAnsi="Calibri" w:cs="Arial"/>
          <w:iCs/>
          <w:color w:val="000000" w:themeColor="text1"/>
          <w:lang w:eastAsia="pl-PL"/>
        </w:rPr>
        <w:t>2</w:t>
      </w:r>
    </w:p>
    <w:tbl>
      <w:tblPr>
        <w:tblStyle w:val="Tabelasiatki4akcent61"/>
        <w:tblW w:w="0" w:type="auto"/>
        <w:tblLook w:val="04A0" w:firstRow="1" w:lastRow="0" w:firstColumn="1" w:lastColumn="0" w:noHBand="0" w:noVBand="1"/>
      </w:tblPr>
      <w:tblGrid>
        <w:gridCol w:w="3305"/>
        <w:gridCol w:w="1401"/>
        <w:gridCol w:w="1411"/>
        <w:gridCol w:w="1502"/>
        <w:gridCol w:w="1533"/>
      </w:tblGrid>
      <w:tr w:rsidR="005F5834" w:rsidRPr="005F5834" w14:paraId="37A6C355" w14:textId="77777777" w:rsidTr="00B511E6">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305" w:type="dxa"/>
          </w:tcPr>
          <w:p w14:paraId="150B5FA9" w14:textId="77777777" w:rsidR="00E43DE1" w:rsidRPr="005F5834" w:rsidRDefault="00E43DE1" w:rsidP="00B511E6">
            <w:pPr>
              <w:jc w:val="center"/>
              <w:rPr>
                <w:rFonts w:ascii="Calibri" w:eastAsia="Times New Roman" w:hAnsi="Calibri" w:cs="Arial"/>
                <w:color w:val="000000" w:themeColor="text1"/>
                <w:sz w:val="20"/>
                <w:szCs w:val="20"/>
                <w:lang w:eastAsia="pl-PL"/>
              </w:rPr>
            </w:pPr>
            <w:r w:rsidRPr="005F5834">
              <w:rPr>
                <w:rFonts w:ascii="Calibri" w:eastAsia="Times New Roman" w:hAnsi="Calibri" w:cs="Arial"/>
                <w:color w:val="000000" w:themeColor="text1"/>
                <w:sz w:val="20"/>
                <w:szCs w:val="20"/>
                <w:lang w:eastAsia="pl-PL"/>
              </w:rPr>
              <w:t>Kierunki interwencji</w:t>
            </w:r>
          </w:p>
        </w:tc>
        <w:tc>
          <w:tcPr>
            <w:tcW w:w="1401" w:type="dxa"/>
          </w:tcPr>
          <w:p w14:paraId="706182E6" w14:textId="77777777" w:rsidR="00E43DE1" w:rsidRPr="005F5834"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5F5834">
              <w:rPr>
                <w:rFonts w:ascii="Calibri" w:eastAsia="Times New Roman" w:hAnsi="Calibri" w:cs="Arial"/>
                <w:color w:val="000000" w:themeColor="text1"/>
                <w:sz w:val="20"/>
                <w:szCs w:val="20"/>
                <w:lang w:eastAsia="pl-PL"/>
              </w:rPr>
              <w:t>Jednostka realizująca</w:t>
            </w:r>
          </w:p>
        </w:tc>
        <w:tc>
          <w:tcPr>
            <w:tcW w:w="1411" w:type="dxa"/>
          </w:tcPr>
          <w:p w14:paraId="67E7ADB5" w14:textId="77777777" w:rsidR="00E43DE1" w:rsidRPr="005F5834"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5F5834">
              <w:rPr>
                <w:rFonts w:ascii="Calibri" w:eastAsia="Times New Roman" w:hAnsi="Calibri" w:cs="Arial"/>
                <w:color w:val="000000" w:themeColor="text1"/>
                <w:sz w:val="20"/>
                <w:szCs w:val="20"/>
                <w:lang w:eastAsia="pl-PL"/>
              </w:rPr>
              <w:t>Jednostka monitorująca po stronie gminy</w:t>
            </w:r>
          </w:p>
        </w:tc>
        <w:tc>
          <w:tcPr>
            <w:tcW w:w="1412" w:type="dxa"/>
          </w:tcPr>
          <w:p w14:paraId="3DFFF835" w14:textId="77777777" w:rsidR="00E43DE1" w:rsidRPr="005F5834"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5F5834">
              <w:rPr>
                <w:rFonts w:ascii="Calibri" w:eastAsia="Times New Roman" w:hAnsi="Calibri" w:cs="Arial"/>
                <w:color w:val="000000" w:themeColor="text1"/>
                <w:sz w:val="20"/>
                <w:szCs w:val="20"/>
                <w:lang w:eastAsia="pl-PL"/>
              </w:rPr>
              <w:t>Partnerzy</w:t>
            </w:r>
          </w:p>
        </w:tc>
        <w:tc>
          <w:tcPr>
            <w:tcW w:w="1533" w:type="dxa"/>
          </w:tcPr>
          <w:p w14:paraId="1FE1E1F9" w14:textId="77777777" w:rsidR="00E43DE1" w:rsidRPr="005F5834"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5F5834">
              <w:rPr>
                <w:rFonts w:ascii="Calibri" w:eastAsia="Times New Roman" w:hAnsi="Calibri" w:cs="Arial"/>
                <w:color w:val="000000" w:themeColor="text1"/>
                <w:sz w:val="20"/>
                <w:szCs w:val="20"/>
                <w:lang w:eastAsia="pl-PL"/>
              </w:rPr>
              <w:t>Okres realizacji</w:t>
            </w:r>
          </w:p>
        </w:tc>
      </w:tr>
      <w:tr w:rsidR="00CC33B4" w:rsidRPr="00CC33B4" w14:paraId="2AA114AE" w14:textId="77777777" w:rsidTr="00B51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5" w:type="dxa"/>
          </w:tcPr>
          <w:p w14:paraId="13A05E5C" w14:textId="5CDE2852" w:rsidR="00E43DE1" w:rsidRPr="0012067F" w:rsidRDefault="0012067F" w:rsidP="00B511E6">
            <w:pPr>
              <w:jc w:val="both"/>
              <w:rPr>
                <w:rFonts w:ascii="Calibri" w:eastAsia="Times New Roman" w:hAnsi="Calibri" w:cs="Arial"/>
                <w:b w:val="0"/>
                <w:bCs w:val="0"/>
                <w:color w:val="000000" w:themeColor="text1"/>
                <w:sz w:val="20"/>
                <w:szCs w:val="20"/>
                <w:lang w:eastAsia="pl-PL"/>
              </w:rPr>
            </w:pPr>
            <w:r w:rsidRPr="0012067F">
              <w:rPr>
                <w:rFonts w:ascii="Calibri" w:eastAsia="Times New Roman" w:hAnsi="Calibri" w:cs="Arial"/>
                <w:color w:val="000000" w:themeColor="text1"/>
                <w:sz w:val="20"/>
                <w:szCs w:val="20"/>
                <w:lang w:eastAsia="pl-PL"/>
              </w:rPr>
              <w:t xml:space="preserve">Budowa zaawansowanego </w:t>
            </w:r>
            <w:r w:rsidR="00E43DE1" w:rsidRPr="0012067F">
              <w:rPr>
                <w:rFonts w:ascii="Calibri" w:eastAsia="Times New Roman" w:hAnsi="Calibri" w:cs="Arial"/>
                <w:color w:val="000000" w:themeColor="text1"/>
                <w:sz w:val="20"/>
                <w:szCs w:val="20"/>
                <w:lang w:eastAsia="pl-PL"/>
              </w:rPr>
              <w:t>systemu e-usług, w tym uruchamianie zaawansowanych e-usług, w zakresie administracji i usług publicznych, w tym w jednostkach podległych</w:t>
            </w:r>
            <w:r w:rsidRPr="0012067F">
              <w:rPr>
                <w:rFonts w:ascii="Calibri" w:eastAsia="Times New Roman" w:hAnsi="Calibri" w:cs="Arial"/>
                <w:color w:val="000000" w:themeColor="text1"/>
                <w:sz w:val="20"/>
                <w:szCs w:val="20"/>
                <w:lang w:eastAsia="pl-PL"/>
              </w:rPr>
              <w:t>.</w:t>
            </w:r>
          </w:p>
        </w:tc>
        <w:tc>
          <w:tcPr>
            <w:tcW w:w="1401" w:type="dxa"/>
          </w:tcPr>
          <w:p w14:paraId="0A50B808" w14:textId="3E7EF8EA" w:rsidR="00E43DE1" w:rsidRPr="0012067F"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12067F">
              <w:rPr>
                <w:rFonts w:ascii="Calibri" w:eastAsia="Times New Roman" w:hAnsi="Calibri" w:cs="Arial"/>
                <w:color w:val="000000" w:themeColor="text1"/>
                <w:sz w:val="20"/>
                <w:szCs w:val="20"/>
                <w:lang w:eastAsia="pl-PL"/>
              </w:rPr>
              <w:t xml:space="preserve">Gmina </w:t>
            </w:r>
            <w:r w:rsidR="00653EF8" w:rsidRPr="0012067F">
              <w:rPr>
                <w:rFonts w:ascii="Calibri" w:eastAsia="Times New Roman" w:hAnsi="Calibri" w:cs="Arial"/>
                <w:color w:val="000000" w:themeColor="text1"/>
                <w:sz w:val="20"/>
                <w:szCs w:val="20"/>
                <w:lang w:eastAsia="pl-PL"/>
              </w:rPr>
              <w:t>Bytom Odrzański</w:t>
            </w:r>
            <w:r w:rsidRPr="0012067F">
              <w:rPr>
                <w:rFonts w:ascii="Calibri" w:eastAsia="Times New Roman" w:hAnsi="Calibri" w:cs="Arial"/>
                <w:color w:val="000000" w:themeColor="text1"/>
                <w:sz w:val="20"/>
                <w:szCs w:val="20"/>
                <w:lang w:eastAsia="pl-PL"/>
              </w:rPr>
              <w:t xml:space="preserve"> i jednostki podległe</w:t>
            </w:r>
          </w:p>
        </w:tc>
        <w:tc>
          <w:tcPr>
            <w:tcW w:w="1411" w:type="dxa"/>
          </w:tcPr>
          <w:p w14:paraId="55B0BEC1" w14:textId="52ADF25E" w:rsidR="00E43DE1" w:rsidRPr="0012067F"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12067F">
              <w:rPr>
                <w:rFonts w:ascii="Calibri" w:eastAsia="Times New Roman" w:hAnsi="Calibri" w:cs="Arial"/>
                <w:color w:val="000000" w:themeColor="text1"/>
                <w:sz w:val="20"/>
                <w:szCs w:val="20"/>
                <w:lang w:eastAsia="pl-PL"/>
              </w:rPr>
              <w:t xml:space="preserve">Burmistrz </w:t>
            </w:r>
            <w:r w:rsidR="0012067F" w:rsidRPr="0012067F">
              <w:rPr>
                <w:rFonts w:ascii="Calibri" w:eastAsia="Times New Roman" w:hAnsi="Calibri" w:cs="Arial"/>
                <w:color w:val="000000" w:themeColor="text1"/>
                <w:sz w:val="20"/>
                <w:szCs w:val="20"/>
                <w:lang w:eastAsia="pl-PL"/>
              </w:rPr>
              <w:t xml:space="preserve">Gminy </w:t>
            </w:r>
            <w:r w:rsidR="00653EF8" w:rsidRPr="0012067F">
              <w:rPr>
                <w:rFonts w:ascii="Calibri" w:eastAsia="Times New Roman" w:hAnsi="Calibri" w:cs="Arial"/>
                <w:color w:val="000000" w:themeColor="text1"/>
                <w:sz w:val="20"/>
                <w:szCs w:val="20"/>
                <w:lang w:eastAsia="pl-PL"/>
              </w:rPr>
              <w:t>Bytom Odrzański</w:t>
            </w:r>
            <w:r w:rsidRPr="0012067F">
              <w:rPr>
                <w:rFonts w:ascii="Calibri" w:eastAsia="Times New Roman" w:hAnsi="Calibri" w:cs="Arial"/>
                <w:color w:val="000000" w:themeColor="text1"/>
                <w:sz w:val="20"/>
                <w:szCs w:val="20"/>
                <w:lang w:eastAsia="pl-PL"/>
              </w:rPr>
              <w:t xml:space="preserve"> i pracownicy UM</w:t>
            </w:r>
          </w:p>
        </w:tc>
        <w:tc>
          <w:tcPr>
            <w:tcW w:w="1412" w:type="dxa"/>
          </w:tcPr>
          <w:p w14:paraId="7892E6A0" w14:textId="77777777" w:rsidR="00E43DE1" w:rsidRPr="0012067F"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12067F">
              <w:rPr>
                <w:rFonts w:ascii="Calibri" w:eastAsia="Times New Roman" w:hAnsi="Calibri" w:cs="Arial"/>
                <w:color w:val="000000" w:themeColor="text1"/>
                <w:sz w:val="20"/>
                <w:szCs w:val="20"/>
                <w:lang w:eastAsia="pl-PL"/>
              </w:rPr>
              <w:t>Samorząd Województwa Lubuskiego</w:t>
            </w:r>
          </w:p>
        </w:tc>
        <w:tc>
          <w:tcPr>
            <w:tcW w:w="1533" w:type="dxa"/>
          </w:tcPr>
          <w:p w14:paraId="36A67346" w14:textId="0F7B9810" w:rsidR="00E43DE1" w:rsidRPr="0012067F"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12067F">
              <w:rPr>
                <w:rFonts w:ascii="Calibri" w:eastAsia="Times New Roman" w:hAnsi="Calibri" w:cs="Arial"/>
                <w:color w:val="000000" w:themeColor="text1"/>
                <w:sz w:val="20"/>
                <w:szCs w:val="20"/>
                <w:lang w:eastAsia="pl-PL"/>
              </w:rPr>
              <w:t>202</w:t>
            </w:r>
            <w:r w:rsidR="0012067F" w:rsidRPr="0012067F">
              <w:rPr>
                <w:rFonts w:ascii="Calibri" w:eastAsia="Times New Roman" w:hAnsi="Calibri" w:cs="Arial"/>
                <w:color w:val="000000" w:themeColor="text1"/>
                <w:sz w:val="20"/>
                <w:szCs w:val="20"/>
                <w:lang w:eastAsia="pl-PL"/>
              </w:rPr>
              <w:t>2</w:t>
            </w:r>
            <w:r w:rsidRPr="0012067F">
              <w:rPr>
                <w:rFonts w:ascii="Calibri" w:eastAsia="Times New Roman" w:hAnsi="Calibri" w:cs="Arial"/>
                <w:color w:val="000000" w:themeColor="text1"/>
                <w:sz w:val="20"/>
                <w:szCs w:val="20"/>
                <w:lang w:eastAsia="pl-PL"/>
              </w:rPr>
              <w:t>-20</w:t>
            </w:r>
            <w:r w:rsidR="0012067F" w:rsidRPr="0012067F">
              <w:rPr>
                <w:rFonts w:ascii="Calibri" w:eastAsia="Times New Roman" w:hAnsi="Calibri" w:cs="Arial"/>
                <w:color w:val="000000" w:themeColor="text1"/>
                <w:sz w:val="20"/>
                <w:szCs w:val="20"/>
                <w:lang w:eastAsia="pl-PL"/>
              </w:rPr>
              <w:t>30</w:t>
            </w:r>
          </w:p>
        </w:tc>
      </w:tr>
      <w:tr w:rsidR="00CC33B4" w:rsidRPr="00CC33B4" w14:paraId="08D87765" w14:textId="77777777" w:rsidTr="00B511E6">
        <w:tc>
          <w:tcPr>
            <w:cnfStyle w:val="001000000000" w:firstRow="0" w:lastRow="0" w:firstColumn="1" w:lastColumn="0" w:oddVBand="0" w:evenVBand="0" w:oddHBand="0" w:evenHBand="0" w:firstRowFirstColumn="0" w:firstRowLastColumn="0" w:lastRowFirstColumn="0" w:lastRowLastColumn="0"/>
            <w:tcW w:w="3305" w:type="dxa"/>
          </w:tcPr>
          <w:p w14:paraId="00A31F4C" w14:textId="77777777" w:rsidR="00E43DE1" w:rsidRPr="0012067F" w:rsidRDefault="00E43DE1" w:rsidP="00B511E6">
            <w:pPr>
              <w:jc w:val="both"/>
              <w:rPr>
                <w:rFonts w:ascii="Calibri" w:eastAsia="Times New Roman" w:hAnsi="Calibri" w:cs="Arial"/>
                <w:color w:val="000000" w:themeColor="text1"/>
                <w:sz w:val="20"/>
                <w:szCs w:val="20"/>
                <w:lang w:eastAsia="pl-PL"/>
              </w:rPr>
            </w:pPr>
            <w:r w:rsidRPr="0012067F">
              <w:rPr>
                <w:rFonts w:ascii="Calibri" w:eastAsia="Times New Roman" w:hAnsi="Calibri" w:cs="Arial"/>
                <w:color w:val="000000" w:themeColor="text1"/>
                <w:sz w:val="20"/>
                <w:szCs w:val="20"/>
                <w:lang w:eastAsia="pl-PL"/>
              </w:rPr>
              <w:t>Realizacja szkoleń pracowników samorządowych i wdrażanie nowoczesnych instrumentów zarządzania publicznego</w:t>
            </w:r>
          </w:p>
        </w:tc>
        <w:tc>
          <w:tcPr>
            <w:tcW w:w="1401" w:type="dxa"/>
          </w:tcPr>
          <w:p w14:paraId="0CF4500C" w14:textId="118648B7" w:rsidR="00E43DE1" w:rsidRPr="0012067F" w:rsidRDefault="00E43DE1" w:rsidP="00AD4A0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12067F">
              <w:rPr>
                <w:rFonts w:ascii="Calibri" w:eastAsia="Times New Roman" w:hAnsi="Calibri" w:cs="Arial"/>
                <w:color w:val="000000" w:themeColor="text1"/>
                <w:sz w:val="20"/>
                <w:szCs w:val="20"/>
                <w:lang w:eastAsia="pl-PL"/>
              </w:rPr>
              <w:t xml:space="preserve">Urząd Miejski w </w:t>
            </w:r>
            <w:r w:rsidR="00653EF8" w:rsidRPr="0012067F">
              <w:rPr>
                <w:rFonts w:ascii="Calibri" w:eastAsia="Times New Roman" w:hAnsi="Calibri" w:cs="Arial"/>
                <w:color w:val="000000" w:themeColor="text1"/>
                <w:sz w:val="20"/>
                <w:szCs w:val="20"/>
                <w:lang w:eastAsia="pl-PL"/>
              </w:rPr>
              <w:t>Bytom Odrzański</w:t>
            </w:r>
            <w:r w:rsidR="00AD4A05">
              <w:rPr>
                <w:rFonts w:ascii="Calibri" w:eastAsia="Times New Roman" w:hAnsi="Calibri" w:cs="Arial"/>
                <w:color w:val="000000" w:themeColor="text1"/>
                <w:sz w:val="20"/>
                <w:szCs w:val="20"/>
                <w:lang w:eastAsia="pl-PL"/>
              </w:rPr>
              <w:t>m</w:t>
            </w:r>
          </w:p>
        </w:tc>
        <w:tc>
          <w:tcPr>
            <w:tcW w:w="1411" w:type="dxa"/>
          </w:tcPr>
          <w:p w14:paraId="13AFA0FF" w14:textId="6208D263" w:rsidR="00E43DE1" w:rsidRPr="0012067F" w:rsidRDefault="0012067F" w:rsidP="00B511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12067F">
              <w:rPr>
                <w:rFonts w:ascii="Calibri" w:eastAsia="Times New Roman" w:hAnsi="Calibri" w:cs="Arial"/>
                <w:color w:val="000000" w:themeColor="text1"/>
                <w:sz w:val="20"/>
                <w:szCs w:val="20"/>
                <w:lang w:eastAsia="pl-PL"/>
              </w:rPr>
              <w:t>Burmistrz Gminy Bytom Odrzański i pracownicy UM</w:t>
            </w:r>
          </w:p>
        </w:tc>
        <w:tc>
          <w:tcPr>
            <w:tcW w:w="1412" w:type="dxa"/>
          </w:tcPr>
          <w:p w14:paraId="53C0244D" w14:textId="77777777" w:rsidR="00E43DE1" w:rsidRPr="0012067F" w:rsidRDefault="00E43DE1" w:rsidP="00B511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12067F">
              <w:rPr>
                <w:rFonts w:ascii="Calibri" w:eastAsia="Times New Roman" w:hAnsi="Calibri" w:cs="Arial"/>
                <w:color w:val="000000" w:themeColor="text1"/>
                <w:sz w:val="20"/>
                <w:szCs w:val="20"/>
                <w:lang w:eastAsia="pl-PL"/>
              </w:rPr>
              <w:t>Ministerstwo odpowiedzialne za cyfryzację</w:t>
            </w:r>
          </w:p>
        </w:tc>
        <w:tc>
          <w:tcPr>
            <w:tcW w:w="1533" w:type="dxa"/>
          </w:tcPr>
          <w:p w14:paraId="0D3D6F03" w14:textId="0E5C2C14" w:rsidR="00E43DE1" w:rsidRPr="00CC33B4" w:rsidRDefault="0012067F" w:rsidP="00B511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FF0000"/>
                <w:sz w:val="20"/>
                <w:szCs w:val="20"/>
                <w:lang w:eastAsia="pl-PL"/>
              </w:rPr>
            </w:pPr>
            <w:r w:rsidRPr="0012067F">
              <w:rPr>
                <w:rFonts w:ascii="Calibri" w:eastAsia="Times New Roman" w:hAnsi="Calibri" w:cs="Arial"/>
                <w:color w:val="000000" w:themeColor="text1"/>
                <w:sz w:val="20"/>
                <w:szCs w:val="20"/>
                <w:lang w:eastAsia="pl-PL"/>
              </w:rPr>
              <w:t>2022-2030</w:t>
            </w:r>
          </w:p>
        </w:tc>
      </w:tr>
      <w:tr w:rsidR="00CC33B4" w:rsidRPr="00CC33B4" w14:paraId="2EB7F2EE" w14:textId="77777777" w:rsidTr="00B51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5" w:type="dxa"/>
          </w:tcPr>
          <w:p w14:paraId="73692518" w14:textId="77777777" w:rsidR="00E43DE1" w:rsidRPr="00E74F3B" w:rsidRDefault="00E43DE1" w:rsidP="00B511E6">
            <w:pPr>
              <w:jc w:val="both"/>
              <w:rPr>
                <w:rFonts w:ascii="Calibri" w:eastAsia="Times New Roman" w:hAnsi="Calibri" w:cs="Arial"/>
                <w:color w:val="000000" w:themeColor="text1"/>
                <w:sz w:val="20"/>
                <w:szCs w:val="20"/>
                <w:lang w:eastAsia="pl-PL"/>
              </w:rPr>
            </w:pPr>
            <w:r w:rsidRPr="00E74F3B">
              <w:rPr>
                <w:rFonts w:ascii="Calibri" w:eastAsia="Times New Roman" w:hAnsi="Calibri" w:cs="Arial"/>
                <w:color w:val="000000" w:themeColor="text1"/>
                <w:sz w:val="20"/>
                <w:szCs w:val="20"/>
                <w:lang w:eastAsia="pl-PL"/>
              </w:rPr>
              <w:t>Wdrożenie do działalności Urzędu Miejskiego kodeksu etyki urzędnika samorządowego wraz z systemem oceny pracy urzędników</w:t>
            </w:r>
          </w:p>
        </w:tc>
        <w:tc>
          <w:tcPr>
            <w:tcW w:w="1401" w:type="dxa"/>
          </w:tcPr>
          <w:p w14:paraId="23C10DE5" w14:textId="3D22059B" w:rsidR="00E43DE1" w:rsidRPr="00E74F3B" w:rsidRDefault="00E43DE1" w:rsidP="00AD4A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E74F3B">
              <w:rPr>
                <w:rFonts w:ascii="Calibri" w:eastAsia="Times New Roman" w:hAnsi="Calibri" w:cs="Arial"/>
                <w:color w:val="000000" w:themeColor="text1"/>
                <w:sz w:val="20"/>
                <w:szCs w:val="20"/>
                <w:lang w:eastAsia="pl-PL"/>
              </w:rPr>
              <w:t xml:space="preserve">Urząd Miejski w </w:t>
            </w:r>
            <w:r w:rsidR="00653EF8" w:rsidRPr="00E74F3B">
              <w:rPr>
                <w:rFonts w:ascii="Calibri" w:eastAsia="Times New Roman" w:hAnsi="Calibri" w:cs="Arial"/>
                <w:color w:val="000000" w:themeColor="text1"/>
                <w:sz w:val="20"/>
                <w:szCs w:val="20"/>
                <w:lang w:eastAsia="pl-PL"/>
              </w:rPr>
              <w:t>Bytom Odrzański</w:t>
            </w:r>
            <w:r w:rsidR="00AD4A05">
              <w:rPr>
                <w:rFonts w:ascii="Calibri" w:eastAsia="Times New Roman" w:hAnsi="Calibri" w:cs="Arial"/>
                <w:color w:val="000000" w:themeColor="text1"/>
                <w:sz w:val="20"/>
                <w:szCs w:val="20"/>
                <w:lang w:eastAsia="pl-PL"/>
              </w:rPr>
              <w:t>m</w:t>
            </w:r>
          </w:p>
        </w:tc>
        <w:tc>
          <w:tcPr>
            <w:tcW w:w="1411" w:type="dxa"/>
          </w:tcPr>
          <w:p w14:paraId="403ECD8D" w14:textId="3AEE9CB7" w:rsidR="00E43DE1" w:rsidRPr="00E74F3B" w:rsidRDefault="0012067F"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E74F3B">
              <w:rPr>
                <w:rFonts w:ascii="Calibri" w:eastAsia="Times New Roman" w:hAnsi="Calibri" w:cs="Arial"/>
                <w:color w:val="000000" w:themeColor="text1"/>
                <w:sz w:val="20"/>
                <w:szCs w:val="20"/>
                <w:lang w:eastAsia="pl-PL"/>
              </w:rPr>
              <w:t>Burmistrz Gminy Bytom Odrzański i pracownicy UM</w:t>
            </w:r>
          </w:p>
        </w:tc>
        <w:tc>
          <w:tcPr>
            <w:tcW w:w="1412" w:type="dxa"/>
          </w:tcPr>
          <w:p w14:paraId="44607F60" w14:textId="435D5277" w:rsidR="00E43DE1" w:rsidRPr="00E74F3B" w:rsidRDefault="00E43DE1" w:rsidP="00AD4A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E74F3B">
              <w:rPr>
                <w:rFonts w:ascii="Calibri" w:eastAsia="Times New Roman" w:hAnsi="Calibri" w:cs="Arial"/>
                <w:color w:val="000000" w:themeColor="text1"/>
                <w:sz w:val="20"/>
                <w:szCs w:val="20"/>
                <w:lang w:eastAsia="pl-PL"/>
              </w:rPr>
              <w:t xml:space="preserve">Rada Miejska w </w:t>
            </w:r>
            <w:r w:rsidR="00653EF8" w:rsidRPr="00E74F3B">
              <w:rPr>
                <w:rFonts w:ascii="Calibri" w:eastAsia="Times New Roman" w:hAnsi="Calibri" w:cs="Arial"/>
                <w:color w:val="000000" w:themeColor="text1"/>
                <w:sz w:val="20"/>
                <w:szCs w:val="20"/>
                <w:lang w:eastAsia="pl-PL"/>
              </w:rPr>
              <w:t>Bytom Odrzański</w:t>
            </w:r>
            <w:r w:rsidR="00AD4A05">
              <w:rPr>
                <w:rFonts w:ascii="Calibri" w:eastAsia="Times New Roman" w:hAnsi="Calibri" w:cs="Arial"/>
                <w:color w:val="000000" w:themeColor="text1"/>
                <w:sz w:val="20"/>
                <w:szCs w:val="20"/>
                <w:lang w:eastAsia="pl-PL"/>
              </w:rPr>
              <w:t>m</w:t>
            </w:r>
          </w:p>
        </w:tc>
        <w:tc>
          <w:tcPr>
            <w:tcW w:w="1533" w:type="dxa"/>
          </w:tcPr>
          <w:p w14:paraId="450367F5" w14:textId="6CB5EE96" w:rsidR="00E43DE1" w:rsidRPr="00E74F3B" w:rsidRDefault="0012067F"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E74F3B">
              <w:rPr>
                <w:rFonts w:ascii="Calibri" w:eastAsia="Times New Roman" w:hAnsi="Calibri" w:cs="Arial"/>
                <w:color w:val="000000" w:themeColor="text1"/>
                <w:sz w:val="20"/>
                <w:szCs w:val="20"/>
                <w:lang w:eastAsia="pl-PL"/>
              </w:rPr>
              <w:t>2022-2030</w:t>
            </w:r>
          </w:p>
        </w:tc>
      </w:tr>
      <w:tr w:rsidR="00E74F3B" w:rsidRPr="00E74F3B" w14:paraId="78FCCDF5" w14:textId="77777777" w:rsidTr="00B511E6">
        <w:tc>
          <w:tcPr>
            <w:cnfStyle w:val="001000000000" w:firstRow="0" w:lastRow="0" w:firstColumn="1" w:lastColumn="0" w:oddVBand="0" w:evenVBand="0" w:oddHBand="0" w:evenHBand="0" w:firstRowFirstColumn="0" w:firstRowLastColumn="0" w:lastRowFirstColumn="0" w:lastRowLastColumn="0"/>
            <w:tcW w:w="3305" w:type="dxa"/>
          </w:tcPr>
          <w:p w14:paraId="61EF4E87" w14:textId="77777777" w:rsidR="00E43DE1" w:rsidRPr="00E74F3B" w:rsidRDefault="00E43DE1" w:rsidP="00B511E6">
            <w:pPr>
              <w:jc w:val="both"/>
              <w:rPr>
                <w:rFonts w:ascii="Calibri" w:eastAsia="Times New Roman" w:hAnsi="Calibri" w:cs="Arial"/>
                <w:color w:val="000000" w:themeColor="text1"/>
                <w:sz w:val="20"/>
                <w:szCs w:val="20"/>
                <w:lang w:eastAsia="pl-PL"/>
              </w:rPr>
            </w:pPr>
            <w:r w:rsidRPr="00E74F3B">
              <w:rPr>
                <w:rFonts w:ascii="Calibri" w:eastAsia="Times New Roman" w:hAnsi="Calibri" w:cs="Arial"/>
                <w:color w:val="000000" w:themeColor="text1"/>
                <w:sz w:val="20"/>
                <w:szCs w:val="20"/>
                <w:lang w:eastAsia="pl-PL"/>
              </w:rPr>
              <w:t xml:space="preserve">Stworzenie ram do efektywnej współpracy z samorządami, </w:t>
            </w:r>
            <w:r w:rsidRPr="00E74F3B">
              <w:rPr>
                <w:rFonts w:ascii="Calibri" w:eastAsia="Times New Roman" w:hAnsi="Calibri" w:cs="Arial"/>
                <w:color w:val="000000" w:themeColor="text1"/>
                <w:sz w:val="20"/>
                <w:szCs w:val="20"/>
                <w:lang w:eastAsia="pl-PL"/>
              </w:rPr>
              <w:br/>
              <w:t xml:space="preserve">z podmiotami prywatnymi </w:t>
            </w:r>
            <w:r w:rsidRPr="00E74F3B">
              <w:rPr>
                <w:rFonts w:ascii="Calibri" w:eastAsia="Times New Roman" w:hAnsi="Calibri" w:cs="Arial"/>
                <w:color w:val="000000" w:themeColor="text1"/>
                <w:sz w:val="20"/>
                <w:szCs w:val="20"/>
                <w:lang w:eastAsia="pl-PL"/>
              </w:rPr>
              <w:br/>
              <w:t xml:space="preserve">i organizacjami pozarządowymi na szczeblu lokalnym, jak </w:t>
            </w:r>
            <w:r w:rsidRPr="00E74F3B">
              <w:rPr>
                <w:rFonts w:ascii="Calibri" w:eastAsia="Times New Roman" w:hAnsi="Calibri" w:cs="Arial"/>
                <w:color w:val="000000" w:themeColor="text1"/>
                <w:sz w:val="20"/>
                <w:szCs w:val="20"/>
                <w:lang w:eastAsia="pl-PL"/>
              </w:rPr>
              <w:br/>
              <w:t xml:space="preserve">i ponadlokalnym, a także </w:t>
            </w:r>
            <w:r w:rsidRPr="00E74F3B">
              <w:rPr>
                <w:rFonts w:ascii="Calibri" w:eastAsia="Times New Roman" w:hAnsi="Calibri" w:cs="Arial"/>
                <w:color w:val="000000" w:themeColor="text1"/>
                <w:sz w:val="20"/>
                <w:szCs w:val="20"/>
                <w:lang w:eastAsia="pl-PL"/>
              </w:rPr>
              <w:br/>
              <w:t>z podmiotami spoza granic Polski</w:t>
            </w:r>
          </w:p>
        </w:tc>
        <w:tc>
          <w:tcPr>
            <w:tcW w:w="1401" w:type="dxa"/>
          </w:tcPr>
          <w:p w14:paraId="34A4887B" w14:textId="501300CB" w:rsidR="00E43DE1" w:rsidRPr="00E74F3B" w:rsidRDefault="00E43DE1" w:rsidP="00AD4A0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E74F3B">
              <w:rPr>
                <w:rFonts w:ascii="Calibri" w:eastAsia="Times New Roman" w:hAnsi="Calibri" w:cs="Arial"/>
                <w:color w:val="000000" w:themeColor="text1"/>
                <w:sz w:val="20"/>
                <w:szCs w:val="20"/>
                <w:lang w:eastAsia="pl-PL"/>
              </w:rPr>
              <w:t xml:space="preserve">Urząd Miejski w </w:t>
            </w:r>
            <w:r w:rsidR="00653EF8" w:rsidRPr="00E74F3B">
              <w:rPr>
                <w:rFonts w:ascii="Calibri" w:eastAsia="Times New Roman" w:hAnsi="Calibri" w:cs="Arial"/>
                <w:color w:val="000000" w:themeColor="text1"/>
                <w:sz w:val="20"/>
                <w:szCs w:val="20"/>
                <w:lang w:eastAsia="pl-PL"/>
              </w:rPr>
              <w:t>Bytom Odrzański</w:t>
            </w:r>
            <w:r w:rsidR="00AD4A05">
              <w:rPr>
                <w:rFonts w:ascii="Calibri" w:eastAsia="Times New Roman" w:hAnsi="Calibri" w:cs="Arial"/>
                <w:color w:val="000000" w:themeColor="text1"/>
                <w:sz w:val="20"/>
                <w:szCs w:val="20"/>
                <w:lang w:eastAsia="pl-PL"/>
              </w:rPr>
              <w:t>m</w:t>
            </w:r>
          </w:p>
        </w:tc>
        <w:tc>
          <w:tcPr>
            <w:tcW w:w="1411" w:type="dxa"/>
          </w:tcPr>
          <w:p w14:paraId="27149EB1" w14:textId="43D15A69" w:rsidR="00E43DE1" w:rsidRPr="00E74F3B" w:rsidRDefault="0012067F" w:rsidP="00B511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E74F3B">
              <w:rPr>
                <w:rFonts w:ascii="Calibri" w:eastAsia="Times New Roman" w:hAnsi="Calibri" w:cs="Arial"/>
                <w:color w:val="000000" w:themeColor="text1"/>
                <w:sz w:val="20"/>
                <w:szCs w:val="20"/>
                <w:lang w:eastAsia="pl-PL"/>
              </w:rPr>
              <w:t>Burmistrz Gminy Bytom Odrzański i pracownicy UM</w:t>
            </w:r>
          </w:p>
        </w:tc>
        <w:tc>
          <w:tcPr>
            <w:tcW w:w="1412" w:type="dxa"/>
          </w:tcPr>
          <w:p w14:paraId="5D18B521" w14:textId="77777777" w:rsidR="00E43DE1" w:rsidRPr="00E74F3B" w:rsidRDefault="00E43DE1" w:rsidP="00B511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E74F3B">
              <w:rPr>
                <w:rFonts w:ascii="Calibri" w:eastAsia="Times New Roman" w:hAnsi="Calibri" w:cs="Arial"/>
                <w:color w:val="000000" w:themeColor="text1"/>
                <w:sz w:val="20"/>
                <w:szCs w:val="20"/>
                <w:lang w:eastAsia="pl-PL"/>
              </w:rPr>
              <w:t>Partnerskie JST, związki gmin, organizacje pozarządowe, podmioty prywatne</w:t>
            </w:r>
          </w:p>
        </w:tc>
        <w:tc>
          <w:tcPr>
            <w:tcW w:w="1533" w:type="dxa"/>
          </w:tcPr>
          <w:p w14:paraId="17E9A21C" w14:textId="7869FD4F" w:rsidR="00E43DE1" w:rsidRPr="00E74F3B" w:rsidRDefault="0012067F" w:rsidP="00B511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E74F3B">
              <w:rPr>
                <w:rFonts w:ascii="Calibri" w:eastAsia="Times New Roman" w:hAnsi="Calibri" w:cs="Arial"/>
                <w:color w:val="000000" w:themeColor="text1"/>
                <w:sz w:val="20"/>
                <w:szCs w:val="20"/>
                <w:lang w:eastAsia="pl-PL"/>
              </w:rPr>
              <w:t>2022-2030</w:t>
            </w:r>
          </w:p>
        </w:tc>
      </w:tr>
    </w:tbl>
    <w:p w14:paraId="15761C47" w14:textId="77777777" w:rsidR="00E43DE1" w:rsidRPr="00E74F3B" w:rsidRDefault="00E43DE1" w:rsidP="00E43DE1">
      <w:pPr>
        <w:spacing w:after="0" w:line="312" w:lineRule="auto"/>
        <w:rPr>
          <w:rFonts w:ascii="Calibri" w:eastAsia="Times New Roman" w:hAnsi="Calibri" w:cs="Times New Roman"/>
          <w:color w:val="000000" w:themeColor="text1"/>
          <w:sz w:val="18"/>
          <w:szCs w:val="18"/>
          <w:lang w:eastAsia="pl-PL"/>
        </w:rPr>
      </w:pPr>
      <w:r w:rsidRPr="00E74F3B">
        <w:rPr>
          <w:rFonts w:ascii="Calibri" w:eastAsia="Times New Roman" w:hAnsi="Calibri" w:cs="Times New Roman"/>
          <w:b/>
          <w:bCs/>
          <w:color w:val="000000" w:themeColor="text1"/>
          <w:sz w:val="18"/>
          <w:szCs w:val="18"/>
          <w:lang w:eastAsia="pl-PL"/>
        </w:rPr>
        <w:t>Źródło:</w:t>
      </w:r>
      <w:r w:rsidRPr="00E74F3B">
        <w:rPr>
          <w:rFonts w:ascii="Calibri" w:eastAsia="Times New Roman" w:hAnsi="Calibri" w:cs="Times New Roman"/>
          <w:color w:val="000000" w:themeColor="text1"/>
          <w:sz w:val="18"/>
          <w:szCs w:val="18"/>
          <w:lang w:eastAsia="pl-PL"/>
        </w:rPr>
        <w:t xml:space="preserve"> Opracowanie własne</w:t>
      </w:r>
    </w:p>
    <w:p w14:paraId="6F279566" w14:textId="77777777" w:rsidR="00E43DE1" w:rsidRPr="00E74F3B" w:rsidRDefault="00E43DE1" w:rsidP="00E43DE1">
      <w:pPr>
        <w:spacing w:after="0" w:line="312" w:lineRule="auto"/>
        <w:rPr>
          <w:rFonts w:ascii="Times New Roman" w:eastAsia="Times New Roman" w:hAnsi="Times New Roman" w:cs="Times New Roman"/>
          <w:color w:val="000000" w:themeColor="text1"/>
          <w:sz w:val="24"/>
          <w:szCs w:val="24"/>
          <w:lang w:eastAsia="pl-PL"/>
        </w:rPr>
      </w:pPr>
    </w:p>
    <w:p w14:paraId="5C9B6071" w14:textId="77777777" w:rsidR="00E43DE1" w:rsidRPr="00E74F3B" w:rsidRDefault="00E43DE1" w:rsidP="00E43DE1">
      <w:pPr>
        <w:spacing w:after="0" w:line="312" w:lineRule="auto"/>
        <w:jc w:val="both"/>
        <w:rPr>
          <w:rFonts w:ascii="Calibri" w:eastAsia="Times New Roman" w:hAnsi="Calibri" w:cs="Arial"/>
          <w:color w:val="000000" w:themeColor="text1"/>
          <w:lang w:eastAsia="pl-PL"/>
        </w:rPr>
      </w:pPr>
    </w:p>
    <w:p w14:paraId="4FCFA897" w14:textId="46B846DC" w:rsidR="00E43DE1" w:rsidRPr="00E74F3B" w:rsidRDefault="00E43DE1" w:rsidP="00E43DE1">
      <w:pPr>
        <w:pStyle w:val="Nagwek3"/>
        <w:jc w:val="both"/>
      </w:pPr>
      <w:bookmarkStart w:id="60" w:name="_Toc93681531"/>
      <w:bookmarkStart w:id="61" w:name="_Toc123322156"/>
      <w:r w:rsidRPr="00E74F3B">
        <w:t xml:space="preserve">6.1.3. CEL OPERACYJNY I.3 </w:t>
      </w:r>
      <w:bookmarkEnd w:id="60"/>
      <w:r w:rsidR="002F3DCC" w:rsidRPr="002F3DCC">
        <w:t>Zwiększenie wewnętrznej i zewnętrznej dostępności komunikacyjnej Gminy Bytom Odrzański</w:t>
      </w:r>
      <w:bookmarkEnd w:id="61"/>
    </w:p>
    <w:p w14:paraId="6C838504" w14:textId="77777777" w:rsidR="00E43DE1" w:rsidRPr="00E74F3B" w:rsidRDefault="00E43DE1" w:rsidP="00E43DE1">
      <w:pPr>
        <w:spacing w:after="0" w:line="312" w:lineRule="auto"/>
        <w:rPr>
          <w:color w:val="000000" w:themeColor="text1"/>
        </w:rPr>
      </w:pPr>
    </w:p>
    <w:p w14:paraId="613E9DDD" w14:textId="77777777" w:rsidR="00693143" w:rsidRDefault="00E43DE1" w:rsidP="00E43DE1">
      <w:pPr>
        <w:spacing w:after="0" w:line="312" w:lineRule="auto"/>
        <w:ind w:firstLine="708"/>
        <w:jc w:val="both"/>
        <w:rPr>
          <w:color w:val="000000" w:themeColor="text1"/>
        </w:rPr>
      </w:pPr>
      <w:r w:rsidRPr="000B5F7C">
        <w:rPr>
          <w:color w:val="000000" w:themeColor="text1"/>
        </w:rPr>
        <w:t xml:space="preserve">Dalszy rozwój Gminy </w:t>
      </w:r>
      <w:r w:rsidR="00653EF8" w:rsidRPr="000B5F7C">
        <w:rPr>
          <w:color w:val="000000" w:themeColor="text1"/>
        </w:rPr>
        <w:t>Bytom Odrzański</w:t>
      </w:r>
      <w:r w:rsidRPr="000B5F7C">
        <w:rPr>
          <w:color w:val="000000" w:themeColor="text1"/>
        </w:rPr>
        <w:t xml:space="preserve"> w zakresie poprawy wewnętrznej i zewnętrznej dostępności wymaga właściwego utrzymania sieci komunikacyjnej, w tym przede wszystkich lokalnej infrastruktury drogowej, jak również rozwój komunikacji alternatywnej, w tym sieci dróg rowerowych. </w:t>
      </w:r>
    </w:p>
    <w:p w14:paraId="2DB68304" w14:textId="77777777" w:rsidR="00F13133" w:rsidRDefault="00693143" w:rsidP="00F13133">
      <w:pPr>
        <w:spacing w:after="0" w:line="312" w:lineRule="auto"/>
        <w:ind w:firstLine="708"/>
        <w:jc w:val="both"/>
        <w:rPr>
          <w:color w:val="000000" w:themeColor="text1"/>
        </w:rPr>
      </w:pPr>
      <w:r w:rsidRPr="00693143">
        <w:rPr>
          <w:color w:val="000000" w:themeColor="text1"/>
        </w:rPr>
        <w:lastRenderedPageBreak/>
        <w:t xml:space="preserve">Sporą część układu komunikacyjnego Gminy Bytom Odrzański stanowią drogi jednojezdniowe, niewystarczające w dobie rosnącej liczby pojazdów i zwiększającej się mobilności mieszkańców. Drogi te nie gwarantują odpowiedniego bezpieczeństwa użytkowników. </w:t>
      </w:r>
      <w:r w:rsidR="00806003">
        <w:rPr>
          <w:color w:val="000000" w:themeColor="text1"/>
        </w:rPr>
        <w:t>K</w:t>
      </w:r>
      <w:r w:rsidRPr="00693143">
        <w:rPr>
          <w:color w:val="000000" w:themeColor="text1"/>
        </w:rPr>
        <w:t>luczowym problemem jest stan nawierzchni oceniany przez mieszkańców i zarządców dróg jako zły. Zatem konieczna jest budowa i przebudowa dróg wraz z infrastrukturą towarzyszącą, tak aby zwiększyć ich bezpieczeństwo i przepustowość. Modernizacji dróg powinny towarzyszyć działania zmierzające do rozwoju ścieżek rowerowych łączących poszczególne miejscowości.</w:t>
      </w:r>
    </w:p>
    <w:p w14:paraId="77E86750" w14:textId="3A870955" w:rsidR="00E43DE1" w:rsidRPr="008254A2" w:rsidRDefault="00E43DE1" w:rsidP="008F582F">
      <w:pPr>
        <w:spacing w:after="0" w:line="312" w:lineRule="auto"/>
        <w:ind w:firstLine="708"/>
        <w:jc w:val="both"/>
        <w:rPr>
          <w:color w:val="000000" w:themeColor="text1"/>
        </w:rPr>
      </w:pPr>
      <w:r w:rsidRPr="008254A2">
        <w:rPr>
          <w:color w:val="000000" w:themeColor="text1"/>
        </w:rPr>
        <w:t xml:space="preserve">Z poprawą infrastruktury drogowej wiąże się </w:t>
      </w:r>
      <w:r w:rsidR="00F13133" w:rsidRPr="008254A2">
        <w:rPr>
          <w:color w:val="000000" w:themeColor="text1"/>
        </w:rPr>
        <w:t xml:space="preserve">zatem </w:t>
      </w:r>
      <w:r w:rsidRPr="008254A2">
        <w:rPr>
          <w:color w:val="000000" w:themeColor="text1"/>
        </w:rPr>
        <w:t>również budowa chodników, zarówno przy drogach gminnych, powiatowych jak i wojewódzkich</w:t>
      </w:r>
      <w:r w:rsidR="00F13133" w:rsidRPr="008254A2">
        <w:rPr>
          <w:color w:val="000000" w:themeColor="text1"/>
        </w:rPr>
        <w:t xml:space="preserve"> oraz budowa sieci dróg rowerowych</w:t>
      </w:r>
      <w:r w:rsidR="001F2859" w:rsidRPr="008254A2">
        <w:rPr>
          <w:color w:val="000000" w:themeColor="text1"/>
        </w:rPr>
        <w:t>, któr</w:t>
      </w:r>
      <w:r w:rsidR="008F582F" w:rsidRPr="008254A2">
        <w:rPr>
          <w:color w:val="000000" w:themeColor="text1"/>
        </w:rPr>
        <w:t>a</w:t>
      </w:r>
      <w:r w:rsidR="001F2859" w:rsidRPr="008254A2">
        <w:rPr>
          <w:color w:val="000000" w:themeColor="text1"/>
        </w:rPr>
        <w:t xml:space="preserve"> istniej</w:t>
      </w:r>
      <w:r w:rsidR="008F582F" w:rsidRPr="008254A2">
        <w:rPr>
          <w:color w:val="000000" w:themeColor="text1"/>
        </w:rPr>
        <w:t>e</w:t>
      </w:r>
      <w:r w:rsidR="001F2859" w:rsidRPr="008254A2">
        <w:rPr>
          <w:color w:val="000000" w:themeColor="text1"/>
        </w:rPr>
        <w:t xml:space="preserve"> </w:t>
      </w:r>
      <w:r w:rsidR="00A71DF9" w:rsidRPr="008254A2">
        <w:rPr>
          <w:color w:val="000000" w:themeColor="text1"/>
        </w:rPr>
        <w:t xml:space="preserve">w szczątkowej </w:t>
      </w:r>
      <w:r w:rsidR="008F582F" w:rsidRPr="008254A2">
        <w:rPr>
          <w:color w:val="000000" w:themeColor="text1"/>
        </w:rPr>
        <w:t xml:space="preserve">postaci. </w:t>
      </w:r>
      <w:r w:rsidRPr="008254A2">
        <w:rPr>
          <w:color w:val="000000" w:themeColor="text1"/>
        </w:rPr>
        <w:t>Ponadto d</w:t>
      </w:r>
      <w:r w:rsidRPr="008254A2">
        <w:rPr>
          <w:rFonts w:cs="Arial"/>
          <w:color w:val="000000" w:themeColor="text1"/>
        </w:rPr>
        <w:t xml:space="preserve">la utrzymania bezpieczeństwa uczestników ruchu, konieczne będą inwestycje w zakresie rozwoju, zarówno ciągów pieszych i jezdnych, jak również systemu oświetlenia ulicznego na terenie gminy, </w:t>
      </w:r>
      <w:r w:rsidR="00F45F56" w:rsidRPr="008254A2">
        <w:rPr>
          <w:rFonts w:cs="Arial"/>
          <w:color w:val="000000" w:themeColor="text1"/>
        </w:rPr>
        <w:t xml:space="preserve">jak również zarządzania nimi, </w:t>
      </w:r>
      <w:r w:rsidRPr="008254A2">
        <w:rPr>
          <w:rFonts w:cs="Arial"/>
          <w:color w:val="000000" w:themeColor="text1"/>
        </w:rPr>
        <w:t xml:space="preserve">w tym przy wykorzystaniu nowych technologii, dzięki którym </w:t>
      </w:r>
      <w:r w:rsidR="008C3E91" w:rsidRPr="008254A2">
        <w:rPr>
          <w:rFonts w:cs="Arial"/>
          <w:color w:val="000000" w:themeColor="text1"/>
        </w:rPr>
        <w:t xml:space="preserve">m.in. </w:t>
      </w:r>
      <w:r w:rsidRPr="008254A2">
        <w:rPr>
          <w:rFonts w:cs="Arial"/>
          <w:color w:val="000000" w:themeColor="text1"/>
        </w:rPr>
        <w:t>oświetlenie będzie mniej energochłonne i bardziej oszczędne</w:t>
      </w:r>
      <w:r w:rsidR="008C3E91" w:rsidRPr="008254A2">
        <w:rPr>
          <w:rFonts w:cs="Arial"/>
          <w:color w:val="000000" w:themeColor="text1"/>
        </w:rPr>
        <w:t xml:space="preserve">, a </w:t>
      </w:r>
      <w:r w:rsidR="008254A2" w:rsidRPr="008254A2">
        <w:rPr>
          <w:rFonts w:cs="Arial"/>
          <w:color w:val="000000" w:themeColor="text1"/>
        </w:rPr>
        <w:t xml:space="preserve">wykorzystanie </w:t>
      </w:r>
      <w:r w:rsidR="008C3E91" w:rsidRPr="008254A2">
        <w:rPr>
          <w:rFonts w:cs="Arial"/>
          <w:color w:val="000000" w:themeColor="text1"/>
        </w:rPr>
        <w:t>infrastruktur</w:t>
      </w:r>
      <w:r w:rsidR="008254A2" w:rsidRPr="008254A2">
        <w:rPr>
          <w:rFonts w:cs="Arial"/>
          <w:color w:val="000000" w:themeColor="text1"/>
        </w:rPr>
        <w:t>y struktury komunikacyjnej zoptymalizowane</w:t>
      </w:r>
      <w:r w:rsidRPr="008254A2">
        <w:rPr>
          <w:rFonts w:cs="Arial"/>
          <w:color w:val="000000" w:themeColor="text1"/>
        </w:rPr>
        <w:t>.</w:t>
      </w:r>
    </w:p>
    <w:p w14:paraId="35C11619" w14:textId="77777777" w:rsidR="00E43DE1" w:rsidRPr="008254A2" w:rsidRDefault="00E43DE1" w:rsidP="00E43DE1">
      <w:pPr>
        <w:spacing w:after="0" w:line="312" w:lineRule="auto"/>
        <w:jc w:val="both"/>
        <w:rPr>
          <w:rFonts w:ascii="Calibri" w:eastAsia="Times New Roman" w:hAnsi="Calibri" w:cs="Arial"/>
          <w:color w:val="000000" w:themeColor="text1"/>
          <w:sz w:val="24"/>
          <w:szCs w:val="24"/>
          <w:lang w:eastAsia="pl-PL"/>
        </w:rPr>
      </w:pPr>
    </w:p>
    <w:p w14:paraId="4B7987C9" w14:textId="2E29F78B" w:rsidR="00E43DE1" w:rsidRPr="008254A2" w:rsidRDefault="00E43DE1" w:rsidP="00E43DE1">
      <w:pPr>
        <w:spacing w:after="0" w:line="312" w:lineRule="auto"/>
        <w:rPr>
          <w:rFonts w:ascii="Calibri" w:eastAsia="Times New Roman" w:hAnsi="Calibri" w:cs="Arial"/>
          <w:b/>
          <w:iCs/>
          <w:color w:val="000000" w:themeColor="text1"/>
          <w:lang w:eastAsia="pl-PL"/>
        </w:rPr>
      </w:pPr>
      <w:r w:rsidRPr="008254A2">
        <w:rPr>
          <w:rFonts w:ascii="Calibri" w:eastAsia="Times New Roman" w:hAnsi="Calibri" w:cs="Arial"/>
          <w:b/>
          <w:iCs/>
          <w:color w:val="000000" w:themeColor="text1"/>
          <w:lang w:eastAsia="pl-PL"/>
        </w:rPr>
        <w:t xml:space="preserve">Tabela </w:t>
      </w:r>
      <w:r w:rsidRPr="008254A2">
        <w:rPr>
          <w:rFonts w:ascii="Calibri" w:eastAsia="Times New Roman" w:hAnsi="Calibri" w:cs="Arial"/>
          <w:b/>
          <w:iCs/>
          <w:color w:val="000000" w:themeColor="text1"/>
          <w:lang w:eastAsia="pl-PL"/>
        </w:rPr>
        <w:fldChar w:fldCharType="begin"/>
      </w:r>
      <w:r w:rsidRPr="008254A2">
        <w:rPr>
          <w:rFonts w:ascii="Calibri" w:eastAsia="Times New Roman" w:hAnsi="Calibri" w:cs="Arial"/>
          <w:b/>
          <w:iCs/>
          <w:color w:val="000000" w:themeColor="text1"/>
          <w:lang w:eastAsia="pl-PL"/>
        </w:rPr>
        <w:instrText xml:space="preserve"> SEQ Tabela \* ARABIC </w:instrText>
      </w:r>
      <w:r w:rsidRPr="008254A2">
        <w:rPr>
          <w:rFonts w:ascii="Calibri" w:eastAsia="Times New Roman" w:hAnsi="Calibri" w:cs="Arial"/>
          <w:b/>
          <w:iCs/>
          <w:color w:val="000000" w:themeColor="text1"/>
          <w:lang w:eastAsia="pl-PL"/>
        </w:rPr>
        <w:fldChar w:fldCharType="separate"/>
      </w:r>
      <w:r w:rsidR="002E6B05">
        <w:rPr>
          <w:rFonts w:ascii="Calibri" w:eastAsia="Times New Roman" w:hAnsi="Calibri" w:cs="Arial"/>
          <w:b/>
          <w:iCs/>
          <w:noProof/>
          <w:color w:val="000000" w:themeColor="text1"/>
          <w:lang w:eastAsia="pl-PL"/>
        </w:rPr>
        <w:t>13</w:t>
      </w:r>
      <w:r w:rsidRPr="008254A2">
        <w:rPr>
          <w:rFonts w:ascii="Calibri" w:eastAsia="Times New Roman" w:hAnsi="Calibri" w:cs="Arial"/>
          <w:b/>
          <w:iCs/>
          <w:color w:val="000000" w:themeColor="text1"/>
          <w:lang w:eastAsia="pl-PL"/>
        </w:rPr>
        <w:fldChar w:fldCharType="end"/>
      </w:r>
      <w:r w:rsidRPr="008254A2">
        <w:rPr>
          <w:rFonts w:ascii="Calibri" w:eastAsia="Times New Roman" w:hAnsi="Calibri" w:cs="Arial"/>
          <w:b/>
          <w:iCs/>
          <w:color w:val="000000" w:themeColor="text1"/>
          <w:lang w:eastAsia="pl-PL"/>
        </w:rPr>
        <w:t xml:space="preserve"> </w:t>
      </w:r>
      <w:r w:rsidRPr="008254A2">
        <w:rPr>
          <w:rFonts w:ascii="Calibri" w:eastAsia="Times New Roman" w:hAnsi="Calibri" w:cs="Arial"/>
          <w:iCs/>
          <w:color w:val="000000" w:themeColor="text1"/>
          <w:lang w:eastAsia="pl-PL"/>
        </w:rPr>
        <w:t>Kierunki interwencji. Cel operacyjny I.3</w:t>
      </w:r>
    </w:p>
    <w:tbl>
      <w:tblPr>
        <w:tblStyle w:val="Tabelasiatki4akcent61"/>
        <w:tblW w:w="0" w:type="auto"/>
        <w:tblLook w:val="04A0" w:firstRow="1" w:lastRow="0" w:firstColumn="1" w:lastColumn="0" w:noHBand="0" w:noVBand="1"/>
      </w:tblPr>
      <w:tblGrid>
        <w:gridCol w:w="3276"/>
        <w:gridCol w:w="1397"/>
        <w:gridCol w:w="1410"/>
        <w:gridCol w:w="1822"/>
        <w:gridCol w:w="1157"/>
      </w:tblGrid>
      <w:tr w:rsidR="008254A2" w:rsidRPr="008254A2" w14:paraId="2F8EE618" w14:textId="77777777" w:rsidTr="00AE1449">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276" w:type="dxa"/>
          </w:tcPr>
          <w:p w14:paraId="105B0789" w14:textId="77777777" w:rsidR="00E43DE1" w:rsidRPr="008254A2" w:rsidRDefault="00E43DE1" w:rsidP="00B511E6">
            <w:pPr>
              <w:jc w:val="center"/>
              <w:rPr>
                <w:rFonts w:ascii="Calibri" w:eastAsia="Times New Roman" w:hAnsi="Calibri" w:cs="Arial"/>
                <w:color w:val="000000" w:themeColor="text1"/>
                <w:sz w:val="20"/>
                <w:szCs w:val="20"/>
                <w:lang w:eastAsia="pl-PL"/>
              </w:rPr>
            </w:pPr>
            <w:r w:rsidRPr="008254A2">
              <w:rPr>
                <w:rFonts w:ascii="Calibri" w:eastAsia="Times New Roman" w:hAnsi="Calibri" w:cs="Arial"/>
                <w:color w:val="000000" w:themeColor="text1"/>
                <w:sz w:val="20"/>
                <w:szCs w:val="20"/>
                <w:lang w:eastAsia="pl-PL"/>
              </w:rPr>
              <w:t>Kierunki interwencji</w:t>
            </w:r>
          </w:p>
        </w:tc>
        <w:tc>
          <w:tcPr>
            <w:tcW w:w="1397" w:type="dxa"/>
          </w:tcPr>
          <w:p w14:paraId="0F3CBA43" w14:textId="77777777" w:rsidR="00E43DE1" w:rsidRPr="008254A2"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8254A2">
              <w:rPr>
                <w:rFonts w:ascii="Calibri" w:eastAsia="Times New Roman" w:hAnsi="Calibri" w:cs="Arial"/>
                <w:color w:val="000000" w:themeColor="text1"/>
                <w:sz w:val="20"/>
                <w:szCs w:val="20"/>
                <w:lang w:eastAsia="pl-PL"/>
              </w:rPr>
              <w:t>Jednostka realizująca</w:t>
            </w:r>
          </w:p>
        </w:tc>
        <w:tc>
          <w:tcPr>
            <w:tcW w:w="1410" w:type="dxa"/>
          </w:tcPr>
          <w:p w14:paraId="27C24541" w14:textId="77777777" w:rsidR="00E43DE1" w:rsidRPr="008254A2"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8254A2">
              <w:rPr>
                <w:rFonts w:ascii="Calibri" w:eastAsia="Times New Roman" w:hAnsi="Calibri" w:cs="Arial"/>
                <w:color w:val="000000" w:themeColor="text1"/>
                <w:sz w:val="20"/>
                <w:szCs w:val="20"/>
                <w:lang w:eastAsia="pl-PL"/>
              </w:rPr>
              <w:t>Jednostka monitorująca po stronie gminy</w:t>
            </w:r>
          </w:p>
        </w:tc>
        <w:tc>
          <w:tcPr>
            <w:tcW w:w="1822" w:type="dxa"/>
          </w:tcPr>
          <w:p w14:paraId="62E788D5" w14:textId="77777777" w:rsidR="00E43DE1" w:rsidRPr="008254A2"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8254A2">
              <w:rPr>
                <w:rFonts w:ascii="Calibri" w:eastAsia="Times New Roman" w:hAnsi="Calibri" w:cs="Arial"/>
                <w:color w:val="000000" w:themeColor="text1"/>
                <w:sz w:val="20"/>
                <w:szCs w:val="20"/>
                <w:lang w:eastAsia="pl-PL"/>
              </w:rPr>
              <w:t>Partnerzy</w:t>
            </w:r>
          </w:p>
        </w:tc>
        <w:tc>
          <w:tcPr>
            <w:tcW w:w="1157" w:type="dxa"/>
          </w:tcPr>
          <w:p w14:paraId="67793263" w14:textId="77777777" w:rsidR="00E43DE1" w:rsidRPr="008254A2"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8254A2">
              <w:rPr>
                <w:rFonts w:ascii="Calibri" w:eastAsia="Times New Roman" w:hAnsi="Calibri" w:cs="Arial"/>
                <w:color w:val="000000" w:themeColor="text1"/>
                <w:sz w:val="20"/>
                <w:szCs w:val="20"/>
                <w:lang w:eastAsia="pl-PL"/>
              </w:rPr>
              <w:t>Okres realizacji</w:t>
            </w:r>
          </w:p>
        </w:tc>
      </w:tr>
      <w:tr w:rsidR="00CC33B4" w:rsidRPr="00CC33B4" w14:paraId="0B0EC6B3" w14:textId="77777777" w:rsidTr="00AE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6" w:type="dxa"/>
          </w:tcPr>
          <w:p w14:paraId="181DF04D" w14:textId="77777777" w:rsidR="00E43DE1" w:rsidRPr="008254A2" w:rsidRDefault="00E43DE1" w:rsidP="00B511E6">
            <w:pPr>
              <w:jc w:val="both"/>
              <w:rPr>
                <w:rFonts w:ascii="Calibri" w:eastAsia="Times New Roman" w:hAnsi="Calibri" w:cs="Arial"/>
                <w:color w:val="000000" w:themeColor="text1"/>
                <w:sz w:val="20"/>
                <w:szCs w:val="20"/>
                <w:lang w:eastAsia="pl-PL"/>
              </w:rPr>
            </w:pPr>
            <w:r w:rsidRPr="008254A2">
              <w:rPr>
                <w:rFonts w:ascii="Calibri" w:eastAsia="Times New Roman" w:hAnsi="Calibri" w:cs="Arial"/>
                <w:color w:val="000000" w:themeColor="text1"/>
                <w:sz w:val="20"/>
                <w:szCs w:val="20"/>
                <w:lang w:eastAsia="pl-PL"/>
              </w:rPr>
              <w:t xml:space="preserve">Zapewnienie bezpieczeństwa na drogach i chodnikach na terenie gminy poprzez remonty </w:t>
            </w:r>
            <w:r w:rsidRPr="008254A2">
              <w:rPr>
                <w:rFonts w:ascii="Calibri" w:eastAsia="Times New Roman" w:hAnsi="Calibri" w:cs="Arial"/>
                <w:color w:val="000000" w:themeColor="text1"/>
                <w:sz w:val="20"/>
                <w:szCs w:val="20"/>
                <w:lang w:eastAsia="pl-PL"/>
              </w:rPr>
              <w:br/>
              <w:t>i modernizację istniejących dróg oraz ich właściwe utrzymanie, jak również poprzez inwestycję w nowe konieczne odcinki dróg.</w:t>
            </w:r>
          </w:p>
        </w:tc>
        <w:tc>
          <w:tcPr>
            <w:tcW w:w="1397" w:type="dxa"/>
          </w:tcPr>
          <w:p w14:paraId="4F987BAF" w14:textId="2E29ECAD" w:rsidR="00E43DE1" w:rsidRPr="008254A2"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8254A2">
              <w:rPr>
                <w:rFonts w:ascii="Calibri" w:eastAsia="Times New Roman" w:hAnsi="Calibri" w:cs="Arial"/>
                <w:color w:val="000000" w:themeColor="text1"/>
                <w:sz w:val="20"/>
                <w:szCs w:val="20"/>
                <w:lang w:eastAsia="pl-PL"/>
              </w:rPr>
              <w:t xml:space="preserve">Urząd Miejski w </w:t>
            </w:r>
            <w:r w:rsidR="00653EF8" w:rsidRPr="008254A2">
              <w:rPr>
                <w:rFonts w:ascii="Calibri" w:eastAsia="Times New Roman" w:hAnsi="Calibri" w:cs="Arial"/>
                <w:color w:val="000000" w:themeColor="text1"/>
                <w:sz w:val="20"/>
                <w:szCs w:val="20"/>
                <w:lang w:eastAsia="pl-PL"/>
              </w:rPr>
              <w:t>Bytom</w:t>
            </w:r>
            <w:r w:rsidR="008254A2" w:rsidRPr="008254A2">
              <w:rPr>
                <w:rFonts w:ascii="Calibri" w:eastAsia="Times New Roman" w:hAnsi="Calibri" w:cs="Arial"/>
                <w:color w:val="000000" w:themeColor="text1"/>
                <w:sz w:val="20"/>
                <w:szCs w:val="20"/>
                <w:lang w:eastAsia="pl-PL"/>
              </w:rPr>
              <w:t>iu</w:t>
            </w:r>
            <w:r w:rsidR="00653EF8" w:rsidRPr="008254A2">
              <w:rPr>
                <w:rFonts w:ascii="Calibri" w:eastAsia="Times New Roman" w:hAnsi="Calibri" w:cs="Arial"/>
                <w:color w:val="000000" w:themeColor="text1"/>
                <w:sz w:val="20"/>
                <w:szCs w:val="20"/>
                <w:lang w:eastAsia="pl-PL"/>
              </w:rPr>
              <w:t xml:space="preserve"> Odrzański</w:t>
            </w:r>
            <w:r w:rsidR="008254A2" w:rsidRPr="008254A2">
              <w:rPr>
                <w:rFonts w:ascii="Calibri" w:eastAsia="Times New Roman" w:hAnsi="Calibri" w:cs="Arial"/>
                <w:color w:val="000000" w:themeColor="text1"/>
                <w:sz w:val="20"/>
                <w:szCs w:val="20"/>
                <w:lang w:eastAsia="pl-PL"/>
              </w:rPr>
              <w:t>m</w:t>
            </w:r>
          </w:p>
        </w:tc>
        <w:tc>
          <w:tcPr>
            <w:tcW w:w="1410" w:type="dxa"/>
          </w:tcPr>
          <w:p w14:paraId="27CDCDE1" w14:textId="28059DFF" w:rsidR="00E43DE1" w:rsidRPr="008254A2"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8254A2">
              <w:rPr>
                <w:rFonts w:ascii="Calibri" w:eastAsia="Times New Roman" w:hAnsi="Calibri" w:cs="Arial"/>
                <w:color w:val="000000" w:themeColor="text1"/>
                <w:sz w:val="20"/>
                <w:szCs w:val="20"/>
                <w:lang w:eastAsia="pl-PL"/>
              </w:rPr>
              <w:t xml:space="preserve">Burmistrz </w:t>
            </w:r>
            <w:r w:rsidR="008254A2" w:rsidRPr="008254A2">
              <w:rPr>
                <w:rFonts w:ascii="Calibri" w:eastAsia="Times New Roman" w:hAnsi="Calibri" w:cs="Arial"/>
                <w:color w:val="000000" w:themeColor="text1"/>
                <w:sz w:val="20"/>
                <w:szCs w:val="20"/>
                <w:lang w:eastAsia="pl-PL"/>
              </w:rPr>
              <w:t xml:space="preserve">Gminy </w:t>
            </w:r>
            <w:r w:rsidR="00653EF8" w:rsidRPr="008254A2">
              <w:rPr>
                <w:rFonts w:ascii="Calibri" w:eastAsia="Times New Roman" w:hAnsi="Calibri" w:cs="Arial"/>
                <w:color w:val="000000" w:themeColor="text1"/>
                <w:sz w:val="20"/>
                <w:szCs w:val="20"/>
                <w:lang w:eastAsia="pl-PL"/>
              </w:rPr>
              <w:t>Bytom Odrzański</w:t>
            </w:r>
            <w:r w:rsidRPr="008254A2">
              <w:rPr>
                <w:rFonts w:ascii="Calibri" w:eastAsia="Times New Roman" w:hAnsi="Calibri" w:cs="Arial"/>
                <w:color w:val="000000" w:themeColor="text1"/>
                <w:sz w:val="20"/>
                <w:szCs w:val="20"/>
                <w:lang w:eastAsia="pl-PL"/>
              </w:rPr>
              <w:t xml:space="preserve"> i pracownicy UM</w:t>
            </w:r>
          </w:p>
        </w:tc>
        <w:tc>
          <w:tcPr>
            <w:tcW w:w="1822" w:type="dxa"/>
          </w:tcPr>
          <w:p w14:paraId="1D5FFA65" w14:textId="77777777" w:rsidR="00E43DE1" w:rsidRPr="008254A2"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8254A2">
              <w:rPr>
                <w:rFonts w:ascii="Calibri" w:eastAsia="Times New Roman" w:hAnsi="Calibri" w:cs="Arial"/>
                <w:color w:val="000000" w:themeColor="text1"/>
                <w:sz w:val="20"/>
                <w:szCs w:val="20"/>
                <w:lang w:eastAsia="pl-PL"/>
              </w:rPr>
              <w:t>Samorząd Województwa Lubuskiego, Powiatowy Zarząd Dróg, Zarząd Dróg Wojewódzkich</w:t>
            </w:r>
          </w:p>
        </w:tc>
        <w:tc>
          <w:tcPr>
            <w:tcW w:w="1157" w:type="dxa"/>
          </w:tcPr>
          <w:p w14:paraId="0615BD60" w14:textId="700E312D" w:rsidR="00E43DE1" w:rsidRPr="008254A2"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8254A2">
              <w:rPr>
                <w:rFonts w:ascii="Calibri" w:eastAsia="Times New Roman" w:hAnsi="Calibri" w:cs="Arial"/>
                <w:color w:val="000000" w:themeColor="text1"/>
                <w:sz w:val="20"/>
                <w:szCs w:val="20"/>
                <w:lang w:eastAsia="pl-PL"/>
              </w:rPr>
              <w:t>202</w:t>
            </w:r>
            <w:r w:rsidR="008254A2" w:rsidRPr="008254A2">
              <w:rPr>
                <w:rFonts w:ascii="Calibri" w:eastAsia="Times New Roman" w:hAnsi="Calibri" w:cs="Arial"/>
                <w:color w:val="000000" w:themeColor="text1"/>
                <w:sz w:val="20"/>
                <w:szCs w:val="20"/>
                <w:lang w:eastAsia="pl-PL"/>
              </w:rPr>
              <w:t>2</w:t>
            </w:r>
            <w:r w:rsidRPr="008254A2">
              <w:rPr>
                <w:rFonts w:ascii="Calibri" w:eastAsia="Times New Roman" w:hAnsi="Calibri" w:cs="Arial"/>
                <w:color w:val="000000" w:themeColor="text1"/>
                <w:sz w:val="20"/>
                <w:szCs w:val="20"/>
                <w:lang w:eastAsia="pl-PL"/>
              </w:rPr>
              <w:t>-20</w:t>
            </w:r>
            <w:r w:rsidR="008254A2" w:rsidRPr="008254A2">
              <w:rPr>
                <w:rFonts w:ascii="Calibri" w:eastAsia="Times New Roman" w:hAnsi="Calibri" w:cs="Arial"/>
                <w:color w:val="000000" w:themeColor="text1"/>
                <w:sz w:val="20"/>
                <w:szCs w:val="20"/>
                <w:lang w:eastAsia="pl-PL"/>
              </w:rPr>
              <w:t>30</w:t>
            </w:r>
          </w:p>
        </w:tc>
      </w:tr>
      <w:tr w:rsidR="004D0AFC" w:rsidRPr="00CC33B4" w14:paraId="70AFC53D" w14:textId="77777777" w:rsidTr="00AE1449">
        <w:tc>
          <w:tcPr>
            <w:cnfStyle w:val="001000000000" w:firstRow="0" w:lastRow="0" w:firstColumn="1" w:lastColumn="0" w:oddVBand="0" w:evenVBand="0" w:oddHBand="0" w:evenHBand="0" w:firstRowFirstColumn="0" w:firstRowLastColumn="0" w:lastRowFirstColumn="0" w:lastRowLastColumn="0"/>
            <w:tcW w:w="3276" w:type="dxa"/>
          </w:tcPr>
          <w:p w14:paraId="2232D841" w14:textId="4CAC37A3" w:rsidR="004D0AFC" w:rsidRPr="002B5450" w:rsidRDefault="004D0AFC" w:rsidP="004D0AFC">
            <w:pPr>
              <w:jc w:val="both"/>
              <w:rPr>
                <w:rFonts w:ascii="Calibri" w:eastAsia="Times New Roman" w:hAnsi="Calibri" w:cs="Arial"/>
                <w:color w:val="000000" w:themeColor="text1"/>
                <w:sz w:val="20"/>
                <w:szCs w:val="20"/>
                <w:lang w:eastAsia="pl-PL"/>
              </w:rPr>
            </w:pPr>
            <w:r w:rsidRPr="002B5450">
              <w:rPr>
                <w:rFonts w:ascii="Calibri" w:eastAsia="Times New Roman" w:hAnsi="Calibri" w:cs="Arial"/>
                <w:color w:val="000000" w:themeColor="text1"/>
                <w:sz w:val="20"/>
                <w:szCs w:val="20"/>
                <w:lang w:eastAsia="pl-PL"/>
              </w:rPr>
              <w:t xml:space="preserve">Przebudowa i rozwój systemu oświetlenia ulicznego oraz budowa </w:t>
            </w:r>
            <w:r w:rsidRPr="002B5450">
              <w:rPr>
                <w:rFonts w:ascii="Calibri" w:eastAsia="Times New Roman" w:hAnsi="Calibri" w:cs="Arial"/>
                <w:color w:val="000000" w:themeColor="text1"/>
                <w:sz w:val="20"/>
                <w:szCs w:val="20"/>
                <w:lang w:eastAsia="pl-PL"/>
              </w:rPr>
              <w:br/>
              <w:t>i modernizacja chodnikó</w:t>
            </w:r>
            <w:r w:rsidR="002B5450" w:rsidRPr="002B5450">
              <w:rPr>
                <w:rFonts w:ascii="Calibri" w:eastAsia="Times New Roman" w:hAnsi="Calibri" w:cs="Arial"/>
                <w:color w:val="000000" w:themeColor="text1"/>
                <w:sz w:val="20"/>
                <w:szCs w:val="20"/>
                <w:lang w:eastAsia="pl-PL"/>
              </w:rPr>
              <w:t>w, oraz</w:t>
            </w:r>
            <w:r w:rsidR="000974B8" w:rsidRPr="002B5450">
              <w:rPr>
                <w:rFonts w:ascii="Calibri" w:eastAsia="Times New Roman" w:hAnsi="Calibri" w:cs="Arial"/>
                <w:color w:val="000000" w:themeColor="text1"/>
                <w:sz w:val="20"/>
                <w:szCs w:val="20"/>
                <w:lang w:eastAsia="pl-PL"/>
              </w:rPr>
              <w:t xml:space="preserve"> </w:t>
            </w:r>
            <w:r w:rsidR="002B5450" w:rsidRPr="002B5450">
              <w:rPr>
                <w:rFonts w:ascii="Calibri" w:eastAsia="Times New Roman" w:hAnsi="Calibri" w:cs="Arial"/>
                <w:color w:val="000000" w:themeColor="text1"/>
                <w:sz w:val="20"/>
                <w:szCs w:val="20"/>
                <w:lang w:eastAsia="pl-PL"/>
              </w:rPr>
              <w:t>b</w:t>
            </w:r>
            <w:r w:rsidR="000974B8" w:rsidRPr="002B5450">
              <w:rPr>
                <w:rFonts w:ascii="Calibri" w:eastAsia="Times New Roman" w:hAnsi="Calibri" w:cs="Arial"/>
                <w:color w:val="000000" w:themeColor="text1"/>
                <w:sz w:val="20"/>
                <w:szCs w:val="20"/>
                <w:lang w:eastAsia="pl-PL"/>
              </w:rPr>
              <w:t xml:space="preserve">udowa systemu </w:t>
            </w:r>
            <w:r w:rsidR="002B5450" w:rsidRPr="002B5450">
              <w:rPr>
                <w:rFonts w:ascii="Calibri" w:eastAsia="Times New Roman" w:hAnsi="Calibri" w:cs="Arial"/>
                <w:color w:val="000000" w:themeColor="text1"/>
                <w:sz w:val="20"/>
                <w:szCs w:val="20"/>
                <w:lang w:eastAsia="pl-PL"/>
              </w:rPr>
              <w:t xml:space="preserve">automatycznego </w:t>
            </w:r>
            <w:r w:rsidR="000974B8" w:rsidRPr="002B5450">
              <w:rPr>
                <w:rFonts w:ascii="Calibri" w:eastAsia="Times New Roman" w:hAnsi="Calibri" w:cs="Arial"/>
                <w:color w:val="000000" w:themeColor="text1"/>
                <w:sz w:val="20"/>
                <w:szCs w:val="20"/>
                <w:lang w:eastAsia="pl-PL"/>
              </w:rPr>
              <w:t xml:space="preserve">zarządzania </w:t>
            </w:r>
            <w:r w:rsidR="002B5450" w:rsidRPr="002B5450">
              <w:rPr>
                <w:rFonts w:ascii="Calibri" w:eastAsia="Times New Roman" w:hAnsi="Calibri" w:cs="Arial"/>
                <w:color w:val="000000" w:themeColor="text1"/>
                <w:sz w:val="20"/>
                <w:szCs w:val="20"/>
                <w:lang w:eastAsia="pl-PL"/>
              </w:rPr>
              <w:t xml:space="preserve">oświetleniem </w:t>
            </w:r>
            <w:r w:rsidR="005A4BB7">
              <w:rPr>
                <w:rFonts w:ascii="Calibri" w:eastAsia="Times New Roman" w:hAnsi="Calibri" w:cs="Arial"/>
                <w:color w:val="000000" w:themeColor="text1"/>
                <w:sz w:val="20"/>
                <w:szCs w:val="20"/>
                <w:lang w:eastAsia="pl-PL"/>
              </w:rPr>
              <w:br/>
            </w:r>
            <w:r w:rsidR="002B5450" w:rsidRPr="002B5450">
              <w:rPr>
                <w:rFonts w:ascii="Calibri" w:eastAsia="Times New Roman" w:hAnsi="Calibri" w:cs="Arial"/>
                <w:color w:val="000000" w:themeColor="text1"/>
                <w:sz w:val="20"/>
                <w:szCs w:val="20"/>
                <w:lang w:eastAsia="pl-PL"/>
              </w:rPr>
              <w:t>i infrastrukturą komunikacyjną.</w:t>
            </w:r>
          </w:p>
        </w:tc>
        <w:tc>
          <w:tcPr>
            <w:tcW w:w="1397" w:type="dxa"/>
          </w:tcPr>
          <w:p w14:paraId="139F045E" w14:textId="26199511" w:rsidR="004D0AFC" w:rsidRPr="002B5450" w:rsidRDefault="004D0AFC" w:rsidP="004D0A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2B5450">
              <w:rPr>
                <w:rFonts w:ascii="Calibri" w:eastAsia="Times New Roman" w:hAnsi="Calibri" w:cs="Arial"/>
                <w:color w:val="000000" w:themeColor="text1"/>
                <w:sz w:val="20"/>
                <w:szCs w:val="20"/>
                <w:lang w:eastAsia="pl-PL"/>
              </w:rPr>
              <w:t>Urząd Miejski w Bytomiu Odrzańskim</w:t>
            </w:r>
          </w:p>
        </w:tc>
        <w:tc>
          <w:tcPr>
            <w:tcW w:w="1410" w:type="dxa"/>
          </w:tcPr>
          <w:p w14:paraId="567739F4" w14:textId="2B9F32A7" w:rsidR="004D0AFC" w:rsidRPr="002B5450" w:rsidRDefault="004D0AFC" w:rsidP="004D0A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2B5450">
              <w:rPr>
                <w:rFonts w:ascii="Calibri" w:eastAsia="Times New Roman" w:hAnsi="Calibri" w:cs="Arial"/>
                <w:color w:val="000000" w:themeColor="text1"/>
                <w:sz w:val="20"/>
                <w:szCs w:val="20"/>
                <w:lang w:eastAsia="pl-PL"/>
              </w:rPr>
              <w:t>Burmistrz Gminy Bytom Odrzański i pracownicy UM</w:t>
            </w:r>
          </w:p>
        </w:tc>
        <w:tc>
          <w:tcPr>
            <w:tcW w:w="1822" w:type="dxa"/>
          </w:tcPr>
          <w:p w14:paraId="40D8CADB" w14:textId="5A34BE06" w:rsidR="004D0AFC" w:rsidRPr="00AE1449" w:rsidRDefault="004D0AFC" w:rsidP="00AE144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8254A2">
              <w:rPr>
                <w:rFonts w:ascii="Calibri" w:eastAsia="Times New Roman" w:hAnsi="Calibri" w:cs="Arial"/>
                <w:color w:val="000000" w:themeColor="text1"/>
                <w:sz w:val="20"/>
                <w:szCs w:val="20"/>
                <w:lang w:eastAsia="pl-PL"/>
              </w:rPr>
              <w:t>Powiatowy Zarząd Dróg, Zarząd Dróg Wojewódzkich,</w:t>
            </w:r>
            <w:r w:rsidR="00AE1449">
              <w:rPr>
                <w:rFonts w:ascii="Calibri" w:eastAsia="Times New Roman" w:hAnsi="Calibri" w:cs="Arial"/>
                <w:color w:val="000000" w:themeColor="text1"/>
                <w:sz w:val="20"/>
                <w:szCs w:val="20"/>
                <w:lang w:eastAsia="pl-PL"/>
              </w:rPr>
              <w:t xml:space="preserve"> </w:t>
            </w:r>
            <w:r w:rsidRPr="008254A2">
              <w:rPr>
                <w:rFonts w:ascii="Calibri" w:hAnsi="Calibri" w:cs="Arial"/>
                <w:color w:val="000000" w:themeColor="text1"/>
                <w:sz w:val="20"/>
              </w:rPr>
              <w:t>Operatorzy sieci</w:t>
            </w:r>
          </w:p>
        </w:tc>
        <w:tc>
          <w:tcPr>
            <w:tcW w:w="1157" w:type="dxa"/>
          </w:tcPr>
          <w:p w14:paraId="57EB15CA" w14:textId="7B717098" w:rsidR="004D0AFC" w:rsidRPr="00CC33B4" w:rsidRDefault="004D0AFC" w:rsidP="004D0A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FF0000"/>
                <w:sz w:val="20"/>
                <w:szCs w:val="20"/>
                <w:lang w:eastAsia="pl-PL"/>
              </w:rPr>
            </w:pPr>
            <w:r w:rsidRPr="008254A2">
              <w:rPr>
                <w:rFonts w:ascii="Calibri" w:eastAsia="Times New Roman" w:hAnsi="Calibri" w:cs="Arial"/>
                <w:color w:val="000000" w:themeColor="text1"/>
                <w:sz w:val="20"/>
                <w:szCs w:val="20"/>
                <w:lang w:eastAsia="pl-PL"/>
              </w:rPr>
              <w:t>2022-2030</w:t>
            </w:r>
          </w:p>
        </w:tc>
      </w:tr>
      <w:tr w:rsidR="004D0AFC" w:rsidRPr="00CC33B4" w14:paraId="7FD73FAD" w14:textId="77777777" w:rsidTr="00AE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6" w:type="dxa"/>
          </w:tcPr>
          <w:p w14:paraId="222EB3B7" w14:textId="5E43FE07" w:rsidR="004D0AFC" w:rsidRPr="002B5450" w:rsidRDefault="004D0AFC" w:rsidP="004D0AFC">
            <w:pPr>
              <w:jc w:val="both"/>
              <w:rPr>
                <w:rFonts w:ascii="Calibri" w:eastAsia="Times New Roman" w:hAnsi="Calibri" w:cs="Arial"/>
                <w:color w:val="000000" w:themeColor="text1"/>
                <w:sz w:val="20"/>
                <w:szCs w:val="20"/>
                <w:lang w:eastAsia="pl-PL"/>
              </w:rPr>
            </w:pPr>
            <w:r w:rsidRPr="002B5450">
              <w:rPr>
                <w:rFonts w:ascii="Calibri" w:eastAsia="Times New Roman" w:hAnsi="Calibri" w:cs="Arial"/>
                <w:color w:val="000000" w:themeColor="text1"/>
                <w:sz w:val="20"/>
                <w:szCs w:val="20"/>
                <w:lang w:eastAsia="pl-PL"/>
              </w:rPr>
              <w:t>R</w:t>
            </w:r>
            <w:r w:rsidR="008775B4" w:rsidRPr="002B5450">
              <w:rPr>
                <w:rFonts w:ascii="Calibri" w:eastAsia="Times New Roman" w:hAnsi="Calibri" w:cs="Arial"/>
                <w:color w:val="000000" w:themeColor="text1"/>
                <w:sz w:val="20"/>
                <w:szCs w:val="20"/>
                <w:lang w:eastAsia="pl-PL"/>
              </w:rPr>
              <w:t>ozb</w:t>
            </w:r>
            <w:r w:rsidRPr="002B5450">
              <w:rPr>
                <w:rFonts w:ascii="Calibri" w:eastAsia="Times New Roman" w:hAnsi="Calibri" w:cs="Arial"/>
                <w:color w:val="000000" w:themeColor="text1"/>
                <w:sz w:val="20"/>
                <w:szCs w:val="20"/>
                <w:lang w:eastAsia="pl-PL"/>
              </w:rPr>
              <w:t>udowa sieci dróg rowerowych jako alternatywnych kanałów transportowych</w:t>
            </w:r>
          </w:p>
        </w:tc>
        <w:tc>
          <w:tcPr>
            <w:tcW w:w="1397" w:type="dxa"/>
          </w:tcPr>
          <w:p w14:paraId="74B14560" w14:textId="1AF1804A" w:rsidR="004D0AFC" w:rsidRPr="002B5450" w:rsidRDefault="004D0AFC" w:rsidP="004D0A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2B5450">
              <w:rPr>
                <w:rFonts w:ascii="Calibri" w:eastAsia="Times New Roman" w:hAnsi="Calibri" w:cs="Arial"/>
                <w:color w:val="000000" w:themeColor="text1"/>
                <w:sz w:val="20"/>
                <w:szCs w:val="20"/>
                <w:lang w:eastAsia="pl-PL"/>
              </w:rPr>
              <w:t>Urząd Miejski w Bytomiu Odrzańskim</w:t>
            </w:r>
          </w:p>
        </w:tc>
        <w:tc>
          <w:tcPr>
            <w:tcW w:w="1410" w:type="dxa"/>
          </w:tcPr>
          <w:p w14:paraId="4FBF622B" w14:textId="71D20F4F" w:rsidR="004D0AFC" w:rsidRPr="002B5450" w:rsidRDefault="004D0AFC" w:rsidP="004D0A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2B5450">
              <w:rPr>
                <w:rFonts w:ascii="Calibri" w:eastAsia="Times New Roman" w:hAnsi="Calibri" w:cs="Arial"/>
                <w:color w:val="000000" w:themeColor="text1"/>
                <w:sz w:val="20"/>
                <w:szCs w:val="20"/>
                <w:lang w:eastAsia="pl-PL"/>
              </w:rPr>
              <w:t>Burmistrz Gminy Bytom Odrzański i pracownicy UM</w:t>
            </w:r>
          </w:p>
        </w:tc>
        <w:tc>
          <w:tcPr>
            <w:tcW w:w="1822" w:type="dxa"/>
          </w:tcPr>
          <w:p w14:paraId="7C25F3D8" w14:textId="77777777" w:rsidR="004D0AFC" w:rsidRPr="00CC33B4" w:rsidRDefault="004D0AFC" w:rsidP="004D0A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FF0000"/>
                <w:sz w:val="20"/>
                <w:szCs w:val="20"/>
                <w:lang w:eastAsia="pl-PL"/>
              </w:rPr>
            </w:pPr>
            <w:r w:rsidRPr="004D0AFC">
              <w:rPr>
                <w:rFonts w:ascii="Calibri" w:eastAsia="Times New Roman" w:hAnsi="Calibri" w:cs="Arial"/>
                <w:color w:val="000000" w:themeColor="text1"/>
                <w:sz w:val="20"/>
                <w:szCs w:val="20"/>
                <w:lang w:eastAsia="pl-PL"/>
              </w:rPr>
              <w:t>Samorząd Województwa Lubuskiego, Powiatowy Zarząd Dróg, Zarząd Dróg Wojewódzkich</w:t>
            </w:r>
          </w:p>
        </w:tc>
        <w:tc>
          <w:tcPr>
            <w:tcW w:w="1157" w:type="dxa"/>
          </w:tcPr>
          <w:p w14:paraId="570898B5" w14:textId="0424C804" w:rsidR="004D0AFC" w:rsidRPr="00CC33B4" w:rsidRDefault="004D0AFC" w:rsidP="004D0A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FF0000"/>
                <w:sz w:val="20"/>
                <w:szCs w:val="20"/>
                <w:lang w:eastAsia="pl-PL"/>
              </w:rPr>
            </w:pPr>
            <w:r w:rsidRPr="008254A2">
              <w:rPr>
                <w:rFonts w:ascii="Calibri" w:eastAsia="Times New Roman" w:hAnsi="Calibri" w:cs="Arial"/>
                <w:color w:val="000000" w:themeColor="text1"/>
                <w:sz w:val="20"/>
                <w:szCs w:val="20"/>
                <w:lang w:eastAsia="pl-PL"/>
              </w:rPr>
              <w:t>2022-2030</w:t>
            </w:r>
          </w:p>
        </w:tc>
      </w:tr>
      <w:tr w:rsidR="005A4BB7" w:rsidRPr="00CC33B4" w14:paraId="6AE50194" w14:textId="77777777" w:rsidTr="00AE1449">
        <w:tc>
          <w:tcPr>
            <w:cnfStyle w:val="001000000000" w:firstRow="0" w:lastRow="0" w:firstColumn="1" w:lastColumn="0" w:oddVBand="0" w:evenVBand="0" w:oddHBand="0" w:evenHBand="0" w:firstRowFirstColumn="0" w:firstRowLastColumn="0" w:lastRowFirstColumn="0" w:lastRowLastColumn="0"/>
            <w:tcW w:w="3276" w:type="dxa"/>
          </w:tcPr>
          <w:p w14:paraId="10521F33" w14:textId="1C4CEA70" w:rsidR="0079656D" w:rsidRPr="0079656D" w:rsidRDefault="005A4BB7" w:rsidP="004D0AFC">
            <w:pPr>
              <w:jc w:val="both"/>
              <w:rPr>
                <w:rFonts w:ascii="Calibri" w:eastAsia="Times New Roman" w:hAnsi="Calibri" w:cs="Arial"/>
                <w:b w:val="0"/>
                <w:bCs w:val="0"/>
                <w:color w:val="000000" w:themeColor="text1"/>
                <w:sz w:val="20"/>
                <w:szCs w:val="20"/>
                <w:lang w:eastAsia="pl-PL"/>
              </w:rPr>
            </w:pPr>
            <w:r>
              <w:rPr>
                <w:rFonts w:ascii="Calibri" w:eastAsia="Times New Roman" w:hAnsi="Calibri" w:cs="Arial"/>
                <w:color w:val="000000" w:themeColor="text1"/>
                <w:sz w:val="20"/>
                <w:szCs w:val="20"/>
                <w:lang w:eastAsia="pl-PL"/>
              </w:rPr>
              <w:t>Rozwój transportu publicznego, w tym autobusowego</w:t>
            </w:r>
            <w:r w:rsidR="0079656D">
              <w:rPr>
                <w:rFonts w:ascii="Calibri" w:eastAsia="Times New Roman" w:hAnsi="Calibri" w:cs="Arial"/>
                <w:color w:val="000000" w:themeColor="text1"/>
                <w:sz w:val="20"/>
                <w:szCs w:val="20"/>
                <w:lang w:eastAsia="pl-PL"/>
              </w:rPr>
              <w:t>, kolejowego i alternatywnych rozwiązań</w:t>
            </w:r>
            <w:r w:rsidR="00990EA5">
              <w:rPr>
                <w:rFonts w:ascii="Calibri" w:eastAsia="Times New Roman" w:hAnsi="Calibri" w:cs="Arial"/>
                <w:color w:val="000000" w:themeColor="text1"/>
                <w:sz w:val="20"/>
                <w:szCs w:val="20"/>
                <w:lang w:eastAsia="pl-PL"/>
              </w:rPr>
              <w:t xml:space="preserve"> komunikacyjnych</w:t>
            </w:r>
            <w:r w:rsidR="0079656D">
              <w:rPr>
                <w:rFonts w:ascii="Calibri" w:eastAsia="Times New Roman" w:hAnsi="Calibri" w:cs="Arial"/>
                <w:color w:val="000000" w:themeColor="text1"/>
                <w:sz w:val="20"/>
                <w:szCs w:val="20"/>
                <w:lang w:eastAsia="pl-PL"/>
              </w:rPr>
              <w:t xml:space="preserve">, </w:t>
            </w:r>
            <w:r w:rsidR="00B33A7F">
              <w:rPr>
                <w:rFonts w:ascii="Calibri" w:eastAsia="Times New Roman" w:hAnsi="Calibri" w:cs="Arial"/>
                <w:color w:val="000000" w:themeColor="text1"/>
                <w:sz w:val="20"/>
                <w:szCs w:val="20"/>
                <w:lang w:eastAsia="pl-PL"/>
              </w:rPr>
              <w:t xml:space="preserve">celem </w:t>
            </w:r>
            <w:r w:rsidR="0079656D" w:rsidRPr="0079656D">
              <w:rPr>
                <w:rFonts w:ascii="Calibri" w:eastAsia="Times New Roman" w:hAnsi="Calibri" w:cs="Arial"/>
                <w:color w:val="000000" w:themeColor="text1"/>
                <w:sz w:val="20"/>
                <w:szCs w:val="20"/>
                <w:lang w:eastAsia="pl-PL"/>
              </w:rPr>
              <w:t xml:space="preserve">eliminowanie wykluczenia transportowego </w:t>
            </w:r>
            <w:r w:rsidR="002F0A30">
              <w:rPr>
                <w:rFonts w:ascii="Calibri" w:eastAsia="Times New Roman" w:hAnsi="Calibri" w:cs="Arial"/>
                <w:color w:val="000000" w:themeColor="text1"/>
                <w:sz w:val="20"/>
                <w:szCs w:val="20"/>
                <w:lang w:eastAsia="pl-PL"/>
              </w:rPr>
              <w:t>Gminy</w:t>
            </w:r>
          </w:p>
          <w:p w14:paraId="00C0ED19" w14:textId="6A2B0B01" w:rsidR="0079656D" w:rsidRPr="002B5450" w:rsidRDefault="0079656D" w:rsidP="004D0AFC">
            <w:pPr>
              <w:jc w:val="both"/>
              <w:rPr>
                <w:rFonts w:ascii="Calibri" w:eastAsia="Times New Roman" w:hAnsi="Calibri" w:cs="Arial"/>
                <w:color w:val="000000" w:themeColor="text1"/>
                <w:sz w:val="20"/>
                <w:szCs w:val="20"/>
                <w:lang w:eastAsia="pl-PL"/>
              </w:rPr>
            </w:pPr>
          </w:p>
        </w:tc>
        <w:tc>
          <w:tcPr>
            <w:tcW w:w="1397" w:type="dxa"/>
          </w:tcPr>
          <w:p w14:paraId="0454845E" w14:textId="139598CD" w:rsidR="005A4BB7" w:rsidRPr="002B5450" w:rsidRDefault="002F0A30" w:rsidP="004D0A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2B5450">
              <w:rPr>
                <w:rFonts w:ascii="Calibri" w:eastAsia="Times New Roman" w:hAnsi="Calibri" w:cs="Arial"/>
                <w:color w:val="000000" w:themeColor="text1"/>
                <w:sz w:val="20"/>
                <w:szCs w:val="20"/>
                <w:lang w:eastAsia="pl-PL"/>
              </w:rPr>
              <w:t>Urząd Miejski w Bytomiu Odrzańskim</w:t>
            </w:r>
          </w:p>
        </w:tc>
        <w:tc>
          <w:tcPr>
            <w:tcW w:w="1410" w:type="dxa"/>
          </w:tcPr>
          <w:p w14:paraId="3966CB0A" w14:textId="2EEBBCDB" w:rsidR="005A4BB7" w:rsidRPr="002B5450" w:rsidRDefault="002F0A30" w:rsidP="004D0A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2B5450">
              <w:rPr>
                <w:rFonts w:ascii="Calibri" w:eastAsia="Times New Roman" w:hAnsi="Calibri" w:cs="Arial"/>
                <w:color w:val="000000" w:themeColor="text1"/>
                <w:sz w:val="20"/>
                <w:szCs w:val="20"/>
                <w:lang w:eastAsia="pl-PL"/>
              </w:rPr>
              <w:t>Burmistrz Gminy Bytom Odrzański i pracownicy UM</w:t>
            </w:r>
          </w:p>
        </w:tc>
        <w:tc>
          <w:tcPr>
            <w:tcW w:w="1822" w:type="dxa"/>
          </w:tcPr>
          <w:p w14:paraId="37880925" w14:textId="74DAE430" w:rsidR="005A4BB7" w:rsidRPr="004D0AFC" w:rsidRDefault="00CE2A89" w:rsidP="004D0A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4D0AFC">
              <w:rPr>
                <w:rFonts w:ascii="Calibri" w:eastAsia="Times New Roman" w:hAnsi="Calibri" w:cs="Arial"/>
                <w:color w:val="000000" w:themeColor="text1"/>
                <w:sz w:val="20"/>
                <w:szCs w:val="20"/>
                <w:lang w:eastAsia="pl-PL"/>
              </w:rPr>
              <w:t xml:space="preserve">Samorząd Województwa Lubuskiego, </w:t>
            </w:r>
            <w:r>
              <w:rPr>
                <w:rFonts w:ascii="Calibri" w:eastAsia="Times New Roman" w:hAnsi="Calibri" w:cs="Arial"/>
                <w:color w:val="000000" w:themeColor="text1"/>
                <w:sz w:val="20"/>
                <w:szCs w:val="20"/>
                <w:lang w:eastAsia="pl-PL"/>
              </w:rPr>
              <w:t>Podmioty zarządzające lokalnym i regionalnym transportem autobusowym i kolejowym</w:t>
            </w:r>
          </w:p>
        </w:tc>
        <w:tc>
          <w:tcPr>
            <w:tcW w:w="1157" w:type="dxa"/>
          </w:tcPr>
          <w:p w14:paraId="78D3A81B" w14:textId="62BFF4C7" w:rsidR="005A4BB7" w:rsidRPr="008254A2" w:rsidRDefault="00CE2A89" w:rsidP="004D0A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8254A2">
              <w:rPr>
                <w:rFonts w:ascii="Calibri" w:eastAsia="Times New Roman" w:hAnsi="Calibri" w:cs="Arial"/>
                <w:color w:val="000000" w:themeColor="text1"/>
                <w:sz w:val="20"/>
                <w:szCs w:val="20"/>
                <w:lang w:eastAsia="pl-PL"/>
              </w:rPr>
              <w:t>202</w:t>
            </w:r>
            <w:r w:rsidR="00AE1449">
              <w:rPr>
                <w:rFonts w:ascii="Calibri" w:eastAsia="Times New Roman" w:hAnsi="Calibri" w:cs="Arial"/>
                <w:color w:val="000000" w:themeColor="text1"/>
                <w:sz w:val="20"/>
                <w:szCs w:val="20"/>
                <w:lang w:eastAsia="pl-PL"/>
              </w:rPr>
              <w:t>4</w:t>
            </w:r>
            <w:r w:rsidRPr="008254A2">
              <w:rPr>
                <w:rFonts w:ascii="Calibri" w:eastAsia="Times New Roman" w:hAnsi="Calibri" w:cs="Arial"/>
                <w:color w:val="000000" w:themeColor="text1"/>
                <w:sz w:val="20"/>
                <w:szCs w:val="20"/>
                <w:lang w:eastAsia="pl-PL"/>
              </w:rPr>
              <w:t>-2030</w:t>
            </w:r>
          </w:p>
        </w:tc>
      </w:tr>
    </w:tbl>
    <w:p w14:paraId="7FB2CD93" w14:textId="2BE3CB2C" w:rsidR="00E43DE1" w:rsidRPr="002B5450" w:rsidRDefault="00E43DE1" w:rsidP="00E43DE1">
      <w:pPr>
        <w:spacing w:after="0" w:line="312" w:lineRule="auto"/>
        <w:rPr>
          <w:rFonts w:ascii="Calibri" w:eastAsia="Times New Roman" w:hAnsi="Calibri" w:cs="Times New Roman"/>
          <w:color w:val="000000" w:themeColor="text1"/>
          <w:sz w:val="18"/>
          <w:szCs w:val="18"/>
          <w:lang w:eastAsia="pl-PL"/>
        </w:rPr>
      </w:pPr>
      <w:r w:rsidRPr="002B5450">
        <w:rPr>
          <w:rFonts w:ascii="Calibri" w:eastAsia="Times New Roman" w:hAnsi="Calibri" w:cs="Times New Roman"/>
          <w:b/>
          <w:bCs/>
          <w:color w:val="000000" w:themeColor="text1"/>
          <w:sz w:val="18"/>
          <w:szCs w:val="18"/>
          <w:lang w:eastAsia="pl-PL"/>
        </w:rPr>
        <w:t>Źródło:</w:t>
      </w:r>
      <w:r w:rsidRPr="002B5450">
        <w:rPr>
          <w:rFonts w:ascii="Calibri" w:eastAsia="Times New Roman" w:hAnsi="Calibri" w:cs="Times New Roman"/>
          <w:color w:val="000000" w:themeColor="text1"/>
          <w:sz w:val="18"/>
          <w:szCs w:val="18"/>
          <w:lang w:eastAsia="pl-PL"/>
        </w:rPr>
        <w:t xml:space="preserve"> Opracowanie własne</w:t>
      </w:r>
    </w:p>
    <w:p w14:paraId="0DA5D0D1" w14:textId="77777777" w:rsidR="00E43DE1" w:rsidRPr="002B5450" w:rsidRDefault="00E43DE1" w:rsidP="00E43DE1">
      <w:pPr>
        <w:pStyle w:val="Nagwek2"/>
      </w:pPr>
      <w:bookmarkStart w:id="62" w:name="_Toc93681532"/>
      <w:bookmarkStart w:id="63" w:name="_Toc123322157"/>
      <w:r w:rsidRPr="002B5450">
        <w:lastRenderedPageBreak/>
        <w:t>6.2. OBSZAR 2. Nowoczesna gospodarka, oparta na lokalnej specyfice, w tym istniejących poligonach oraz zrównoważony rozwój, ochrona środowiska i klimatu</w:t>
      </w:r>
      <w:bookmarkEnd w:id="62"/>
      <w:bookmarkEnd w:id="63"/>
    </w:p>
    <w:p w14:paraId="2D48AB6F" w14:textId="77777777" w:rsidR="00E43DE1" w:rsidRPr="002B5450" w:rsidRDefault="00E43DE1" w:rsidP="00E43DE1">
      <w:pPr>
        <w:spacing w:line="312" w:lineRule="auto"/>
        <w:rPr>
          <w:color w:val="000000" w:themeColor="text1"/>
        </w:rPr>
      </w:pPr>
    </w:p>
    <w:p w14:paraId="57E57C11" w14:textId="0FA6602B" w:rsidR="00E43DE1" w:rsidRPr="002B5450" w:rsidRDefault="00E43DE1" w:rsidP="00E43DE1">
      <w:pPr>
        <w:spacing w:line="312" w:lineRule="auto"/>
        <w:jc w:val="both"/>
        <w:rPr>
          <w:rFonts w:cs="Arial"/>
          <w:color w:val="000000" w:themeColor="text1"/>
        </w:rPr>
      </w:pPr>
      <w:r w:rsidRPr="002B5450">
        <w:rPr>
          <w:rFonts w:cs="Arial"/>
          <w:b/>
          <w:color w:val="000000" w:themeColor="text1"/>
        </w:rPr>
        <w:t xml:space="preserve">Cel strategiczny II: </w:t>
      </w:r>
      <w:r w:rsidR="00734154" w:rsidRPr="00734154">
        <w:rPr>
          <w:rFonts w:cs="Arial"/>
          <w:color w:val="000000" w:themeColor="text1"/>
        </w:rPr>
        <w:t>Konkurencyjna gospodarka oparta m.in. o działalność sektora MMŚP, wykorzystująca lokalną specyfikę, w oparciu o zrównoważony rozwój, ochronę środowiska, zasobów naturalnych i klimatu</w:t>
      </w:r>
      <w:r w:rsidRPr="002B5450">
        <w:rPr>
          <w:rFonts w:cs="Arial"/>
          <w:color w:val="000000" w:themeColor="text1"/>
        </w:rPr>
        <w:t>.</w:t>
      </w:r>
    </w:p>
    <w:p w14:paraId="19D5819A" w14:textId="77777777" w:rsidR="00E43DE1" w:rsidRPr="005C1254" w:rsidRDefault="00E43DE1" w:rsidP="00E43DE1">
      <w:pPr>
        <w:spacing w:line="312" w:lineRule="auto"/>
        <w:jc w:val="both"/>
        <w:rPr>
          <w:rFonts w:ascii="Arial" w:hAnsi="Arial" w:cs="Arial"/>
          <w:color w:val="000000" w:themeColor="text1"/>
          <w:szCs w:val="18"/>
        </w:rPr>
      </w:pPr>
    </w:p>
    <w:p w14:paraId="2ED9BA3A" w14:textId="1B47F1CB" w:rsidR="00E43DE1" w:rsidRPr="005C1254" w:rsidRDefault="00E43DE1" w:rsidP="00E43DE1">
      <w:pPr>
        <w:pStyle w:val="Nagwek3"/>
      </w:pPr>
      <w:bookmarkStart w:id="64" w:name="_Toc93681533"/>
      <w:bookmarkStart w:id="65" w:name="_Toc123322158"/>
      <w:r w:rsidRPr="005C1254">
        <w:t xml:space="preserve">6.2.1. CEL OPERACYJNY II.1 </w:t>
      </w:r>
      <w:bookmarkEnd w:id="64"/>
      <w:r w:rsidR="005C1254" w:rsidRPr="005C1254">
        <w:t>Rozwój potencjału gospodarczego Gminy Bytom Odrzański, w tym w oparciu o specjalną strefę ekonomiczną</w:t>
      </w:r>
      <w:bookmarkEnd w:id="65"/>
    </w:p>
    <w:p w14:paraId="71CA0F45" w14:textId="77777777" w:rsidR="00E43DE1" w:rsidRPr="00A44EE2" w:rsidRDefault="00E43DE1" w:rsidP="00E43DE1">
      <w:pPr>
        <w:spacing w:after="0" w:line="312" w:lineRule="auto"/>
        <w:jc w:val="both"/>
        <w:rPr>
          <w:color w:val="000000" w:themeColor="text1"/>
        </w:rPr>
      </w:pPr>
    </w:p>
    <w:p w14:paraId="6FB8BFDA" w14:textId="57AC4197" w:rsidR="00E43DE1" w:rsidRPr="00A44EE2" w:rsidRDefault="00E43DE1" w:rsidP="00520F50">
      <w:pPr>
        <w:spacing w:after="0" w:line="312" w:lineRule="auto"/>
        <w:ind w:firstLine="708"/>
        <w:jc w:val="both"/>
        <w:rPr>
          <w:color w:val="000000" w:themeColor="text1"/>
        </w:rPr>
      </w:pPr>
      <w:r w:rsidRPr="00A44EE2">
        <w:rPr>
          <w:color w:val="000000" w:themeColor="text1"/>
        </w:rPr>
        <w:t xml:space="preserve">Na terenie Gminy </w:t>
      </w:r>
      <w:r w:rsidR="00653EF8" w:rsidRPr="00A44EE2">
        <w:rPr>
          <w:color w:val="000000" w:themeColor="text1"/>
        </w:rPr>
        <w:t>Bytom Odrzański</w:t>
      </w:r>
      <w:r w:rsidRPr="00A44EE2">
        <w:rPr>
          <w:color w:val="000000" w:themeColor="text1"/>
        </w:rPr>
        <w:t xml:space="preserve"> dominują mikro przedsiębiorstwa, świadczące przede wszystkim usługi w sektorach</w:t>
      </w:r>
      <w:r w:rsidR="00EE79C0" w:rsidRPr="00A44EE2">
        <w:rPr>
          <w:color w:val="000000" w:themeColor="text1"/>
        </w:rPr>
        <w:t>: budowlanym (blisko 57% podmiotów)</w:t>
      </w:r>
      <w:r w:rsidR="00760005" w:rsidRPr="00A44EE2">
        <w:rPr>
          <w:color w:val="000000" w:themeColor="text1"/>
        </w:rPr>
        <w:t xml:space="preserve">, handel hurtowy i detaliczny </w:t>
      </w:r>
      <w:r w:rsidR="008219F6" w:rsidRPr="00A44EE2">
        <w:rPr>
          <w:color w:val="000000" w:themeColor="text1"/>
        </w:rPr>
        <w:t xml:space="preserve">, naprawa pojazdów samochodowych oraz transport i gospodarka magazynowa </w:t>
      </w:r>
      <w:r w:rsidR="00760005" w:rsidRPr="00A44EE2">
        <w:rPr>
          <w:color w:val="000000" w:themeColor="text1"/>
        </w:rPr>
        <w:t>(</w:t>
      </w:r>
      <w:r w:rsidR="00EE79C0" w:rsidRPr="00A44EE2">
        <w:rPr>
          <w:color w:val="000000" w:themeColor="text1"/>
        </w:rPr>
        <w:t>14% podmiot</w:t>
      </w:r>
      <w:r w:rsidR="00760005" w:rsidRPr="00A44EE2">
        <w:rPr>
          <w:color w:val="000000" w:themeColor="text1"/>
        </w:rPr>
        <w:t>ów)</w:t>
      </w:r>
      <w:r w:rsidR="008219F6" w:rsidRPr="00A44EE2">
        <w:rPr>
          <w:color w:val="000000" w:themeColor="text1"/>
        </w:rPr>
        <w:t xml:space="preserve"> oraz inne.</w:t>
      </w:r>
      <w:r w:rsidR="00520F50" w:rsidRPr="00A44EE2">
        <w:rPr>
          <w:color w:val="000000" w:themeColor="text1"/>
        </w:rPr>
        <w:t xml:space="preserve"> </w:t>
      </w:r>
      <w:r w:rsidRPr="00A44EE2">
        <w:rPr>
          <w:color w:val="000000" w:themeColor="text1"/>
        </w:rPr>
        <w:t>Na terenie gminy jest 1</w:t>
      </w:r>
      <w:r w:rsidR="00520F50" w:rsidRPr="00A44EE2">
        <w:rPr>
          <w:color w:val="000000" w:themeColor="text1"/>
        </w:rPr>
        <w:t>0</w:t>
      </w:r>
      <w:r w:rsidRPr="00A44EE2">
        <w:rPr>
          <w:color w:val="000000" w:themeColor="text1"/>
        </w:rPr>
        <w:t xml:space="preserve"> średnich przedsiębiorców oraz </w:t>
      </w:r>
      <w:r w:rsidR="00520F50" w:rsidRPr="00A44EE2">
        <w:rPr>
          <w:color w:val="000000" w:themeColor="text1"/>
        </w:rPr>
        <w:t>1</w:t>
      </w:r>
      <w:r w:rsidRPr="00A44EE2">
        <w:rPr>
          <w:color w:val="000000" w:themeColor="text1"/>
        </w:rPr>
        <w:t xml:space="preserve"> duże przedsiębiorstw</w:t>
      </w:r>
      <w:r w:rsidR="00C51443" w:rsidRPr="00A44EE2">
        <w:rPr>
          <w:color w:val="000000" w:themeColor="text1"/>
        </w:rPr>
        <w:t>o</w:t>
      </w:r>
      <w:r w:rsidRPr="00A44EE2">
        <w:rPr>
          <w:color w:val="000000" w:themeColor="text1"/>
        </w:rPr>
        <w:t xml:space="preserve">. </w:t>
      </w:r>
    </w:p>
    <w:p w14:paraId="0081634E" w14:textId="1E78067F" w:rsidR="001B6E91" w:rsidRDefault="00E43DE1" w:rsidP="001B6E91">
      <w:pPr>
        <w:spacing w:after="0" w:line="312" w:lineRule="auto"/>
        <w:ind w:firstLine="708"/>
        <w:jc w:val="both"/>
        <w:rPr>
          <w:color w:val="000000" w:themeColor="text1"/>
        </w:rPr>
      </w:pPr>
      <w:r w:rsidRPr="0045005B">
        <w:rPr>
          <w:color w:val="000000" w:themeColor="text1"/>
        </w:rPr>
        <w:t xml:space="preserve">Samorząd zatem planując swoje działania stwarzające dobre warunki do rozwoju przedsiębiorczości i działalności gospodarczej, powinien skierować je przede wszystkim do grupy MMŚP, tak aby </w:t>
      </w:r>
      <w:r w:rsidR="000D5B86" w:rsidRPr="0045005B">
        <w:rPr>
          <w:color w:val="000000" w:themeColor="text1"/>
        </w:rPr>
        <w:t xml:space="preserve">mikro i </w:t>
      </w:r>
      <w:r w:rsidRPr="0045005B">
        <w:rPr>
          <w:color w:val="000000" w:themeColor="text1"/>
        </w:rPr>
        <w:t xml:space="preserve">małe przedsiębiorstwa mogły z czasem rozwinąć się w średnie i duże firmy. Na terenie gminy </w:t>
      </w:r>
      <w:r w:rsidR="00653EF8" w:rsidRPr="0045005B">
        <w:rPr>
          <w:color w:val="000000" w:themeColor="text1"/>
        </w:rPr>
        <w:t>Bytom Odrzański</w:t>
      </w:r>
      <w:r w:rsidRPr="0045005B">
        <w:rPr>
          <w:color w:val="000000" w:themeColor="text1"/>
        </w:rPr>
        <w:t>, która jest gminą miejsko-wiejską, zlokalizowane są też gospodarstwa rolne (</w:t>
      </w:r>
      <w:r w:rsidR="00232FC9" w:rsidRPr="0045005B">
        <w:rPr>
          <w:color w:val="000000" w:themeColor="text1"/>
        </w:rPr>
        <w:t>12</w:t>
      </w:r>
      <w:r w:rsidRPr="0045005B">
        <w:rPr>
          <w:color w:val="000000" w:themeColor="text1"/>
        </w:rPr>
        <w:t xml:space="preserve"> </w:t>
      </w:r>
      <w:r w:rsidR="00232FC9" w:rsidRPr="0045005B">
        <w:rPr>
          <w:color w:val="000000" w:themeColor="text1"/>
        </w:rPr>
        <w:t>podmiotów</w:t>
      </w:r>
      <w:r w:rsidRPr="0045005B">
        <w:rPr>
          <w:color w:val="000000" w:themeColor="text1"/>
        </w:rPr>
        <w:t>). Gmina zatem powinna wspierać również działalność innowacyjnych gospodarstw rolnych, w tym w zakresie rozwoju gospodarstw ekologicznych, zapewniają one bowiem miejsca pracy dla mieszkańców obszarów wiejskich</w:t>
      </w:r>
      <w:r w:rsidRPr="0041202B">
        <w:rPr>
          <w:color w:val="000000" w:themeColor="text1"/>
        </w:rPr>
        <w:t xml:space="preserve">. Bardzo ważnym czynnikiem rozwoju Gminy jest fakt </w:t>
      </w:r>
      <w:r w:rsidR="00C262DD" w:rsidRPr="0041202B">
        <w:rPr>
          <w:color w:val="000000" w:themeColor="text1"/>
        </w:rPr>
        <w:t xml:space="preserve">lokalizacji miasta Bytom Odrzański i całej Gminy bezpośrednio nad brzegiem rzeki Odra, </w:t>
      </w:r>
      <w:r w:rsidR="00F30A70" w:rsidRPr="0041202B">
        <w:rPr>
          <w:color w:val="000000" w:themeColor="text1"/>
        </w:rPr>
        <w:t>W Bytomiu Odrzańskim funkcjonuje port rzeczny</w:t>
      </w:r>
      <w:r w:rsidR="0041202B">
        <w:rPr>
          <w:color w:val="000000" w:themeColor="text1"/>
        </w:rPr>
        <w:t xml:space="preserve">, gdzie </w:t>
      </w:r>
      <w:r w:rsidR="005E4925">
        <w:rPr>
          <w:color w:val="000000" w:themeColor="text1"/>
        </w:rPr>
        <w:t xml:space="preserve">stworzono warunki do realizacji turystyki rzecznej. Do portu zawija m.in. statek turystyczny „Laguna”, jak również jest 10 miejsc dla indywidualnych jednostek pływających, jest również stworzona infrastruktura dla wodniaków, </w:t>
      </w:r>
      <w:r w:rsidR="00410194">
        <w:rPr>
          <w:color w:val="000000" w:themeColor="text1"/>
        </w:rPr>
        <w:t>w tym sanitariaty i slip pozwalający na wodowanie jednostek pływających</w:t>
      </w:r>
      <w:r w:rsidR="005E4925">
        <w:rPr>
          <w:color w:val="000000" w:themeColor="text1"/>
        </w:rPr>
        <w:t>.</w:t>
      </w:r>
    </w:p>
    <w:p w14:paraId="5D7FCF52" w14:textId="74190FD5" w:rsidR="00E43DE1" w:rsidRPr="00675DD2" w:rsidRDefault="00E43DE1" w:rsidP="001B6E91">
      <w:pPr>
        <w:spacing w:after="0" w:line="312" w:lineRule="auto"/>
        <w:ind w:firstLine="708"/>
        <w:jc w:val="both"/>
        <w:rPr>
          <w:color w:val="000000" w:themeColor="text1"/>
        </w:rPr>
      </w:pPr>
      <w:r w:rsidRPr="00675DD2">
        <w:rPr>
          <w:color w:val="000000" w:themeColor="text1"/>
        </w:rPr>
        <w:t>Nie na wszystkie czynniki rozwoju przedsiębiorstw władze gminy mają bezpośredni wpływ. Jednakże odpowiednio prowadzona polityka gospodarcza, uwzględniająca system zachęt i ulg, skorelowana z zacieśnianiem współpracy z różnymi podmiotami specjalizującymi się w rozwoju gospodarczym oraz z wojskiem, przyczyniają się do intensyfikacji czynników rozwoju i wzrostu konkurencyjności gminy.</w:t>
      </w:r>
    </w:p>
    <w:p w14:paraId="0B416AA3" w14:textId="5274F973" w:rsidR="00E43DE1" w:rsidRPr="00991B3C" w:rsidRDefault="00E43DE1" w:rsidP="00991B3C">
      <w:pPr>
        <w:spacing w:after="0" w:line="312" w:lineRule="auto"/>
        <w:ind w:firstLine="708"/>
        <w:jc w:val="both"/>
        <w:rPr>
          <w:color w:val="000000" w:themeColor="text1"/>
        </w:rPr>
      </w:pPr>
      <w:r w:rsidRPr="00991B3C">
        <w:rPr>
          <w:color w:val="000000" w:themeColor="text1"/>
        </w:rPr>
        <w:t xml:space="preserve">Kierunki działania w tym obszarze powinny uwzględniać wysiłki w zakresie rozwoju instrumentów wspierających rozwój działalność gospodarczej. Na terenie Gminy zlokalizowane są tereny inwestycyjne </w:t>
      </w:r>
      <w:r w:rsidR="00675DD2" w:rsidRPr="00991B3C">
        <w:rPr>
          <w:color w:val="000000" w:themeColor="text1"/>
        </w:rPr>
        <w:t>zarządzane jako strefa gospodarcza</w:t>
      </w:r>
      <w:r w:rsidRPr="00991B3C">
        <w:rPr>
          <w:color w:val="000000" w:themeColor="text1"/>
        </w:rPr>
        <w:t>: Podstref</w:t>
      </w:r>
      <w:r w:rsidR="00675DD2" w:rsidRPr="00991B3C">
        <w:rPr>
          <w:color w:val="000000" w:themeColor="text1"/>
        </w:rPr>
        <w:t>a</w:t>
      </w:r>
      <w:r w:rsidRPr="00991B3C">
        <w:rPr>
          <w:color w:val="000000" w:themeColor="text1"/>
        </w:rPr>
        <w:t xml:space="preserve"> Kostrzyńsko-Słubickiej Specjalnej Strefy Ekonomicznej </w:t>
      </w:r>
      <w:r w:rsidR="00653EF8" w:rsidRPr="00991B3C">
        <w:rPr>
          <w:color w:val="000000" w:themeColor="text1"/>
        </w:rPr>
        <w:t>Bytom Odrzański</w:t>
      </w:r>
      <w:r w:rsidRPr="00991B3C">
        <w:rPr>
          <w:color w:val="000000" w:themeColor="text1"/>
        </w:rPr>
        <w:t>. Przy czym tereny inwestycyjne wymagają uzbrojenia. Ważne jest, aby pozyskać inwestorów i w pełni wykorzystać potencjał w tym zakresie.</w:t>
      </w:r>
    </w:p>
    <w:p w14:paraId="67A4ADA1" w14:textId="3D6DF701" w:rsidR="00E43DE1" w:rsidRPr="004842F0" w:rsidRDefault="00E43DE1" w:rsidP="00E43DE1">
      <w:pPr>
        <w:spacing w:after="0" w:line="312" w:lineRule="auto"/>
        <w:ind w:firstLine="708"/>
        <w:jc w:val="both"/>
        <w:rPr>
          <w:color w:val="000000" w:themeColor="text1"/>
        </w:rPr>
      </w:pPr>
      <w:r w:rsidRPr="004842F0">
        <w:rPr>
          <w:color w:val="000000" w:themeColor="text1"/>
        </w:rPr>
        <w:t xml:space="preserve">Przyjazna i profesjonalnie przygotowana dla przedsiębiorców i inwestorów lokalnych </w:t>
      </w:r>
      <w:r w:rsidRPr="004842F0">
        <w:rPr>
          <w:color w:val="000000" w:themeColor="text1"/>
        </w:rPr>
        <w:br/>
        <w:t xml:space="preserve">i zewnętrznych administracja Urzędu Miejskiego w </w:t>
      </w:r>
      <w:r w:rsidR="00653EF8" w:rsidRPr="004842F0">
        <w:rPr>
          <w:color w:val="000000" w:themeColor="text1"/>
        </w:rPr>
        <w:t>Bytom</w:t>
      </w:r>
      <w:r w:rsidR="00991B3C" w:rsidRPr="004842F0">
        <w:rPr>
          <w:color w:val="000000" w:themeColor="text1"/>
        </w:rPr>
        <w:t>iu</w:t>
      </w:r>
      <w:r w:rsidR="00653EF8" w:rsidRPr="004842F0">
        <w:rPr>
          <w:color w:val="000000" w:themeColor="text1"/>
        </w:rPr>
        <w:t xml:space="preserve"> Odrzański</w:t>
      </w:r>
      <w:r w:rsidR="00991B3C" w:rsidRPr="004842F0">
        <w:rPr>
          <w:color w:val="000000" w:themeColor="text1"/>
        </w:rPr>
        <w:t>m</w:t>
      </w:r>
      <w:r w:rsidRPr="004842F0">
        <w:rPr>
          <w:color w:val="000000" w:themeColor="text1"/>
        </w:rPr>
        <w:t xml:space="preserve">, wsparta przemyślaną i </w:t>
      </w:r>
      <w:r w:rsidRPr="004842F0">
        <w:rPr>
          <w:color w:val="000000" w:themeColor="text1"/>
        </w:rPr>
        <w:lastRenderedPageBreak/>
        <w:t>dobrze przeprowadzoną promocją gospodarczą gminy wspólnie z innymi samorządami, powinna wpłynąć na tworzenie znakomitych warunków dla rozwoju przedsiębiorczości na obszarze Gminy.</w:t>
      </w:r>
    </w:p>
    <w:p w14:paraId="33A5DF18" w14:textId="77777777" w:rsidR="00E43DE1" w:rsidRPr="00CC33B4" w:rsidRDefault="00E43DE1" w:rsidP="00E43DE1">
      <w:pPr>
        <w:spacing w:after="0" w:line="312" w:lineRule="auto"/>
        <w:jc w:val="both"/>
        <w:rPr>
          <w:rFonts w:ascii="Calibri" w:eastAsia="Times New Roman" w:hAnsi="Calibri" w:cs="Arial"/>
          <w:color w:val="FF0000"/>
          <w:sz w:val="24"/>
          <w:szCs w:val="24"/>
          <w:lang w:eastAsia="pl-PL"/>
        </w:rPr>
      </w:pPr>
    </w:p>
    <w:p w14:paraId="7D6C5AE1" w14:textId="4B6D152F" w:rsidR="00E43DE1" w:rsidRPr="004842F0" w:rsidRDefault="00E43DE1" w:rsidP="00E43DE1">
      <w:pPr>
        <w:spacing w:after="0" w:line="312" w:lineRule="auto"/>
        <w:rPr>
          <w:rFonts w:ascii="Calibri" w:eastAsia="Times New Roman" w:hAnsi="Calibri" w:cs="Arial"/>
          <w:b/>
          <w:iCs/>
          <w:color w:val="000000" w:themeColor="text1"/>
          <w:lang w:eastAsia="pl-PL"/>
        </w:rPr>
      </w:pPr>
      <w:r w:rsidRPr="004842F0">
        <w:rPr>
          <w:rFonts w:ascii="Calibri" w:eastAsia="Times New Roman" w:hAnsi="Calibri" w:cs="Arial"/>
          <w:b/>
          <w:iCs/>
          <w:color w:val="000000" w:themeColor="text1"/>
          <w:lang w:eastAsia="pl-PL"/>
        </w:rPr>
        <w:t xml:space="preserve">Tabela </w:t>
      </w:r>
      <w:r w:rsidRPr="004842F0">
        <w:rPr>
          <w:rFonts w:ascii="Calibri" w:eastAsia="Times New Roman" w:hAnsi="Calibri" w:cs="Arial"/>
          <w:b/>
          <w:iCs/>
          <w:color w:val="000000" w:themeColor="text1"/>
          <w:lang w:eastAsia="pl-PL"/>
        </w:rPr>
        <w:fldChar w:fldCharType="begin"/>
      </w:r>
      <w:r w:rsidRPr="004842F0">
        <w:rPr>
          <w:rFonts w:ascii="Calibri" w:eastAsia="Times New Roman" w:hAnsi="Calibri" w:cs="Arial"/>
          <w:b/>
          <w:iCs/>
          <w:color w:val="000000" w:themeColor="text1"/>
          <w:lang w:eastAsia="pl-PL"/>
        </w:rPr>
        <w:instrText xml:space="preserve"> SEQ Tabela \* ARABIC </w:instrText>
      </w:r>
      <w:r w:rsidRPr="004842F0">
        <w:rPr>
          <w:rFonts w:ascii="Calibri" w:eastAsia="Times New Roman" w:hAnsi="Calibri" w:cs="Arial"/>
          <w:b/>
          <w:iCs/>
          <w:color w:val="000000" w:themeColor="text1"/>
          <w:lang w:eastAsia="pl-PL"/>
        </w:rPr>
        <w:fldChar w:fldCharType="separate"/>
      </w:r>
      <w:r w:rsidR="004842F0" w:rsidRPr="004842F0">
        <w:rPr>
          <w:rFonts w:ascii="Calibri" w:eastAsia="Times New Roman" w:hAnsi="Calibri" w:cs="Arial"/>
          <w:b/>
          <w:iCs/>
          <w:noProof/>
          <w:color w:val="000000" w:themeColor="text1"/>
          <w:lang w:eastAsia="pl-PL"/>
        </w:rPr>
        <w:t>14</w:t>
      </w:r>
      <w:r w:rsidRPr="004842F0">
        <w:rPr>
          <w:rFonts w:ascii="Calibri" w:eastAsia="Times New Roman" w:hAnsi="Calibri" w:cs="Arial"/>
          <w:b/>
          <w:iCs/>
          <w:color w:val="000000" w:themeColor="text1"/>
          <w:lang w:eastAsia="pl-PL"/>
        </w:rPr>
        <w:fldChar w:fldCharType="end"/>
      </w:r>
      <w:r w:rsidRPr="004842F0">
        <w:rPr>
          <w:rFonts w:ascii="Calibri" w:eastAsia="Times New Roman" w:hAnsi="Calibri" w:cs="Arial"/>
          <w:b/>
          <w:iCs/>
          <w:color w:val="000000" w:themeColor="text1"/>
          <w:lang w:eastAsia="pl-PL"/>
        </w:rPr>
        <w:t xml:space="preserve"> </w:t>
      </w:r>
      <w:r w:rsidRPr="004842F0">
        <w:rPr>
          <w:rFonts w:ascii="Calibri" w:eastAsia="Times New Roman" w:hAnsi="Calibri" w:cs="Arial"/>
          <w:iCs/>
          <w:color w:val="000000" w:themeColor="text1"/>
          <w:lang w:eastAsia="pl-PL"/>
        </w:rPr>
        <w:t>Kierunki interwencji. Cel operacyjny II.1</w:t>
      </w:r>
    </w:p>
    <w:tbl>
      <w:tblPr>
        <w:tblStyle w:val="Tabelasiatki4akcent61"/>
        <w:tblW w:w="0" w:type="auto"/>
        <w:tblLook w:val="04A0" w:firstRow="1" w:lastRow="0" w:firstColumn="1" w:lastColumn="0" w:noHBand="0" w:noVBand="1"/>
      </w:tblPr>
      <w:tblGrid>
        <w:gridCol w:w="3305"/>
        <w:gridCol w:w="1401"/>
        <w:gridCol w:w="1411"/>
        <w:gridCol w:w="1412"/>
        <w:gridCol w:w="1533"/>
      </w:tblGrid>
      <w:tr w:rsidR="00CC33B4" w:rsidRPr="00CC33B4" w14:paraId="76A02AF5" w14:textId="77777777" w:rsidTr="00B511E6">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305" w:type="dxa"/>
          </w:tcPr>
          <w:p w14:paraId="40E76EA9" w14:textId="77777777" w:rsidR="00E43DE1" w:rsidRPr="002374BA" w:rsidRDefault="00E43DE1" w:rsidP="00B511E6">
            <w:pPr>
              <w:jc w:val="center"/>
              <w:rPr>
                <w:rFonts w:ascii="Calibri" w:eastAsia="Times New Roman" w:hAnsi="Calibri" w:cs="Arial"/>
                <w:color w:val="000000" w:themeColor="text1"/>
                <w:sz w:val="20"/>
                <w:szCs w:val="20"/>
                <w:lang w:eastAsia="pl-PL"/>
              </w:rPr>
            </w:pPr>
            <w:r w:rsidRPr="002374BA">
              <w:rPr>
                <w:rFonts w:ascii="Calibri" w:eastAsia="Times New Roman" w:hAnsi="Calibri" w:cs="Arial"/>
                <w:color w:val="000000" w:themeColor="text1"/>
                <w:sz w:val="20"/>
                <w:szCs w:val="20"/>
                <w:lang w:eastAsia="pl-PL"/>
              </w:rPr>
              <w:t>Kierunki interwencji</w:t>
            </w:r>
          </w:p>
        </w:tc>
        <w:tc>
          <w:tcPr>
            <w:tcW w:w="1401" w:type="dxa"/>
          </w:tcPr>
          <w:p w14:paraId="098D2C3B" w14:textId="77777777" w:rsidR="00E43DE1" w:rsidRPr="002374BA"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2374BA">
              <w:rPr>
                <w:rFonts w:ascii="Calibri" w:eastAsia="Times New Roman" w:hAnsi="Calibri" w:cs="Arial"/>
                <w:color w:val="000000" w:themeColor="text1"/>
                <w:sz w:val="20"/>
                <w:szCs w:val="20"/>
                <w:lang w:eastAsia="pl-PL"/>
              </w:rPr>
              <w:t>Jednostka realizująca</w:t>
            </w:r>
          </w:p>
        </w:tc>
        <w:tc>
          <w:tcPr>
            <w:tcW w:w="1411" w:type="dxa"/>
          </w:tcPr>
          <w:p w14:paraId="07E676F4" w14:textId="77777777" w:rsidR="00E43DE1" w:rsidRPr="002374BA"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2374BA">
              <w:rPr>
                <w:rFonts w:ascii="Calibri" w:eastAsia="Times New Roman" w:hAnsi="Calibri" w:cs="Arial"/>
                <w:color w:val="000000" w:themeColor="text1"/>
                <w:sz w:val="20"/>
                <w:szCs w:val="20"/>
                <w:lang w:eastAsia="pl-PL"/>
              </w:rPr>
              <w:t>Jednostka monitorująca po stronie gminy</w:t>
            </w:r>
          </w:p>
        </w:tc>
        <w:tc>
          <w:tcPr>
            <w:tcW w:w="1412" w:type="dxa"/>
          </w:tcPr>
          <w:p w14:paraId="2F6E25DD" w14:textId="77777777" w:rsidR="00E43DE1" w:rsidRPr="002374BA"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2374BA">
              <w:rPr>
                <w:rFonts w:ascii="Calibri" w:eastAsia="Times New Roman" w:hAnsi="Calibri" w:cs="Arial"/>
                <w:color w:val="000000" w:themeColor="text1"/>
                <w:sz w:val="20"/>
                <w:szCs w:val="20"/>
                <w:lang w:eastAsia="pl-PL"/>
              </w:rPr>
              <w:t>Partnerzy</w:t>
            </w:r>
          </w:p>
        </w:tc>
        <w:tc>
          <w:tcPr>
            <w:tcW w:w="1533" w:type="dxa"/>
          </w:tcPr>
          <w:p w14:paraId="2FAF641B" w14:textId="77777777" w:rsidR="00E43DE1" w:rsidRPr="002374BA"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2374BA">
              <w:rPr>
                <w:rFonts w:ascii="Calibri" w:eastAsia="Times New Roman" w:hAnsi="Calibri" w:cs="Arial"/>
                <w:color w:val="000000" w:themeColor="text1"/>
                <w:sz w:val="20"/>
                <w:szCs w:val="20"/>
                <w:lang w:eastAsia="pl-PL"/>
              </w:rPr>
              <w:t>Okres realizacji</w:t>
            </w:r>
          </w:p>
        </w:tc>
      </w:tr>
      <w:tr w:rsidR="00CC33B4" w:rsidRPr="00CC33B4" w14:paraId="00386A21" w14:textId="77777777" w:rsidTr="00B51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5" w:type="dxa"/>
          </w:tcPr>
          <w:p w14:paraId="799D0052" w14:textId="2968BD20" w:rsidR="00E43DE1" w:rsidRPr="002374BA" w:rsidRDefault="005C1254" w:rsidP="00B511E6">
            <w:pPr>
              <w:jc w:val="both"/>
              <w:rPr>
                <w:rFonts w:ascii="Calibri" w:eastAsia="Times New Roman" w:hAnsi="Calibri" w:cs="Arial"/>
                <w:color w:val="000000" w:themeColor="text1"/>
                <w:sz w:val="20"/>
                <w:szCs w:val="20"/>
                <w:lang w:eastAsia="pl-PL"/>
              </w:rPr>
            </w:pPr>
            <w:r w:rsidRPr="002374BA">
              <w:rPr>
                <w:rFonts w:ascii="Calibri" w:eastAsia="Times New Roman" w:hAnsi="Calibri" w:cs="Arial"/>
                <w:color w:val="000000" w:themeColor="text1"/>
                <w:sz w:val="20"/>
                <w:szCs w:val="20"/>
                <w:lang w:eastAsia="pl-PL"/>
              </w:rPr>
              <w:t>Przygotowanie i u</w:t>
            </w:r>
            <w:r w:rsidR="00E43DE1" w:rsidRPr="002374BA">
              <w:rPr>
                <w:rFonts w:ascii="Calibri" w:eastAsia="Times New Roman" w:hAnsi="Calibri" w:cs="Arial"/>
                <w:color w:val="000000" w:themeColor="text1"/>
                <w:sz w:val="20"/>
                <w:szCs w:val="20"/>
                <w:lang w:eastAsia="pl-PL"/>
              </w:rPr>
              <w:t xml:space="preserve">zbrojenie terenów inwestycyjnych w </w:t>
            </w:r>
            <w:r w:rsidRPr="002374BA">
              <w:rPr>
                <w:rFonts w:ascii="Calibri" w:eastAsia="Times New Roman" w:hAnsi="Calibri" w:cs="Arial"/>
                <w:color w:val="000000" w:themeColor="text1"/>
                <w:sz w:val="20"/>
                <w:szCs w:val="20"/>
                <w:lang w:eastAsia="pl-PL"/>
              </w:rPr>
              <w:t xml:space="preserve">Gminie </w:t>
            </w:r>
            <w:r w:rsidR="00653EF8" w:rsidRPr="002374BA">
              <w:rPr>
                <w:rFonts w:ascii="Calibri" w:eastAsia="Times New Roman" w:hAnsi="Calibri" w:cs="Arial"/>
                <w:color w:val="000000" w:themeColor="text1"/>
                <w:sz w:val="20"/>
                <w:szCs w:val="20"/>
                <w:lang w:eastAsia="pl-PL"/>
              </w:rPr>
              <w:t>Bytom Odrzański</w:t>
            </w:r>
          </w:p>
        </w:tc>
        <w:tc>
          <w:tcPr>
            <w:tcW w:w="1401" w:type="dxa"/>
          </w:tcPr>
          <w:p w14:paraId="17224BCB" w14:textId="61A202D5" w:rsidR="00E43DE1" w:rsidRPr="002374BA"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2374BA">
              <w:rPr>
                <w:rFonts w:ascii="Calibri" w:eastAsia="Times New Roman" w:hAnsi="Calibri" w:cs="Arial"/>
                <w:color w:val="000000" w:themeColor="text1"/>
                <w:sz w:val="20"/>
                <w:szCs w:val="20"/>
                <w:lang w:eastAsia="pl-PL"/>
              </w:rPr>
              <w:t xml:space="preserve">Urząd Miejski w </w:t>
            </w:r>
            <w:r w:rsidR="00653EF8" w:rsidRPr="002374BA">
              <w:rPr>
                <w:rFonts w:ascii="Calibri" w:eastAsia="Times New Roman" w:hAnsi="Calibri" w:cs="Arial"/>
                <w:color w:val="000000" w:themeColor="text1"/>
                <w:sz w:val="20"/>
                <w:szCs w:val="20"/>
                <w:lang w:eastAsia="pl-PL"/>
              </w:rPr>
              <w:t>Bytom</w:t>
            </w:r>
            <w:r w:rsidR="002374BA" w:rsidRPr="002374BA">
              <w:rPr>
                <w:rFonts w:ascii="Calibri" w:eastAsia="Times New Roman" w:hAnsi="Calibri" w:cs="Arial"/>
                <w:color w:val="000000" w:themeColor="text1"/>
                <w:sz w:val="20"/>
                <w:szCs w:val="20"/>
                <w:lang w:eastAsia="pl-PL"/>
              </w:rPr>
              <w:t>iu</w:t>
            </w:r>
            <w:r w:rsidR="00653EF8" w:rsidRPr="002374BA">
              <w:rPr>
                <w:rFonts w:ascii="Calibri" w:eastAsia="Times New Roman" w:hAnsi="Calibri" w:cs="Arial"/>
                <w:color w:val="000000" w:themeColor="text1"/>
                <w:sz w:val="20"/>
                <w:szCs w:val="20"/>
                <w:lang w:eastAsia="pl-PL"/>
              </w:rPr>
              <w:t xml:space="preserve"> Odrzański</w:t>
            </w:r>
            <w:r w:rsidR="002374BA" w:rsidRPr="002374BA">
              <w:rPr>
                <w:rFonts w:ascii="Calibri" w:eastAsia="Times New Roman" w:hAnsi="Calibri" w:cs="Arial"/>
                <w:color w:val="000000" w:themeColor="text1"/>
                <w:sz w:val="20"/>
                <w:szCs w:val="20"/>
                <w:lang w:eastAsia="pl-PL"/>
              </w:rPr>
              <w:t>m</w:t>
            </w:r>
          </w:p>
        </w:tc>
        <w:tc>
          <w:tcPr>
            <w:tcW w:w="1411" w:type="dxa"/>
          </w:tcPr>
          <w:p w14:paraId="19C263EB" w14:textId="0FBB829E" w:rsidR="00E43DE1" w:rsidRPr="002374BA"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2374BA">
              <w:rPr>
                <w:rFonts w:ascii="Calibri" w:eastAsia="Times New Roman" w:hAnsi="Calibri" w:cs="Arial"/>
                <w:color w:val="000000" w:themeColor="text1"/>
                <w:sz w:val="20"/>
                <w:szCs w:val="20"/>
                <w:lang w:eastAsia="pl-PL"/>
              </w:rPr>
              <w:t xml:space="preserve">Burmistrz </w:t>
            </w:r>
            <w:r w:rsidR="002374BA" w:rsidRPr="002374BA">
              <w:rPr>
                <w:rFonts w:ascii="Calibri" w:eastAsia="Times New Roman" w:hAnsi="Calibri" w:cs="Arial"/>
                <w:color w:val="000000" w:themeColor="text1"/>
                <w:sz w:val="20"/>
                <w:szCs w:val="20"/>
                <w:lang w:eastAsia="pl-PL"/>
              </w:rPr>
              <w:t xml:space="preserve">Gminy </w:t>
            </w:r>
            <w:r w:rsidR="00653EF8" w:rsidRPr="002374BA">
              <w:rPr>
                <w:rFonts w:ascii="Calibri" w:eastAsia="Times New Roman" w:hAnsi="Calibri" w:cs="Arial"/>
                <w:color w:val="000000" w:themeColor="text1"/>
                <w:sz w:val="20"/>
                <w:szCs w:val="20"/>
                <w:lang w:eastAsia="pl-PL"/>
              </w:rPr>
              <w:t>Bytom Odrzański</w:t>
            </w:r>
            <w:r w:rsidRPr="002374BA">
              <w:rPr>
                <w:rFonts w:ascii="Calibri" w:eastAsia="Times New Roman" w:hAnsi="Calibri" w:cs="Arial"/>
                <w:color w:val="000000" w:themeColor="text1"/>
                <w:sz w:val="20"/>
                <w:szCs w:val="20"/>
                <w:lang w:eastAsia="pl-PL"/>
              </w:rPr>
              <w:t xml:space="preserve"> i pracownicy UM</w:t>
            </w:r>
          </w:p>
        </w:tc>
        <w:tc>
          <w:tcPr>
            <w:tcW w:w="1412" w:type="dxa"/>
          </w:tcPr>
          <w:p w14:paraId="517FF88D" w14:textId="77777777" w:rsidR="00E43DE1" w:rsidRPr="002374BA"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2374BA">
              <w:rPr>
                <w:rFonts w:ascii="Calibri" w:eastAsia="Times New Roman" w:hAnsi="Calibri" w:cs="Arial"/>
                <w:color w:val="000000" w:themeColor="text1"/>
                <w:sz w:val="20"/>
                <w:szCs w:val="20"/>
                <w:lang w:eastAsia="pl-PL"/>
              </w:rPr>
              <w:t>Samorząd Województwa Lubuskiego, Agencja Rozwoju Regionalnego, organizacje pracodawców</w:t>
            </w:r>
          </w:p>
        </w:tc>
        <w:tc>
          <w:tcPr>
            <w:tcW w:w="1533" w:type="dxa"/>
          </w:tcPr>
          <w:p w14:paraId="356F0C52" w14:textId="3F093484" w:rsidR="00E43DE1" w:rsidRPr="002374BA"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2374BA">
              <w:rPr>
                <w:rFonts w:ascii="Calibri" w:eastAsia="Times New Roman" w:hAnsi="Calibri" w:cs="Arial"/>
                <w:color w:val="000000" w:themeColor="text1"/>
                <w:sz w:val="20"/>
                <w:szCs w:val="20"/>
                <w:lang w:eastAsia="pl-PL"/>
              </w:rPr>
              <w:t>202</w:t>
            </w:r>
            <w:r w:rsidR="002374BA" w:rsidRPr="002374BA">
              <w:rPr>
                <w:rFonts w:ascii="Calibri" w:eastAsia="Times New Roman" w:hAnsi="Calibri" w:cs="Arial"/>
                <w:color w:val="000000" w:themeColor="text1"/>
                <w:sz w:val="20"/>
                <w:szCs w:val="20"/>
                <w:lang w:eastAsia="pl-PL"/>
              </w:rPr>
              <w:t>2</w:t>
            </w:r>
            <w:r w:rsidRPr="002374BA">
              <w:rPr>
                <w:rFonts w:ascii="Calibri" w:eastAsia="Times New Roman" w:hAnsi="Calibri" w:cs="Arial"/>
                <w:color w:val="000000" w:themeColor="text1"/>
                <w:sz w:val="20"/>
                <w:szCs w:val="20"/>
                <w:lang w:eastAsia="pl-PL"/>
              </w:rPr>
              <w:t>-20</w:t>
            </w:r>
            <w:r w:rsidR="00074AB2">
              <w:rPr>
                <w:rFonts w:ascii="Calibri" w:eastAsia="Times New Roman" w:hAnsi="Calibri" w:cs="Arial"/>
                <w:color w:val="000000" w:themeColor="text1"/>
                <w:sz w:val="20"/>
                <w:szCs w:val="20"/>
                <w:lang w:eastAsia="pl-PL"/>
              </w:rPr>
              <w:t>30</w:t>
            </w:r>
          </w:p>
        </w:tc>
      </w:tr>
      <w:tr w:rsidR="00D80CEE" w:rsidRPr="00D80CEE" w14:paraId="2B668FFE" w14:textId="77777777" w:rsidTr="00B511E6">
        <w:tc>
          <w:tcPr>
            <w:cnfStyle w:val="001000000000" w:firstRow="0" w:lastRow="0" w:firstColumn="1" w:lastColumn="0" w:oddVBand="0" w:evenVBand="0" w:oddHBand="0" w:evenHBand="0" w:firstRowFirstColumn="0" w:firstRowLastColumn="0" w:lastRowFirstColumn="0" w:lastRowLastColumn="0"/>
            <w:tcW w:w="3305" w:type="dxa"/>
          </w:tcPr>
          <w:p w14:paraId="0F4C1A48" w14:textId="61AEC7DA" w:rsidR="00074AB2" w:rsidRPr="00D80CEE" w:rsidRDefault="00074AB2" w:rsidP="00074AB2">
            <w:pPr>
              <w:jc w:val="both"/>
              <w:rPr>
                <w:rFonts w:ascii="Calibri" w:eastAsia="Times New Roman" w:hAnsi="Calibri" w:cs="Arial"/>
                <w:color w:val="000000" w:themeColor="text1"/>
                <w:sz w:val="20"/>
                <w:szCs w:val="20"/>
                <w:lang w:eastAsia="pl-PL"/>
              </w:rPr>
            </w:pPr>
            <w:r w:rsidRPr="00D80CEE">
              <w:rPr>
                <w:rFonts w:ascii="Calibri" w:eastAsia="Times New Roman" w:hAnsi="Calibri" w:cs="Arial"/>
                <w:color w:val="000000" w:themeColor="text1"/>
                <w:sz w:val="20"/>
                <w:szCs w:val="20"/>
                <w:lang w:eastAsia="pl-PL"/>
              </w:rPr>
              <w:t xml:space="preserve">Stwarzanie dobrych warunków do inwestowania na terenie Gminy, </w:t>
            </w:r>
            <w:r w:rsidRPr="00D80CEE">
              <w:rPr>
                <w:rFonts w:ascii="Calibri" w:eastAsia="Times New Roman" w:hAnsi="Calibri" w:cs="Arial"/>
                <w:color w:val="000000" w:themeColor="text1"/>
                <w:sz w:val="20"/>
                <w:szCs w:val="20"/>
                <w:lang w:eastAsia="pl-PL"/>
              </w:rPr>
              <w:br/>
              <w:t>w tym również system zachęt dla lokalnych przedsiębiorców.</w:t>
            </w:r>
          </w:p>
        </w:tc>
        <w:tc>
          <w:tcPr>
            <w:tcW w:w="1401" w:type="dxa"/>
          </w:tcPr>
          <w:p w14:paraId="7598E8AA" w14:textId="40823A3B" w:rsidR="00074AB2" w:rsidRPr="00D80CEE" w:rsidRDefault="00074AB2" w:rsidP="00074AB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D80CEE">
              <w:rPr>
                <w:rFonts w:ascii="Calibri" w:eastAsia="Times New Roman" w:hAnsi="Calibri" w:cs="Arial"/>
                <w:color w:val="000000" w:themeColor="text1"/>
                <w:sz w:val="20"/>
                <w:szCs w:val="20"/>
                <w:lang w:eastAsia="pl-PL"/>
              </w:rPr>
              <w:t>Urząd Miejski w Bytomiu Odrzańskim</w:t>
            </w:r>
          </w:p>
        </w:tc>
        <w:tc>
          <w:tcPr>
            <w:tcW w:w="1411" w:type="dxa"/>
          </w:tcPr>
          <w:p w14:paraId="0622A5EC" w14:textId="388A260C" w:rsidR="00074AB2" w:rsidRPr="00D80CEE" w:rsidRDefault="00074AB2" w:rsidP="00074AB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D80CEE">
              <w:rPr>
                <w:rFonts w:ascii="Calibri" w:eastAsia="Times New Roman" w:hAnsi="Calibri" w:cs="Arial"/>
                <w:color w:val="000000" w:themeColor="text1"/>
                <w:sz w:val="20"/>
                <w:szCs w:val="20"/>
                <w:lang w:eastAsia="pl-PL"/>
              </w:rPr>
              <w:t>Burmistrz Gminy Bytom Odrzański i pracownicy UM</w:t>
            </w:r>
          </w:p>
        </w:tc>
        <w:tc>
          <w:tcPr>
            <w:tcW w:w="1412" w:type="dxa"/>
          </w:tcPr>
          <w:p w14:paraId="7A440474" w14:textId="77777777" w:rsidR="00074AB2" w:rsidRPr="00D80CEE" w:rsidRDefault="00074AB2" w:rsidP="00074AB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D80CEE">
              <w:rPr>
                <w:rFonts w:ascii="Calibri" w:eastAsia="Times New Roman" w:hAnsi="Calibri" w:cs="Arial"/>
                <w:color w:val="000000" w:themeColor="text1"/>
                <w:sz w:val="20"/>
                <w:szCs w:val="20"/>
                <w:lang w:eastAsia="pl-PL"/>
              </w:rPr>
              <w:t>Samorząd Województwa Lubuskiego, organizacje pracodawców.</w:t>
            </w:r>
          </w:p>
        </w:tc>
        <w:tc>
          <w:tcPr>
            <w:tcW w:w="1533" w:type="dxa"/>
          </w:tcPr>
          <w:p w14:paraId="1E6BDF69" w14:textId="0BD56927" w:rsidR="00074AB2" w:rsidRPr="00D80CEE" w:rsidRDefault="00074AB2" w:rsidP="00074AB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D80CEE">
              <w:rPr>
                <w:rFonts w:ascii="Calibri" w:eastAsia="Times New Roman" w:hAnsi="Calibri" w:cs="Arial"/>
                <w:color w:val="000000" w:themeColor="text1"/>
                <w:sz w:val="20"/>
                <w:szCs w:val="20"/>
                <w:lang w:eastAsia="pl-PL"/>
              </w:rPr>
              <w:t>2022-2030</w:t>
            </w:r>
          </w:p>
        </w:tc>
      </w:tr>
      <w:tr w:rsidR="00D80CEE" w:rsidRPr="00D80CEE" w14:paraId="34321662" w14:textId="77777777" w:rsidTr="00B51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5" w:type="dxa"/>
          </w:tcPr>
          <w:p w14:paraId="3D3D2F1F" w14:textId="77777777" w:rsidR="00074AB2" w:rsidRPr="00D80CEE" w:rsidRDefault="00074AB2" w:rsidP="00074AB2">
            <w:pPr>
              <w:jc w:val="both"/>
              <w:rPr>
                <w:rFonts w:ascii="Calibri" w:eastAsia="Times New Roman" w:hAnsi="Calibri" w:cs="Arial"/>
                <w:color w:val="000000" w:themeColor="text1"/>
                <w:sz w:val="20"/>
                <w:szCs w:val="20"/>
                <w:lang w:eastAsia="pl-PL"/>
              </w:rPr>
            </w:pPr>
            <w:r w:rsidRPr="00D80CEE">
              <w:rPr>
                <w:rFonts w:ascii="Calibri" w:eastAsia="Times New Roman" w:hAnsi="Calibri" w:cs="Arial"/>
                <w:color w:val="000000" w:themeColor="text1"/>
                <w:sz w:val="20"/>
                <w:szCs w:val="20"/>
                <w:lang w:eastAsia="pl-PL"/>
              </w:rPr>
              <w:t>Organizacja wydarzeń i imprez promujących lokalnych producentów rolnych</w:t>
            </w:r>
          </w:p>
        </w:tc>
        <w:tc>
          <w:tcPr>
            <w:tcW w:w="1401" w:type="dxa"/>
          </w:tcPr>
          <w:p w14:paraId="6F4596D2" w14:textId="5E1F19AE" w:rsidR="00074AB2" w:rsidRPr="00D80CEE" w:rsidRDefault="00074AB2" w:rsidP="00074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D80CEE">
              <w:rPr>
                <w:rFonts w:ascii="Calibri" w:eastAsia="Times New Roman" w:hAnsi="Calibri" w:cs="Arial"/>
                <w:color w:val="000000" w:themeColor="text1"/>
                <w:sz w:val="20"/>
                <w:szCs w:val="20"/>
                <w:lang w:eastAsia="pl-PL"/>
              </w:rPr>
              <w:t>Urząd Miejski w Bytomiu Odrzańskim</w:t>
            </w:r>
          </w:p>
        </w:tc>
        <w:tc>
          <w:tcPr>
            <w:tcW w:w="1411" w:type="dxa"/>
          </w:tcPr>
          <w:p w14:paraId="5BB7D8F8" w14:textId="43E14BA4" w:rsidR="00074AB2" w:rsidRPr="00D80CEE" w:rsidRDefault="00074AB2" w:rsidP="00074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D80CEE">
              <w:rPr>
                <w:rFonts w:ascii="Calibri" w:eastAsia="Times New Roman" w:hAnsi="Calibri" w:cs="Arial"/>
                <w:color w:val="000000" w:themeColor="text1"/>
                <w:sz w:val="20"/>
                <w:szCs w:val="20"/>
                <w:lang w:eastAsia="pl-PL"/>
              </w:rPr>
              <w:t>Burmistrz Gminy Bytom Odrzański i pracownicy UM</w:t>
            </w:r>
          </w:p>
        </w:tc>
        <w:tc>
          <w:tcPr>
            <w:tcW w:w="1412" w:type="dxa"/>
          </w:tcPr>
          <w:p w14:paraId="370B847A" w14:textId="6E6981AC" w:rsidR="00074AB2" w:rsidRPr="00D80CEE" w:rsidRDefault="00C34970" w:rsidP="00074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C34970">
              <w:rPr>
                <w:rFonts w:ascii="Calibri" w:eastAsia="Times New Roman" w:hAnsi="Calibri" w:cs="Arial"/>
                <w:color w:val="000000" w:themeColor="text1"/>
                <w:sz w:val="20"/>
                <w:szCs w:val="20"/>
                <w:lang w:eastAsia="pl-PL"/>
              </w:rPr>
              <w:t>Centrum Kultury w Bytomiu Odrzańskim</w:t>
            </w:r>
            <w:r w:rsidR="00074AB2" w:rsidRPr="00D80CEE">
              <w:rPr>
                <w:rFonts w:ascii="Calibri" w:eastAsia="Times New Roman" w:hAnsi="Calibri" w:cs="Arial"/>
                <w:color w:val="000000" w:themeColor="text1"/>
                <w:sz w:val="20"/>
                <w:szCs w:val="20"/>
                <w:lang w:eastAsia="pl-PL"/>
              </w:rPr>
              <w:t>,</w:t>
            </w:r>
          </w:p>
          <w:p w14:paraId="4FE602C1" w14:textId="77777777" w:rsidR="00074AB2" w:rsidRPr="00D80CEE" w:rsidRDefault="00074AB2" w:rsidP="00074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D80CEE">
              <w:rPr>
                <w:rFonts w:ascii="Calibri" w:eastAsia="Times New Roman" w:hAnsi="Calibri" w:cs="Arial"/>
                <w:color w:val="000000" w:themeColor="text1"/>
                <w:sz w:val="20"/>
                <w:szCs w:val="20"/>
                <w:lang w:eastAsia="pl-PL"/>
              </w:rPr>
              <w:t>Samorząd Województwa Lubuskiego, organizacje pracodawców</w:t>
            </w:r>
          </w:p>
        </w:tc>
        <w:tc>
          <w:tcPr>
            <w:tcW w:w="1533" w:type="dxa"/>
          </w:tcPr>
          <w:p w14:paraId="46047610" w14:textId="60A0BF56" w:rsidR="00074AB2" w:rsidRPr="00D80CEE" w:rsidRDefault="00074AB2" w:rsidP="00074A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D80CEE">
              <w:rPr>
                <w:rFonts w:ascii="Calibri" w:eastAsia="Times New Roman" w:hAnsi="Calibri" w:cs="Arial"/>
                <w:color w:val="000000" w:themeColor="text1"/>
                <w:sz w:val="20"/>
                <w:szCs w:val="20"/>
                <w:lang w:eastAsia="pl-PL"/>
              </w:rPr>
              <w:t>2022-2030</w:t>
            </w:r>
          </w:p>
        </w:tc>
      </w:tr>
      <w:tr w:rsidR="00D80CEE" w:rsidRPr="00D80CEE" w14:paraId="1A57EBA1" w14:textId="77777777" w:rsidTr="00B511E6">
        <w:tc>
          <w:tcPr>
            <w:cnfStyle w:val="001000000000" w:firstRow="0" w:lastRow="0" w:firstColumn="1" w:lastColumn="0" w:oddVBand="0" w:evenVBand="0" w:oddHBand="0" w:evenHBand="0" w:firstRowFirstColumn="0" w:firstRowLastColumn="0" w:lastRowFirstColumn="0" w:lastRowLastColumn="0"/>
            <w:tcW w:w="3305" w:type="dxa"/>
          </w:tcPr>
          <w:p w14:paraId="00918DE3" w14:textId="349786B1" w:rsidR="00074AB2" w:rsidRPr="00D80CEE" w:rsidRDefault="00074AB2" w:rsidP="00074AB2">
            <w:pPr>
              <w:jc w:val="both"/>
              <w:rPr>
                <w:rFonts w:ascii="Calibri" w:eastAsia="Times New Roman" w:hAnsi="Calibri" w:cs="Arial"/>
                <w:color w:val="000000" w:themeColor="text1"/>
                <w:sz w:val="20"/>
                <w:szCs w:val="20"/>
                <w:lang w:eastAsia="pl-PL"/>
              </w:rPr>
            </w:pPr>
            <w:r w:rsidRPr="00D80CEE">
              <w:rPr>
                <w:rFonts w:ascii="Calibri" w:eastAsia="Times New Roman" w:hAnsi="Calibri" w:cs="Arial"/>
                <w:color w:val="000000" w:themeColor="text1"/>
                <w:sz w:val="20"/>
                <w:szCs w:val="20"/>
                <w:lang w:eastAsia="pl-PL"/>
              </w:rPr>
              <w:t>Rozwój efektywnego systemu informacji gospodarczej – we współpracy z podmiotami zewnętrznymi</w:t>
            </w:r>
            <w:r w:rsidR="00D80CEE" w:rsidRPr="00D80CEE">
              <w:rPr>
                <w:rFonts w:ascii="Calibri" w:eastAsia="Times New Roman" w:hAnsi="Calibri" w:cs="Arial"/>
                <w:color w:val="000000" w:themeColor="text1"/>
                <w:sz w:val="20"/>
                <w:szCs w:val="20"/>
                <w:lang w:eastAsia="pl-PL"/>
              </w:rPr>
              <w:t>.</w:t>
            </w:r>
          </w:p>
        </w:tc>
        <w:tc>
          <w:tcPr>
            <w:tcW w:w="1401" w:type="dxa"/>
          </w:tcPr>
          <w:p w14:paraId="6AFD0099" w14:textId="135EDD46" w:rsidR="00074AB2" w:rsidRPr="00D80CEE" w:rsidRDefault="00074AB2" w:rsidP="00074AB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D80CEE">
              <w:rPr>
                <w:rFonts w:ascii="Calibri" w:eastAsia="Times New Roman" w:hAnsi="Calibri" w:cs="Arial"/>
                <w:color w:val="000000" w:themeColor="text1"/>
                <w:sz w:val="20"/>
                <w:szCs w:val="20"/>
                <w:lang w:eastAsia="pl-PL"/>
              </w:rPr>
              <w:t>Urząd Miejski w Bytomiu Odrzańskim</w:t>
            </w:r>
          </w:p>
        </w:tc>
        <w:tc>
          <w:tcPr>
            <w:tcW w:w="1411" w:type="dxa"/>
          </w:tcPr>
          <w:p w14:paraId="070CE433" w14:textId="03D113F0" w:rsidR="00074AB2" w:rsidRPr="00D80CEE" w:rsidRDefault="00074AB2" w:rsidP="00074AB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D80CEE">
              <w:rPr>
                <w:rFonts w:ascii="Calibri" w:eastAsia="Times New Roman" w:hAnsi="Calibri" w:cs="Arial"/>
                <w:color w:val="000000" w:themeColor="text1"/>
                <w:sz w:val="20"/>
                <w:szCs w:val="20"/>
                <w:lang w:eastAsia="pl-PL"/>
              </w:rPr>
              <w:t>Burmistrz Gminy Bytom Odrzański i pracownicy UM</w:t>
            </w:r>
          </w:p>
        </w:tc>
        <w:tc>
          <w:tcPr>
            <w:tcW w:w="1412" w:type="dxa"/>
          </w:tcPr>
          <w:p w14:paraId="149B25DD" w14:textId="77777777" w:rsidR="00074AB2" w:rsidRPr="00D80CEE" w:rsidRDefault="00074AB2" w:rsidP="00074AB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D80CEE">
              <w:rPr>
                <w:rFonts w:ascii="Calibri" w:eastAsia="Times New Roman" w:hAnsi="Calibri" w:cs="Arial"/>
                <w:color w:val="000000" w:themeColor="text1"/>
                <w:sz w:val="20"/>
                <w:szCs w:val="20"/>
                <w:lang w:eastAsia="pl-PL"/>
              </w:rPr>
              <w:t>Samorząd Województwa Lubuskiego, organizacje pracodawców</w:t>
            </w:r>
          </w:p>
        </w:tc>
        <w:tc>
          <w:tcPr>
            <w:tcW w:w="1533" w:type="dxa"/>
          </w:tcPr>
          <w:p w14:paraId="1F083EA4" w14:textId="5628A3D4" w:rsidR="00074AB2" w:rsidRPr="00D80CEE" w:rsidRDefault="00074AB2" w:rsidP="00074AB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D80CEE">
              <w:rPr>
                <w:rFonts w:ascii="Calibri" w:eastAsia="Times New Roman" w:hAnsi="Calibri" w:cs="Arial"/>
                <w:color w:val="000000" w:themeColor="text1"/>
                <w:sz w:val="20"/>
                <w:szCs w:val="20"/>
                <w:lang w:eastAsia="pl-PL"/>
              </w:rPr>
              <w:t>2022-2030</w:t>
            </w:r>
          </w:p>
        </w:tc>
      </w:tr>
    </w:tbl>
    <w:p w14:paraId="39F72EFE" w14:textId="77777777" w:rsidR="00E43DE1" w:rsidRPr="00D80CEE" w:rsidRDefault="00E43DE1" w:rsidP="00E43DE1">
      <w:pPr>
        <w:spacing w:after="0" w:line="312" w:lineRule="auto"/>
        <w:rPr>
          <w:rFonts w:ascii="Calibri" w:eastAsia="Times New Roman" w:hAnsi="Calibri" w:cs="Times New Roman"/>
          <w:color w:val="000000" w:themeColor="text1"/>
          <w:sz w:val="18"/>
          <w:szCs w:val="18"/>
          <w:lang w:eastAsia="pl-PL"/>
        </w:rPr>
      </w:pPr>
      <w:r w:rsidRPr="00D80CEE">
        <w:rPr>
          <w:rFonts w:ascii="Calibri" w:eastAsia="Times New Roman" w:hAnsi="Calibri" w:cs="Times New Roman"/>
          <w:b/>
          <w:bCs/>
          <w:color w:val="000000" w:themeColor="text1"/>
          <w:sz w:val="18"/>
          <w:szCs w:val="18"/>
          <w:lang w:eastAsia="pl-PL"/>
        </w:rPr>
        <w:t>Źródło:</w:t>
      </w:r>
      <w:r w:rsidRPr="00D80CEE">
        <w:rPr>
          <w:rFonts w:ascii="Calibri" w:eastAsia="Times New Roman" w:hAnsi="Calibri" w:cs="Times New Roman"/>
          <w:color w:val="000000" w:themeColor="text1"/>
          <w:sz w:val="18"/>
          <w:szCs w:val="18"/>
          <w:lang w:eastAsia="pl-PL"/>
        </w:rPr>
        <w:t xml:space="preserve"> Opracowanie własne</w:t>
      </w:r>
    </w:p>
    <w:p w14:paraId="5AD2A641" w14:textId="77777777" w:rsidR="00E43DE1" w:rsidRPr="00C34970" w:rsidRDefault="00E43DE1" w:rsidP="00E43DE1">
      <w:pPr>
        <w:spacing w:after="0" w:line="312" w:lineRule="auto"/>
        <w:rPr>
          <w:rFonts w:ascii="Times New Roman" w:eastAsia="Times New Roman" w:hAnsi="Times New Roman" w:cs="Times New Roman"/>
          <w:color w:val="000000" w:themeColor="text1"/>
          <w:sz w:val="24"/>
          <w:szCs w:val="24"/>
          <w:lang w:eastAsia="pl-PL"/>
        </w:rPr>
      </w:pPr>
    </w:p>
    <w:p w14:paraId="5E40FF9A" w14:textId="77777777" w:rsidR="00E43DE1" w:rsidRPr="00C34970" w:rsidRDefault="00E43DE1" w:rsidP="00E43DE1">
      <w:pPr>
        <w:spacing w:after="0" w:line="312" w:lineRule="auto"/>
        <w:jc w:val="both"/>
        <w:rPr>
          <w:rFonts w:ascii="Calibri" w:eastAsia="Times New Roman" w:hAnsi="Calibri" w:cs="Arial"/>
          <w:color w:val="000000" w:themeColor="text1"/>
          <w:lang w:eastAsia="pl-PL"/>
        </w:rPr>
      </w:pPr>
    </w:p>
    <w:p w14:paraId="7E9A97AD" w14:textId="0CECA276" w:rsidR="00E43DE1" w:rsidRPr="00C34970" w:rsidRDefault="00E43DE1" w:rsidP="00E43DE1">
      <w:pPr>
        <w:pStyle w:val="Nagwek3"/>
      </w:pPr>
      <w:bookmarkStart w:id="66" w:name="_Toc93681534"/>
      <w:bookmarkStart w:id="67" w:name="_Toc123322159"/>
      <w:r w:rsidRPr="00C34970">
        <w:t xml:space="preserve">6.2.2. CEL OPERACYJNY II.2 </w:t>
      </w:r>
      <w:bookmarkEnd w:id="66"/>
      <w:r w:rsidR="00B30ED9" w:rsidRPr="00B30ED9">
        <w:t>Wielofunkcyjny zrównoważony rozwój miejscowości Gminy Bytom Odrzański</w:t>
      </w:r>
      <w:bookmarkEnd w:id="67"/>
    </w:p>
    <w:p w14:paraId="0BB9B4CC" w14:textId="77777777" w:rsidR="00E43DE1" w:rsidRPr="00C34970" w:rsidRDefault="00E43DE1" w:rsidP="00E43DE1">
      <w:pPr>
        <w:spacing w:after="0" w:line="312" w:lineRule="auto"/>
        <w:jc w:val="both"/>
        <w:rPr>
          <w:color w:val="000000" w:themeColor="text1"/>
        </w:rPr>
      </w:pPr>
    </w:p>
    <w:p w14:paraId="6E59ADC7" w14:textId="70A21423" w:rsidR="00E43DE1" w:rsidRPr="002E6B05" w:rsidRDefault="00E43DE1" w:rsidP="00E43DE1">
      <w:pPr>
        <w:spacing w:after="0" w:line="312" w:lineRule="auto"/>
        <w:ind w:firstLine="708"/>
        <w:jc w:val="both"/>
        <w:rPr>
          <w:color w:val="000000" w:themeColor="text1"/>
        </w:rPr>
      </w:pPr>
      <w:r w:rsidRPr="00270A77">
        <w:rPr>
          <w:color w:val="000000" w:themeColor="text1"/>
        </w:rPr>
        <w:t xml:space="preserve">Bardzo ważnym obszarem stanowiącym o rozwoju gminy </w:t>
      </w:r>
      <w:r w:rsidR="00653EF8" w:rsidRPr="00270A77">
        <w:rPr>
          <w:color w:val="000000" w:themeColor="text1"/>
        </w:rPr>
        <w:t>Bytom Odrzański</w:t>
      </w:r>
      <w:r w:rsidRPr="00270A77">
        <w:rPr>
          <w:color w:val="000000" w:themeColor="text1"/>
        </w:rPr>
        <w:t xml:space="preserve"> jest środowisko. Jego ochrona jest jednym </w:t>
      </w:r>
      <w:r w:rsidRPr="002E6B05">
        <w:rPr>
          <w:color w:val="000000" w:themeColor="text1"/>
        </w:rPr>
        <w:t>z najważniejszych priorytetów, jakie stawiają sobie nie tylko samorządy lokalne, ale także rządy państw czy Unia Europejska. Poprawa jakości powietrza, wód i systemu gospodarki odpadami to najważniejsze wyzwania, które wpływają nie tylko na rozwój i atrakcyjność gminy, ale także na jakość życia mieszkańców. Ważnym czynnikiem wpływającym na poprawę sytuacji w tym zakresie jest prawidłowa gospodarka odpadami, do czego z pewnością przyczynia się</w:t>
      </w:r>
      <w:r w:rsidR="00270A77" w:rsidRPr="002E6B05">
        <w:rPr>
          <w:color w:val="000000" w:themeColor="text1"/>
        </w:rPr>
        <w:t xml:space="preserve"> funkcjonowanie Związku Gmin „EKOPRZYSZŁOŚĆ”</w:t>
      </w:r>
      <w:r w:rsidRPr="002E6B05">
        <w:rPr>
          <w:color w:val="000000" w:themeColor="text1"/>
        </w:rPr>
        <w:t>.</w:t>
      </w:r>
    </w:p>
    <w:p w14:paraId="016CA9ED" w14:textId="77777777" w:rsidR="00E43DE1" w:rsidRPr="002E6B05" w:rsidRDefault="00E43DE1" w:rsidP="00E43DE1">
      <w:pPr>
        <w:spacing w:after="0" w:line="312" w:lineRule="auto"/>
        <w:ind w:firstLine="708"/>
        <w:jc w:val="both"/>
        <w:rPr>
          <w:color w:val="000000" w:themeColor="text1"/>
        </w:rPr>
      </w:pPr>
      <w:r w:rsidRPr="002E6B05">
        <w:rPr>
          <w:color w:val="000000" w:themeColor="text1"/>
        </w:rPr>
        <w:lastRenderedPageBreak/>
        <w:t xml:space="preserve">Nie można zatem mówić o rozwoju gospodarczym gminy bez uwzględnienia aspektu związanego z koniecznością zachowania zasobów i bogactw środowiskowych dla przyszłych pokoleń. Temu właśnie przyświeca idea zrównoważonego rozwoju oznaczającego rozwój społeczno-gospodarczy w harmonii, zgodzie i przy poszanowaniu uwarunkowań środowiskowych, pozwalającego zachować zasoby na kolejne dziesiątki lat. W ramach niniejszego celu zaplanowano zatem działania, które są istotne w kontekście rozwoju gminy, odnoszą się jednakże do racjonalizacji zużycia energii, surowców i minerałów oraz wzrost wykorzystania energii ze źródeł odnawialnych. </w:t>
      </w:r>
    </w:p>
    <w:p w14:paraId="40BF9BAD" w14:textId="77777777" w:rsidR="00E43DE1" w:rsidRPr="00CC33B4" w:rsidRDefault="00E43DE1" w:rsidP="00E43DE1">
      <w:pPr>
        <w:spacing w:after="0" w:line="312" w:lineRule="auto"/>
        <w:ind w:firstLine="708"/>
        <w:jc w:val="both"/>
        <w:rPr>
          <w:color w:val="FF0000"/>
        </w:rPr>
      </w:pPr>
    </w:p>
    <w:p w14:paraId="11C406A1" w14:textId="08F2D8A8" w:rsidR="00E43DE1" w:rsidRPr="002E6B05" w:rsidRDefault="00E43DE1" w:rsidP="00E43DE1">
      <w:pPr>
        <w:spacing w:after="0" w:line="312" w:lineRule="auto"/>
        <w:rPr>
          <w:rFonts w:ascii="Calibri" w:eastAsia="Times New Roman" w:hAnsi="Calibri" w:cs="Arial"/>
          <w:b/>
          <w:iCs/>
          <w:color w:val="000000" w:themeColor="text1"/>
          <w:lang w:eastAsia="pl-PL"/>
        </w:rPr>
      </w:pPr>
      <w:r w:rsidRPr="002E6B05">
        <w:rPr>
          <w:rFonts w:ascii="Calibri" w:eastAsia="Times New Roman" w:hAnsi="Calibri" w:cs="Arial"/>
          <w:b/>
          <w:iCs/>
          <w:color w:val="000000" w:themeColor="text1"/>
          <w:lang w:eastAsia="pl-PL"/>
        </w:rPr>
        <w:t xml:space="preserve">Tabela </w:t>
      </w:r>
      <w:r w:rsidRPr="002E6B05">
        <w:rPr>
          <w:rFonts w:ascii="Calibri" w:eastAsia="Times New Roman" w:hAnsi="Calibri" w:cs="Arial"/>
          <w:b/>
          <w:iCs/>
          <w:color w:val="000000" w:themeColor="text1"/>
          <w:lang w:eastAsia="pl-PL"/>
        </w:rPr>
        <w:fldChar w:fldCharType="begin"/>
      </w:r>
      <w:r w:rsidRPr="002E6B05">
        <w:rPr>
          <w:rFonts w:ascii="Calibri" w:eastAsia="Times New Roman" w:hAnsi="Calibri" w:cs="Arial"/>
          <w:b/>
          <w:iCs/>
          <w:color w:val="000000" w:themeColor="text1"/>
          <w:lang w:eastAsia="pl-PL"/>
        </w:rPr>
        <w:instrText xml:space="preserve"> SEQ Tabela \* ARABIC </w:instrText>
      </w:r>
      <w:r w:rsidRPr="002E6B05">
        <w:rPr>
          <w:rFonts w:ascii="Calibri" w:eastAsia="Times New Roman" w:hAnsi="Calibri" w:cs="Arial"/>
          <w:b/>
          <w:iCs/>
          <w:color w:val="000000" w:themeColor="text1"/>
          <w:lang w:eastAsia="pl-PL"/>
        </w:rPr>
        <w:fldChar w:fldCharType="separate"/>
      </w:r>
      <w:r w:rsidR="002E6B05" w:rsidRPr="002E6B05">
        <w:rPr>
          <w:rFonts w:ascii="Calibri" w:eastAsia="Times New Roman" w:hAnsi="Calibri" w:cs="Arial"/>
          <w:b/>
          <w:iCs/>
          <w:noProof/>
          <w:color w:val="000000" w:themeColor="text1"/>
          <w:lang w:eastAsia="pl-PL"/>
        </w:rPr>
        <w:t>15</w:t>
      </w:r>
      <w:r w:rsidRPr="002E6B05">
        <w:rPr>
          <w:rFonts w:ascii="Calibri" w:eastAsia="Times New Roman" w:hAnsi="Calibri" w:cs="Arial"/>
          <w:b/>
          <w:iCs/>
          <w:color w:val="000000" w:themeColor="text1"/>
          <w:lang w:eastAsia="pl-PL"/>
        </w:rPr>
        <w:fldChar w:fldCharType="end"/>
      </w:r>
      <w:r w:rsidRPr="002E6B05">
        <w:rPr>
          <w:rFonts w:ascii="Calibri" w:eastAsia="Times New Roman" w:hAnsi="Calibri" w:cs="Arial"/>
          <w:b/>
          <w:iCs/>
          <w:color w:val="000000" w:themeColor="text1"/>
          <w:lang w:eastAsia="pl-PL"/>
        </w:rPr>
        <w:t xml:space="preserve"> </w:t>
      </w:r>
      <w:r w:rsidRPr="002E6B05">
        <w:rPr>
          <w:rFonts w:ascii="Calibri" w:eastAsia="Times New Roman" w:hAnsi="Calibri" w:cs="Arial"/>
          <w:iCs/>
          <w:color w:val="000000" w:themeColor="text1"/>
          <w:lang w:eastAsia="pl-PL"/>
        </w:rPr>
        <w:t>Kierunki interwencji. Cel operacyjny II.2</w:t>
      </w:r>
    </w:p>
    <w:tbl>
      <w:tblPr>
        <w:tblStyle w:val="Tabelasiatki4akcent61"/>
        <w:tblW w:w="0" w:type="auto"/>
        <w:tblLook w:val="04A0" w:firstRow="1" w:lastRow="0" w:firstColumn="1" w:lastColumn="0" w:noHBand="0" w:noVBand="1"/>
      </w:tblPr>
      <w:tblGrid>
        <w:gridCol w:w="3250"/>
        <w:gridCol w:w="1397"/>
        <w:gridCol w:w="1408"/>
        <w:gridCol w:w="1723"/>
        <w:gridCol w:w="1510"/>
      </w:tblGrid>
      <w:tr w:rsidR="002E6B05" w:rsidRPr="002E6B05" w14:paraId="5FDB4412" w14:textId="77777777" w:rsidTr="00B511E6">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305" w:type="dxa"/>
          </w:tcPr>
          <w:p w14:paraId="283F1812" w14:textId="77777777" w:rsidR="00E43DE1" w:rsidRPr="002E6B05" w:rsidRDefault="00E43DE1" w:rsidP="00B511E6">
            <w:pPr>
              <w:jc w:val="center"/>
              <w:rPr>
                <w:rFonts w:ascii="Calibri" w:eastAsia="Times New Roman" w:hAnsi="Calibri" w:cs="Arial"/>
                <w:color w:val="000000" w:themeColor="text1"/>
                <w:sz w:val="20"/>
                <w:szCs w:val="20"/>
                <w:lang w:eastAsia="pl-PL"/>
              </w:rPr>
            </w:pPr>
            <w:r w:rsidRPr="002E6B05">
              <w:rPr>
                <w:rFonts w:ascii="Calibri" w:eastAsia="Times New Roman" w:hAnsi="Calibri" w:cs="Arial"/>
                <w:color w:val="000000" w:themeColor="text1"/>
                <w:sz w:val="20"/>
                <w:szCs w:val="20"/>
                <w:lang w:eastAsia="pl-PL"/>
              </w:rPr>
              <w:t>Kierunki interwencji</w:t>
            </w:r>
          </w:p>
        </w:tc>
        <w:tc>
          <w:tcPr>
            <w:tcW w:w="1401" w:type="dxa"/>
          </w:tcPr>
          <w:p w14:paraId="178B2C41" w14:textId="77777777" w:rsidR="00E43DE1" w:rsidRPr="002E6B05"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2E6B05">
              <w:rPr>
                <w:rFonts w:ascii="Calibri" w:eastAsia="Times New Roman" w:hAnsi="Calibri" w:cs="Arial"/>
                <w:color w:val="000000" w:themeColor="text1"/>
                <w:sz w:val="20"/>
                <w:szCs w:val="20"/>
                <w:lang w:eastAsia="pl-PL"/>
              </w:rPr>
              <w:t>Jednostka realizująca</w:t>
            </w:r>
          </w:p>
        </w:tc>
        <w:tc>
          <w:tcPr>
            <w:tcW w:w="1411" w:type="dxa"/>
          </w:tcPr>
          <w:p w14:paraId="512D788D" w14:textId="77777777" w:rsidR="00E43DE1" w:rsidRPr="002E6B05"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2E6B05">
              <w:rPr>
                <w:rFonts w:ascii="Calibri" w:eastAsia="Times New Roman" w:hAnsi="Calibri" w:cs="Arial"/>
                <w:color w:val="000000" w:themeColor="text1"/>
                <w:sz w:val="20"/>
                <w:szCs w:val="20"/>
                <w:lang w:eastAsia="pl-PL"/>
              </w:rPr>
              <w:t>Jednostka monitorująca po stronie gminy</w:t>
            </w:r>
          </w:p>
        </w:tc>
        <w:tc>
          <w:tcPr>
            <w:tcW w:w="1412" w:type="dxa"/>
          </w:tcPr>
          <w:p w14:paraId="5876A93D" w14:textId="77777777" w:rsidR="00E43DE1" w:rsidRPr="002E6B05"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2E6B05">
              <w:rPr>
                <w:rFonts w:ascii="Calibri" w:eastAsia="Times New Roman" w:hAnsi="Calibri" w:cs="Arial"/>
                <w:color w:val="000000" w:themeColor="text1"/>
                <w:sz w:val="20"/>
                <w:szCs w:val="20"/>
                <w:lang w:eastAsia="pl-PL"/>
              </w:rPr>
              <w:t>Partnerzy</w:t>
            </w:r>
          </w:p>
        </w:tc>
        <w:tc>
          <w:tcPr>
            <w:tcW w:w="1533" w:type="dxa"/>
          </w:tcPr>
          <w:p w14:paraId="5B477834" w14:textId="77777777" w:rsidR="00E43DE1" w:rsidRPr="002E6B05"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2E6B05">
              <w:rPr>
                <w:rFonts w:ascii="Calibri" w:eastAsia="Times New Roman" w:hAnsi="Calibri" w:cs="Arial"/>
                <w:color w:val="000000" w:themeColor="text1"/>
                <w:sz w:val="20"/>
                <w:szCs w:val="20"/>
                <w:lang w:eastAsia="pl-PL"/>
              </w:rPr>
              <w:t>Okres realizacji</w:t>
            </w:r>
          </w:p>
        </w:tc>
      </w:tr>
      <w:tr w:rsidR="00CC33B4" w:rsidRPr="00CC33B4" w14:paraId="5BF8C5D8" w14:textId="77777777" w:rsidTr="00B51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5" w:type="dxa"/>
          </w:tcPr>
          <w:p w14:paraId="79CF56EE" w14:textId="5B851C13" w:rsidR="00E43DE1" w:rsidRPr="009A6A5A" w:rsidRDefault="00E43DE1" w:rsidP="00B511E6">
            <w:pPr>
              <w:jc w:val="both"/>
              <w:rPr>
                <w:rFonts w:ascii="Calibri" w:eastAsia="Times New Roman" w:hAnsi="Calibri" w:cs="Arial"/>
                <w:color w:val="000000" w:themeColor="text1"/>
                <w:sz w:val="20"/>
                <w:szCs w:val="20"/>
                <w:lang w:eastAsia="pl-PL"/>
              </w:rPr>
            </w:pPr>
            <w:r w:rsidRPr="009A6A5A">
              <w:rPr>
                <w:rFonts w:ascii="Calibri" w:eastAsia="Times New Roman" w:hAnsi="Calibri" w:cs="Arial"/>
                <w:color w:val="000000" w:themeColor="text1"/>
                <w:sz w:val="20"/>
                <w:szCs w:val="20"/>
                <w:lang w:eastAsia="pl-PL"/>
              </w:rPr>
              <w:t>Termomodernizacja budynków</w:t>
            </w:r>
            <w:r w:rsidR="00F300C9">
              <w:rPr>
                <w:rFonts w:ascii="Calibri" w:eastAsia="Times New Roman" w:hAnsi="Calibri" w:cs="Arial"/>
                <w:color w:val="000000" w:themeColor="text1"/>
                <w:sz w:val="20"/>
                <w:szCs w:val="20"/>
                <w:lang w:eastAsia="pl-PL"/>
              </w:rPr>
              <w:t xml:space="preserve"> mieszkalnych i</w:t>
            </w:r>
            <w:r w:rsidRPr="009A6A5A">
              <w:rPr>
                <w:rFonts w:ascii="Calibri" w:eastAsia="Times New Roman" w:hAnsi="Calibri" w:cs="Arial"/>
                <w:color w:val="000000" w:themeColor="text1"/>
                <w:sz w:val="20"/>
                <w:szCs w:val="20"/>
                <w:lang w:eastAsia="pl-PL"/>
              </w:rPr>
              <w:t xml:space="preserve"> użyteczności publicznej oraz montaż instalacji odnawialnych źródeł energii do pozyskania energii na własne potrzeby</w:t>
            </w:r>
          </w:p>
        </w:tc>
        <w:tc>
          <w:tcPr>
            <w:tcW w:w="1401" w:type="dxa"/>
          </w:tcPr>
          <w:p w14:paraId="4E34FA1F" w14:textId="616C43E9" w:rsidR="00E43DE1"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9A6A5A">
              <w:rPr>
                <w:rFonts w:ascii="Calibri" w:eastAsia="Times New Roman" w:hAnsi="Calibri" w:cs="Arial"/>
                <w:color w:val="000000" w:themeColor="text1"/>
                <w:sz w:val="20"/>
                <w:szCs w:val="20"/>
                <w:lang w:eastAsia="pl-PL"/>
              </w:rPr>
              <w:t xml:space="preserve">Urząd Miejski w </w:t>
            </w:r>
            <w:r w:rsidR="00653EF8" w:rsidRPr="009A6A5A">
              <w:rPr>
                <w:rFonts w:ascii="Calibri" w:eastAsia="Times New Roman" w:hAnsi="Calibri" w:cs="Arial"/>
                <w:color w:val="000000" w:themeColor="text1"/>
                <w:sz w:val="20"/>
                <w:szCs w:val="20"/>
                <w:lang w:eastAsia="pl-PL"/>
              </w:rPr>
              <w:t>Bytom</w:t>
            </w:r>
            <w:r w:rsidR="009A6A5A" w:rsidRPr="009A6A5A">
              <w:rPr>
                <w:rFonts w:ascii="Calibri" w:eastAsia="Times New Roman" w:hAnsi="Calibri" w:cs="Arial"/>
                <w:color w:val="000000" w:themeColor="text1"/>
                <w:sz w:val="20"/>
                <w:szCs w:val="20"/>
                <w:lang w:eastAsia="pl-PL"/>
              </w:rPr>
              <w:t>iu</w:t>
            </w:r>
            <w:r w:rsidR="00653EF8" w:rsidRPr="009A6A5A">
              <w:rPr>
                <w:rFonts w:ascii="Calibri" w:eastAsia="Times New Roman" w:hAnsi="Calibri" w:cs="Arial"/>
                <w:color w:val="000000" w:themeColor="text1"/>
                <w:sz w:val="20"/>
                <w:szCs w:val="20"/>
                <w:lang w:eastAsia="pl-PL"/>
              </w:rPr>
              <w:t xml:space="preserve"> Odrzański</w:t>
            </w:r>
            <w:r w:rsidR="009A6A5A" w:rsidRPr="009A6A5A">
              <w:rPr>
                <w:rFonts w:ascii="Calibri" w:eastAsia="Times New Roman" w:hAnsi="Calibri" w:cs="Arial"/>
                <w:color w:val="000000" w:themeColor="text1"/>
                <w:sz w:val="20"/>
                <w:szCs w:val="20"/>
                <w:lang w:eastAsia="pl-PL"/>
              </w:rPr>
              <w:t>m</w:t>
            </w:r>
            <w:r w:rsidR="00F300C9">
              <w:rPr>
                <w:rFonts w:ascii="Calibri" w:eastAsia="Times New Roman" w:hAnsi="Calibri" w:cs="Arial"/>
                <w:color w:val="000000" w:themeColor="text1"/>
                <w:sz w:val="20"/>
                <w:szCs w:val="20"/>
                <w:lang w:eastAsia="pl-PL"/>
              </w:rPr>
              <w:t>,</w:t>
            </w:r>
          </w:p>
          <w:p w14:paraId="2246D3FC" w14:textId="6D2F0B6B" w:rsidR="00F300C9" w:rsidRPr="009A6A5A" w:rsidRDefault="00F300C9"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Pr>
                <w:rFonts w:ascii="Calibri" w:eastAsia="Times New Roman" w:hAnsi="Calibri" w:cs="Arial"/>
                <w:color w:val="000000" w:themeColor="text1"/>
                <w:sz w:val="20"/>
                <w:szCs w:val="20"/>
                <w:lang w:eastAsia="pl-PL"/>
              </w:rPr>
              <w:t>mieszkańcy</w:t>
            </w:r>
          </w:p>
        </w:tc>
        <w:tc>
          <w:tcPr>
            <w:tcW w:w="1411" w:type="dxa"/>
          </w:tcPr>
          <w:p w14:paraId="123F3734" w14:textId="01DB5902" w:rsidR="00E43DE1" w:rsidRPr="009A6A5A"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9A6A5A">
              <w:rPr>
                <w:rFonts w:ascii="Calibri" w:eastAsia="Times New Roman" w:hAnsi="Calibri" w:cs="Arial"/>
                <w:color w:val="000000" w:themeColor="text1"/>
                <w:sz w:val="20"/>
                <w:szCs w:val="20"/>
                <w:lang w:eastAsia="pl-PL"/>
              </w:rPr>
              <w:t xml:space="preserve">Burmistrz </w:t>
            </w:r>
            <w:r w:rsidR="009A6A5A" w:rsidRPr="009A6A5A">
              <w:rPr>
                <w:rFonts w:ascii="Calibri" w:eastAsia="Times New Roman" w:hAnsi="Calibri" w:cs="Arial"/>
                <w:color w:val="000000" w:themeColor="text1"/>
                <w:sz w:val="20"/>
                <w:szCs w:val="20"/>
                <w:lang w:eastAsia="pl-PL"/>
              </w:rPr>
              <w:t xml:space="preserve">Gminy </w:t>
            </w:r>
            <w:r w:rsidR="00653EF8" w:rsidRPr="009A6A5A">
              <w:rPr>
                <w:rFonts w:ascii="Calibri" w:eastAsia="Times New Roman" w:hAnsi="Calibri" w:cs="Arial"/>
                <w:color w:val="000000" w:themeColor="text1"/>
                <w:sz w:val="20"/>
                <w:szCs w:val="20"/>
                <w:lang w:eastAsia="pl-PL"/>
              </w:rPr>
              <w:t>Bytom Odrzański</w:t>
            </w:r>
            <w:r w:rsidRPr="009A6A5A">
              <w:rPr>
                <w:rFonts w:ascii="Calibri" w:eastAsia="Times New Roman" w:hAnsi="Calibri" w:cs="Arial"/>
                <w:color w:val="000000" w:themeColor="text1"/>
                <w:sz w:val="20"/>
                <w:szCs w:val="20"/>
                <w:lang w:eastAsia="pl-PL"/>
              </w:rPr>
              <w:t xml:space="preserve"> i pracownicy UM</w:t>
            </w:r>
          </w:p>
        </w:tc>
        <w:tc>
          <w:tcPr>
            <w:tcW w:w="1412" w:type="dxa"/>
          </w:tcPr>
          <w:p w14:paraId="1E357267" w14:textId="77777777" w:rsidR="00E43DE1" w:rsidRPr="009A6A5A"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9A6A5A">
              <w:rPr>
                <w:rFonts w:ascii="Calibri" w:eastAsia="Times New Roman" w:hAnsi="Calibri" w:cs="Arial"/>
                <w:color w:val="000000" w:themeColor="text1"/>
                <w:sz w:val="20"/>
                <w:szCs w:val="20"/>
                <w:lang w:eastAsia="pl-PL"/>
              </w:rPr>
              <w:t>Samorząd Województwa Lubuskiego, organizacje pracodawców</w:t>
            </w:r>
          </w:p>
        </w:tc>
        <w:tc>
          <w:tcPr>
            <w:tcW w:w="1533" w:type="dxa"/>
          </w:tcPr>
          <w:p w14:paraId="037288DA" w14:textId="200BBC91" w:rsidR="00E43DE1" w:rsidRPr="009A6A5A"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9A6A5A">
              <w:rPr>
                <w:rFonts w:ascii="Calibri" w:eastAsia="Times New Roman" w:hAnsi="Calibri" w:cs="Arial"/>
                <w:color w:val="000000" w:themeColor="text1"/>
                <w:sz w:val="20"/>
                <w:szCs w:val="20"/>
                <w:lang w:eastAsia="pl-PL"/>
              </w:rPr>
              <w:t>202</w:t>
            </w:r>
            <w:r w:rsidR="009A6A5A">
              <w:rPr>
                <w:rFonts w:ascii="Calibri" w:eastAsia="Times New Roman" w:hAnsi="Calibri" w:cs="Arial"/>
                <w:color w:val="000000" w:themeColor="text1"/>
                <w:sz w:val="20"/>
                <w:szCs w:val="20"/>
                <w:lang w:eastAsia="pl-PL"/>
              </w:rPr>
              <w:t>2</w:t>
            </w:r>
            <w:r w:rsidRPr="009A6A5A">
              <w:rPr>
                <w:rFonts w:ascii="Calibri" w:eastAsia="Times New Roman" w:hAnsi="Calibri" w:cs="Arial"/>
                <w:color w:val="000000" w:themeColor="text1"/>
                <w:sz w:val="20"/>
                <w:szCs w:val="20"/>
                <w:lang w:eastAsia="pl-PL"/>
              </w:rPr>
              <w:t>-20</w:t>
            </w:r>
            <w:r w:rsidR="009A6A5A">
              <w:rPr>
                <w:rFonts w:ascii="Calibri" w:eastAsia="Times New Roman" w:hAnsi="Calibri" w:cs="Arial"/>
                <w:color w:val="000000" w:themeColor="text1"/>
                <w:sz w:val="20"/>
                <w:szCs w:val="20"/>
                <w:lang w:eastAsia="pl-PL"/>
              </w:rPr>
              <w:t>30</w:t>
            </w:r>
          </w:p>
        </w:tc>
      </w:tr>
      <w:tr w:rsidR="009A6A5A" w:rsidRPr="00CC33B4" w14:paraId="4C9A8DC0" w14:textId="77777777" w:rsidTr="00B511E6">
        <w:tc>
          <w:tcPr>
            <w:cnfStyle w:val="001000000000" w:firstRow="0" w:lastRow="0" w:firstColumn="1" w:lastColumn="0" w:oddVBand="0" w:evenVBand="0" w:oddHBand="0" w:evenHBand="0" w:firstRowFirstColumn="0" w:firstRowLastColumn="0" w:lastRowFirstColumn="0" w:lastRowLastColumn="0"/>
            <w:tcW w:w="3305" w:type="dxa"/>
          </w:tcPr>
          <w:p w14:paraId="71CAE793" w14:textId="77777777" w:rsidR="009A6A5A" w:rsidRPr="009A6A5A" w:rsidRDefault="009A6A5A" w:rsidP="009A6A5A">
            <w:pPr>
              <w:jc w:val="both"/>
              <w:rPr>
                <w:rFonts w:ascii="Calibri" w:eastAsia="Times New Roman" w:hAnsi="Calibri" w:cs="Arial"/>
                <w:color w:val="000000" w:themeColor="text1"/>
                <w:sz w:val="20"/>
                <w:szCs w:val="20"/>
                <w:lang w:eastAsia="pl-PL"/>
              </w:rPr>
            </w:pPr>
            <w:r w:rsidRPr="009A6A5A">
              <w:rPr>
                <w:rFonts w:ascii="Calibri" w:eastAsia="Times New Roman" w:hAnsi="Calibri" w:cs="Arial"/>
                <w:color w:val="000000" w:themeColor="text1"/>
                <w:sz w:val="20"/>
                <w:szCs w:val="20"/>
                <w:lang w:eastAsia="pl-PL"/>
              </w:rPr>
              <w:t xml:space="preserve">Wsparcie działań środowiskowych </w:t>
            </w:r>
            <w:r w:rsidRPr="009A6A5A">
              <w:rPr>
                <w:rFonts w:ascii="Calibri" w:eastAsia="Times New Roman" w:hAnsi="Calibri" w:cs="Arial"/>
                <w:color w:val="000000" w:themeColor="text1"/>
                <w:sz w:val="20"/>
                <w:szCs w:val="20"/>
                <w:lang w:eastAsia="pl-PL"/>
              </w:rPr>
              <w:br/>
              <w:t xml:space="preserve">w przedsiębiorstwach, gospodarstwach rolnych oraz prywatnych posesjach m.in. </w:t>
            </w:r>
            <w:r w:rsidRPr="009A6A5A">
              <w:rPr>
                <w:rFonts w:ascii="Calibri" w:eastAsia="Times New Roman" w:hAnsi="Calibri" w:cs="Arial"/>
                <w:color w:val="000000" w:themeColor="text1"/>
                <w:sz w:val="20"/>
                <w:szCs w:val="20"/>
                <w:lang w:eastAsia="pl-PL"/>
              </w:rPr>
              <w:br/>
              <w:t xml:space="preserve">w zakresie usuwania azbestu </w:t>
            </w:r>
            <w:r w:rsidRPr="009A6A5A">
              <w:rPr>
                <w:rFonts w:ascii="Calibri" w:eastAsia="Times New Roman" w:hAnsi="Calibri" w:cs="Arial"/>
                <w:color w:val="000000" w:themeColor="text1"/>
                <w:sz w:val="20"/>
                <w:szCs w:val="20"/>
                <w:lang w:eastAsia="pl-PL"/>
              </w:rPr>
              <w:br/>
              <w:t>i szkodliwych odpadów</w:t>
            </w:r>
          </w:p>
        </w:tc>
        <w:tc>
          <w:tcPr>
            <w:tcW w:w="1401" w:type="dxa"/>
          </w:tcPr>
          <w:p w14:paraId="1022F920" w14:textId="410A7DBE" w:rsidR="009A6A5A" w:rsidRPr="009A6A5A" w:rsidRDefault="009A6A5A" w:rsidP="009A6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9A6A5A">
              <w:rPr>
                <w:rFonts w:ascii="Calibri" w:eastAsia="Times New Roman" w:hAnsi="Calibri" w:cs="Arial"/>
                <w:color w:val="000000" w:themeColor="text1"/>
                <w:sz w:val="20"/>
                <w:szCs w:val="20"/>
                <w:lang w:eastAsia="pl-PL"/>
              </w:rPr>
              <w:t>Urząd Miejski w Bytomiu Odrzańskim</w:t>
            </w:r>
          </w:p>
        </w:tc>
        <w:tc>
          <w:tcPr>
            <w:tcW w:w="1411" w:type="dxa"/>
          </w:tcPr>
          <w:p w14:paraId="28BC0AE1" w14:textId="2DBF6083" w:rsidR="009A6A5A" w:rsidRPr="009A6A5A" w:rsidRDefault="009A6A5A" w:rsidP="009A6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9A6A5A">
              <w:rPr>
                <w:rFonts w:ascii="Calibri" w:eastAsia="Times New Roman" w:hAnsi="Calibri" w:cs="Arial"/>
                <w:color w:val="000000" w:themeColor="text1"/>
                <w:sz w:val="20"/>
                <w:szCs w:val="20"/>
                <w:lang w:eastAsia="pl-PL"/>
              </w:rPr>
              <w:t>Burmistrz Gminy Bytom Odrzański i pracownicy UM</w:t>
            </w:r>
          </w:p>
        </w:tc>
        <w:tc>
          <w:tcPr>
            <w:tcW w:w="1412" w:type="dxa"/>
          </w:tcPr>
          <w:p w14:paraId="50FA33CD" w14:textId="709AE428" w:rsidR="009A6A5A" w:rsidRPr="009A6A5A" w:rsidRDefault="009A6A5A" w:rsidP="009A6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9A6A5A">
              <w:rPr>
                <w:rFonts w:ascii="Calibri" w:eastAsia="Times New Roman" w:hAnsi="Calibri" w:cs="Arial"/>
                <w:color w:val="000000" w:themeColor="text1"/>
                <w:sz w:val="20"/>
                <w:szCs w:val="20"/>
                <w:lang w:eastAsia="pl-PL"/>
              </w:rPr>
              <w:t>Związek Gmin „EKOPRZYSZŁOŚĆ”</w:t>
            </w:r>
          </w:p>
        </w:tc>
        <w:tc>
          <w:tcPr>
            <w:tcW w:w="1533" w:type="dxa"/>
          </w:tcPr>
          <w:p w14:paraId="29A2260D" w14:textId="49806FA2" w:rsidR="009A6A5A" w:rsidRPr="00CC33B4" w:rsidRDefault="009A6A5A" w:rsidP="009A6A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FF0000"/>
                <w:sz w:val="20"/>
                <w:szCs w:val="20"/>
                <w:lang w:eastAsia="pl-PL"/>
              </w:rPr>
            </w:pPr>
            <w:r w:rsidRPr="009A6A5A">
              <w:rPr>
                <w:rFonts w:ascii="Calibri" w:eastAsia="Times New Roman" w:hAnsi="Calibri" w:cs="Arial"/>
                <w:color w:val="000000" w:themeColor="text1"/>
                <w:sz w:val="20"/>
                <w:szCs w:val="20"/>
                <w:lang w:eastAsia="pl-PL"/>
              </w:rPr>
              <w:t>202</w:t>
            </w:r>
            <w:r>
              <w:rPr>
                <w:rFonts w:ascii="Calibri" w:eastAsia="Times New Roman" w:hAnsi="Calibri" w:cs="Arial"/>
                <w:color w:val="000000" w:themeColor="text1"/>
                <w:sz w:val="20"/>
                <w:szCs w:val="20"/>
                <w:lang w:eastAsia="pl-PL"/>
              </w:rPr>
              <w:t>2</w:t>
            </w:r>
            <w:r w:rsidRPr="009A6A5A">
              <w:rPr>
                <w:rFonts w:ascii="Calibri" w:eastAsia="Times New Roman" w:hAnsi="Calibri" w:cs="Arial"/>
                <w:color w:val="000000" w:themeColor="text1"/>
                <w:sz w:val="20"/>
                <w:szCs w:val="20"/>
                <w:lang w:eastAsia="pl-PL"/>
              </w:rPr>
              <w:t>-20</w:t>
            </w:r>
            <w:r>
              <w:rPr>
                <w:rFonts w:ascii="Calibri" w:eastAsia="Times New Roman" w:hAnsi="Calibri" w:cs="Arial"/>
                <w:color w:val="000000" w:themeColor="text1"/>
                <w:sz w:val="20"/>
                <w:szCs w:val="20"/>
                <w:lang w:eastAsia="pl-PL"/>
              </w:rPr>
              <w:t>30</w:t>
            </w:r>
          </w:p>
        </w:tc>
      </w:tr>
      <w:tr w:rsidR="009A6A5A" w:rsidRPr="00CC33B4" w14:paraId="1A74C5E6" w14:textId="77777777" w:rsidTr="00B51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5" w:type="dxa"/>
          </w:tcPr>
          <w:p w14:paraId="603CCE19" w14:textId="77777777" w:rsidR="009A6A5A" w:rsidRPr="00AE1229" w:rsidRDefault="009A6A5A" w:rsidP="009A6A5A">
            <w:pPr>
              <w:jc w:val="both"/>
              <w:rPr>
                <w:rFonts w:ascii="Calibri" w:eastAsia="Times New Roman" w:hAnsi="Calibri" w:cs="Arial"/>
                <w:color w:val="000000" w:themeColor="text1"/>
                <w:sz w:val="20"/>
                <w:szCs w:val="20"/>
                <w:lang w:eastAsia="pl-PL"/>
              </w:rPr>
            </w:pPr>
            <w:r w:rsidRPr="00AE1229">
              <w:rPr>
                <w:rFonts w:ascii="Calibri" w:eastAsia="Times New Roman" w:hAnsi="Calibri" w:cs="Arial"/>
                <w:color w:val="000000" w:themeColor="text1"/>
                <w:sz w:val="20"/>
                <w:szCs w:val="20"/>
                <w:lang w:eastAsia="pl-PL"/>
              </w:rPr>
              <w:t>Ograniczenie emisji szkodliwych substancji do atmosfery poprzez stwarzanie warunków do rozbudowy sieci gazowej na terenie gminy oraz zachęcanie mieszkańców do podłączenia się do tej sieci</w:t>
            </w:r>
          </w:p>
        </w:tc>
        <w:tc>
          <w:tcPr>
            <w:tcW w:w="1401" w:type="dxa"/>
          </w:tcPr>
          <w:p w14:paraId="17BB7CA3" w14:textId="0567EEE3" w:rsidR="009A6A5A" w:rsidRPr="00AE1229" w:rsidRDefault="009A6A5A" w:rsidP="009A6A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AE1229">
              <w:rPr>
                <w:rFonts w:ascii="Calibri" w:eastAsia="Times New Roman" w:hAnsi="Calibri" w:cs="Arial"/>
                <w:color w:val="000000" w:themeColor="text1"/>
                <w:sz w:val="20"/>
                <w:szCs w:val="20"/>
                <w:lang w:eastAsia="pl-PL"/>
              </w:rPr>
              <w:t>Urząd Miejski w Bytomiu Odrzańskim</w:t>
            </w:r>
          </w:p>
        </w:tc>
        <w:tc>
          <w:tcPr>
            <w:tcW w:w="1411" w:type="dxa"/>
          </w:tcPr>
          <w:p w14:paraId="0EA92DBE" w14:textId="73B4DE77" w:rsidR="009A6A5A" w:rsidRPr="00D8333B" w:rsidRDefault="009A6A5A" w:rsidP="009A6A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D8333B">
              <w:rPr>
                <w:rFonts w:ascii="Calibri" w:eastAsia="Times New Roman" w:hAnsi="Calibri" w:cs="Arial"/>
                <w:color w:val="000000" w:themeColor="text1"/>
                <w:sz w:val="20"/>
                <w:szCs w:val="20"/>
                <w:lang w:eastAsia="pl-PL"/>
              </w:rPr>
              <w:t>Burmistrz Gminy Bytom Odrzański i pracownicy UM</w:t>
            </w:r>
          </w:p>
        </w:tc>
        <w:tc>
          <w:tcPr>
            <w:tcW w:w="1412" w:type="dxa"/>
          </w:tcPr>
          <w:p w14:paraId="0B4C922A" w14:textId="28B17C06" w:rsidR="009A6A5A" w:rsidRPr="00D8333B" w:rsidRDefault="009A6A5A" w:rsidP="009A6A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D8333B">
              <w:rPr>
                <w:rFonts w:ascii="Calibri" w:eastAsia="Times New Roman" w:hAnsi="Calibri" w:cs="Arial"/>
                <w:color w:val="000000" w:themeColor="text1"/>
                <w:sz w:val="20"/>
                <w:szCs w:val="20"/>
                <w:lang w:eastAsia="pl-PL"/>
              </w:rPr>
              <w:t xml:space="preserve">dostawcy gazu, Powiat </w:t>
            </w:r>
            <w:r w:rsidR="00AE1229" w:rsidRPr="00D8333B">
              <w:rPr>
                <w:rFonts w:ascii="Calibri" w:eastAsia="Times New Roman" w:hAnsi="Calibri" w:cs="Arial"/>
                <w:color w:val="000000" w:themeColor="text1"/>
                <w:sz w:val="20"/>
                <w:szCs w:val="20"/>
                <w:lang w:eastAsia="pl-PL"/>
              </w:rPr>
              <w:t>Nowosolski</w:t>
            </w:r>
          </w:p>
        </w:tc>
        <w:tc>
          <w:tcPr>
            <w:tcW w:w="1533" w:type="dxa"/>
          </w:tcPr>
          <w:p w14:paraId="13901B52" w14:textId="516DB326" w:rsidR="009A6A5A" w:rsidRPr="00CC33B4" w:rsidRDefault="009A6A5A" w:rsidP="009A6A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FF0000"/>
                <w:sz w:val="20"/>
                <w:szCs w:val="20"/>
                <w:lang w:eastAsia="pl-PL"/>
              </w:rPr>
            </w:pPr>
            <w:r w:rsidRPr="009A6A5A">
              <w:rPr>
                <w:rFonts w:ascii="Calibri" w:eastAsia="Times New Roman" w:hAnsi="Calibri" w:cs="Arial"/>
                <w:color w:val="000000" w:themeColor="text1"/>
                <w:sz w:val="20"/>
                <w:szCs w:val="20"/>
                <w:lang w:eastAsia="pl-PL"/>
              </w:rPr>
              <w:t>202</w:t>
            </w:r>
            <w:r>
              <w:rPr>
                <w:rFonts w:ascii="Calibri" w:eastAsia="Times New Roman" w:hAnsi="Calibri" w:cs="Arial"/>
                <w:color w:val="000000" w:themeColor="text1"/>
                <w:sz w:val="20"/>
                <w:szCs w:val="20"/>
                <w:lang w:eastAsia="pl-PL"/>
              </w:rPr>
              <w:t>2</w:t>
            </w:r>
            <w:r w:rsidRPr="009A6A5A">
              <w:rPr>
                <w:rFonts w:ascii="Calibri" w:eastAsia="Times New Roman" w:hAnsi="Calibri" w:cs="Arial"/>
                <w:color w:val="000000" w:themeColor="text1"/>
                <w:sz w:val="20"/>
                <w:szCs w:val="20"/>
                <w:lang w:eastAsia="pl-PL"/>
              </w:rPr>
              <w:t>-20</w:t>
            </w:r>
            <w:r>
              <w:rPr>
                <w:rFonts w:ascii="Calibri" w:eastAsia="Times New Roman" w:hAnsi="Calibri" w:cs="Arial"/>
                <w:color w:val="000000" w:themeColor="text1"/>
                <w:sz w:val="20"/>
                <w:szCs w:val="20"/>
                <w:lang w:eastAsia="pl-PL"/>
              </w:rPr>
              <w:t>30</w:t>
            </w:r>
          </w:p>
        </w:tc>
      </w:tr>
      <w:tr w:rsidR="00AE1229" w:rsidRPr="00AE1229" w14:paraId="4D4525BE" w14:textId="77777777" w:rsidTr="00B511E6">
        <w:tc>
          <w:tcPr>
            <w:cnfStyle w:val="001000000000" w:firstRow="0" w:lastRow="0" w:firstColumn="1" w:lastColumn="0" w:oddVBand="0" w:evenVBand="0" w:oddHBand="0" w:evenHBand="0" w:firstRowFirstColumn="0" w:firstRowLastColumn="0" w:lastRowFirstColumn="0" w:lastRowLastColumn="0"/>
            <w:tcW w:w="3305" w:type="dxa"/>
          </w:tcPr>
          <w:p w14:paraId="0CD8C95F" w14:textId="77777777" w:rsidR="00E43DE1" w:rsidRPr="00AE1229" w:rsidRDefault="00E43DE1" w:rsidP="00B511E6">
            <w:pPr>
              <w:jc w:val="both"/>
              <w:rPr>
                <w:rFonts w:ascii="Calibri" w:eastAsia="Times New Roman" w:hAnsi="Calibri" w:cs="Arial"/>
                <w:color w:val="000000" w:themeColor="text1"/>
                <w:sz w:val="20"/>
                <w:szCs w:val="20"/>
                <w:lang w:eastAsia="pl-PL"/>
              </w:rPr>
            </w:pPr>
            <w:r w:rsidRPr="00AE1229">
              <w:rPr>
                <w:rFonts w:ascii="Calibri" w:eastAsia="Times New Roman" w:hAnsi="Calibri" w:cs="Arial"/>
                <w:color w:val="000000" w:themeColor="text1"/>
                <w:sz w:val="20"/>
                <w:szCs w:val="20"/>
                <w:lang w:eastAsia="pl-PL"/>
              </w:rPr>
              <w:t xml:space="preserve">Tworzenie warunków do racjonalnego wykorzystania surowców energetycznych i realizacja inwestycji związanych </w:t>
            </w:r>
            <w:r w:rsidRPr="00AE1229">
              <w:rPr>
                <w:rFonts w:ascii="Calibri" w:eastAsia="Times New Roman" w:hAnsi="Calibri" w:cs="Arial"/>
                <w:color w:val="000000" w:themeColor="text1"/>
                <w:sz w:val="20"/>
                <w:szCs w:val="20"/>
                <w:lang w:eastAsia="pl-PL"/>
              </w:rPr>
              <w:br/>
              <w:t xml:space="preserve">z wykorzystaniem odnawialnych źródeł energii np. farmy fotowoltaiczne, instalacje </w:t>
            </w:r>
            <w:proofErr w:type="spellStart"/>
            <w:r w:rsidRPr="00AE1229">
              <w:rPr>
                <w:rFonts w:ascii="Calibri" w:eastAsia="Times New Roman" w:hAnsi="Calibri" w:cs="Arial"/>
                <w:color w:val="000000" w:themeColor="text1"/>
                <w:sz w:val="20"/>
                <w:szCs w:val="20"/>
                <w:lang w:eastAsia="pl-PL"/>
              </w:rPr>
              <w:t>prosumenckie</w:t>
            </w:r>
            <w:proofErr w:type="spellEnd"/>
          </w:p>
        </w:tc>
        <w:tc>
          <w:tcPr>
            <w:tcW w:w="1401" w:type="dxa"/>
          </w:tcPr>
          <w:p w14:paraId="73B1F98E" w14:textId="77777777" w:rsidR="00E43DE1" w:rsidRPr="00AE1229" w:rsidRDefault="00E43DE1" w:rsidP="00B511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AE1229">
              <w:rPr>
                <w:rFonts w:ascii="Calibri" w:eastAsia="Times New Roman" w:hAnsi="Calibri" w:cs="Arial"/>
                <w:color w:val="000000" w:themeColor="text1"/>
                <w:sz w:val="20"/>
                <w:szCs w:val="20"/>
                <w:lang w:eastAsia="pl-PL"/>
              </w:rPr>
              <w:t>Podmioty gospodarcze,</w:t>
            </w:r>
          </w:p>
          <w:p w14:paraId="0DBFB7B2" w14:textId="77777777" w:rsidR="00E43DE1" w:rsidRPr="00AE1229" w:rsidRDefault="00E43DE1" w:rsidP="00B511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AE1229">
              <w:rPr>
                <w:rFonts w:ascii="Calibri" w:eastAsia="Times New Roman" w:hAnsi="Calibri" w:cs="Arial"/>
                <w:color w:val="000000" w:themeColor="text1"/>
                <w:sz w:val="20"/>
                <w:szCs w:val="20"/>
                <w:lang w:eastAsia="pl-PL"/>
              </w:rPr>
              <w:t>Mieszkańcy</w:t>
            </w:r>
          </w:p>
        </w:tc>
        <w:tc>
          <w:tcPr>
            <w:tcW w:w="1411" w:type="dxa"/>
          </w:tcPr>
          <w:p w14:paraId="0EF6EBED" w14:textId="1B389988" w:rsidR="00E43DE1" w:rsidRPr="00AE1229" w:rsidRDefault="009A6A5A" w:rsidP="00B511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AE1229">
              <w:rPr>
                <w:rFonts w:ascii="Calibri" w:eastAsia="Times New Roman" w:hAnsi="Calibri" w:cs="Arial"/>
                <w:color w:val="000000" w:themeColor="text1"/>
                <w:sz w:val="20"/>
                <w:szCs w:val="20"/>
                <w:lang w:eastAsia="pl-PL"/>
              </w:rPr>
              <w:t>Burmistrz Gminy Bytom Odrzański i pracownicy UM</w:t>
            </w:r>
          </w:p>
        </w:tc>
        <w:tc>
          <w:tcPr>
            <w:tcW w:w="1412" w:type="dxa"/>
          </w:tcPr>
          <w:p w14:paraId="31C5A8C8" w14:textId="77777777" w:rsidR="00E43DE1" w:rsidRPr="00AE1229" w:rsidRDefault="00E43DE1" w:rsidP="00B511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AE1229">
              <w:rPr>
                <w:rFonts w:ascii="Calibri" w:eastAsia="Times New Roman" w:hAnsi="Calibri" w:cs="Arial"/>
                <w:color w:val="000000" w:themeColor="text1"/>
                <w:sz w:val="20"/>
                <w:szCs w:val="20"/>
                <w:lang w:eastAsia="pl-PL"/>
              </w:rPr>
              <w:t>WFOŚIGW,</w:t>
            </w:r>
          </w:p>
          <w:p w14:paraId="06E8D7A7" w14:textId="77777777" w:rsidR="00E43DE1" w:rsidRPr="00AE1229" w:rsidRDefault="00E43DE1" w:rsidP="00B511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AE1229">
              <w:rPr>
                <w:rFonts w:ascii="Calibri" w:eastAsia="Times New Roman" w:hAnsi="Calibri" w:cs="Arial"/>
                <w:color w:val="000000" w:themeColor="text1"/>
                <w:sz w:val="20"/>
                <w:szCs w:val="20"/>
                <w:lang w:eastAsia="pl-PL"/>
              </w:rPr>
              <w:t>Samorząd Województwa Lubuskiego</w:t>
            </w:r>
          </w:p>
        </w:tc>
        <w:tc>
          <w:tcPr>
            <w:tcW w:w="1533" w:type="dxa"/>
          </w:tcPr>
          <w:p w14:paraId="2DA5D0B9" w14:textId="2956E66D" w:rsidR="00E43DE1" w:rsidRPr="00AE1229" w:rsidRDefault="009A6A5A" w:rsidP="00B511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AE1229">
              <w:rPr>
                <w:rFonts w:ascii="Calibri" w:eastAsia="Times New Roman" w:hAnsi="Calibri" w:cs="Arial"/>
                <w:color w:val="000000" w:themeColor="text1"/>
                <w:sz w:val="20"/>
                <w:szCs w:val="20"/>
                <w:lang w:eastAsia="pl-PL"/>
              </w:rPr>
              <w:t>2022-2030</w:t>
            </w:r>
          </w:p>
        </w:tc>
      </w:tr>
    </w:tbl>
    <w:p w14:paraId="70C5D05F" w14:textId="77777777" w:rsidR="00E43DE1" w:rsidRPr="00AE1229" w:rsidRDefault="00E43DE1" w:rsidP="00E43DE1">
      <w:pPr>
        <w:spacing w:after="0" w:line="312" w:lineRule="auto"/>
        <w:rPr>
          <w:rFonts w:ascii="Calibri" w:eastAsia="Times New Roman" w:hAnsi="Calibri" w:cs="Times New Roman"/>
          <w:color w:val="000000" w:themeColor="text1"/>
          <w:sz w:val="18"/>
          <w:szCs w:val="18"/>
          <w:lang w:eastAsia="pl-PL"/>
        </w:rPr>
      </w:pPr>
      <w:r w:rsidRPr="00AE1229">
        <w:rPr>
          <w:rFonts w:ascii="Calibri" w:eastAsia="Times New Roman" w:hAnsi="Calibri" w:cs="Times New Roman"/>
          <w:b/>
          <w:bCs/>
          <w:color w:val="000000" w:themeColor="text1"/>
          <w:sz w:val="18"/>
          <w:szCs w:val="18"/>
          <w:lang w:eastAsia="pl-PL"/>
        </w:rPr>
        <w:t>Źródło:</w:t>
      </w:r>
      <w:r w:rsidRPr="00AE1229">
        <w:rPr>
          <w:rFonts w:ascii="Calibri" w:eastAsia="Times New Roman" w:hAnsi="Calibri" w:cs="Times New Roman"/>
          <w:color w:val="000000" w:themeColor="text1"/>
          <w:sz w:val="18"/>
          <w:szCs w:val="18"/>
          <w:lang w:eastAsia="pl-PL"/>
        </w:rPr>
        <w:t xml:space="preserve"> Opracowanie własne</w:t>
      </w:r>
    </w:p>
    <w:p w14:paraId="6FD7D15B" w14:textId="77777777" w:rsidR="00E43DE1" w:rsidRPr="008B4F2A" w:rsidRDefault="00E43DE1" w:rsidP="00E43DE1">
      <w:pPr>
        <w:spacing w:after="0" w:line="312" w:lineRule="auto"/>
        <w:rPr>
          <w:rFonts w:ascii="Times New Roman" w:eastAsia="Times New Roman" w:hAnsi="Times New Roman" w:cs="Times New Roman"/>
          <w:color w:val="000000" w:themeColor="text1"/>
          <w:sz w:val="24"/>
          <w:szCs w:val="24"/>
          <w:lang w:eastAsia="pl-PL"/>
        </w:rPr>
      </w:pPr>
    </w:p>
    <w:p w14:paraId="45879236" w14:textId="77777777" w:rsidR="00E43DE1" w:rsidRPr="008B4F2A" w:rsidRDefault="00E43DE1" w:rsidP="00E43DE1">
      <w:pPr>
        <w:spacing w:after="0" w:line="312" w:lineRule="auto"/>
        <w:jc w:val="both"/>
        <w:rPr>
          <w:color w:val="000000" w:themeColor="text1"/>
        </w:rPr>
      </w:pPr>
    </w:p>
    <w:p w14:paraId="7D00E8B9" w14:textId="5559F5E7" w:rsidR="00E43DE1" w:rsidRPr="008B4F2A" w:rsidRDefault="00E43DE1" w:rsidP="00E43DE1">
      <w:pPr>
        <w:pStyle w:val="Nagwek3"/>
      </w:pPr>
      <w:bookmarkStart w:id="68" w:name="_Toc93681535"/>
      <w:bookmarkStart w:id="69" w:name="_Toc123322160"/>
      <w:r w:rsidRPr="008B4F2A">
        <w:t xml:space="preserve">6.2.3. CEL OPERACYJNY II.3 </w:t>
      </w:r>
      <w:bookmarkEnd w:id="68"/>
      <w:r w:rsidR="008B4F2A" w:rsidRPr="008B4F2A">
        <w:t>Ochrona klimatu oraz wykorzystanie środowiska naturalnego, w tym rzeki Odry dla rozwoju Gminy Bytom Odrzański</w:t>
      </w:r>
      <w:bookmarkEnd w:id="69"/>
    </w:p>
    <w:p w14:paraId="26ECE982" w14:textId="77777777" w:rsidR="00E43DE1" w:rsidRPr="00CC33B4" w:rsidRDefault="00E43DE1" w:rsidP="00E43DE1">
      <w:pPr>
        <w:spacing w:after="0" w:line="312" w:lineRule="auto"/>
        <w:jc w:val="both"/>
        <w:rPr>
          <w:color w:val="FF0000"/>
        </w:rPr>
      </w:pPr>
    </w:p>
    <w:p w14:paraId="4FD3D105" w14:textId="77777777" w:rsidR="000B21D7" w:rsidRPr="006A3DAA" w:rsidRDefault="00E43DE1" w:rsidP="00A87FEB">
      <w:pPr>
        <w:spacing w:after="0" w:line="312" w:lineRule="auto"/>
        <w:ind w:firstLine="708"/>
        <w:jc w:val="both"/>
        <w:rPr>
          <w:color w:val="000000" w:themeColor="text1"/>
        </w:rPr>
      </w:pPr>
      <w:r w:rsidRPr="006A3DAA">
        <w:rPr>
          <w:color w:val="000000" w:themeColor="text1"/>
        </w:rPr>
        <w:t xml:space="preserve">Ochrona środowiska odbywać się będzie również w oparciu o zachowanie właściwego ładu przestrzennego, w tym wyznaczenie i wprowadzenie do planów zagospodarowania przestrzennego wytycznych z map zagrożeń i </w:t>
      </w:r>
      <w:proofErr w:type="spellStart"/>
      <w:r w:rsidRPr="006A3DAA">
        <w:rPr>
          <w:color w:val="000000" w:themeColor="text1"/>
        </w:rPr>
        <w:t>ryzyk</w:t>
      </w:r>
      <w:proofErr w:type="spellEnd"/>
      <w:r w:rsidRPr="006A3DAA">
        <w:rPr>
          <w:color w:val="000000" w:themeColor="text1"/>
        </w:rPr>
        <w:t xml:space="preserve"> przyrodniczych oraz określenie zasad właściwego gospodarowania terenami zagrożonymi przez zjawiska wynikające ze zmian klimatycznych, np. powodzią czy suszą </w:t>
      </w:r>
      <w:r w:rsidRPr="006A3DAA">
        <w:rPr>
          <w:color w:val="000000" w:themeColor="text1"/>
        </w:rPr>
        <w:lastRenderedPageBreak/>
        <w:t xml:space="preserve">hydrologiczną. Zgodnie z informacją uzyskaną z </w:t>
      </w:r>
      <w:r w:rsidR="00E909BB" w:rsidRPr="006A3DAA">
        <w:rPr>
          <w:color w:val="000000" w:themeColor="text1"/>
        </w:rPr>
        <w:t>Wód Polskich o</w:t>
      </w:r>
      <w:r w:rsidRPr="006A3DAA">
        <w:rPr>
          <w:color w:val="000000" w:themeColor="text1"/>
        </w:rPr>
        <w:t xml:space="preserve">bszar Gminy </w:t>
      </w:r>
      <w:r w:rsidR="00653EF8" w:rsidRPr="006A3DAA">
        <w:rPr>
          <w:color w:val="000000" w:themeColor="text1"/>
        </w:rPr>
        <w:t>Bytom Odrzański</w:t>
      </w:r>
      <w:r w:rsidRPr="006A3DAA">
        <w:rPr>
          <w:color w:val="000000" w:themeColor="text1"/>
        </w:rPr>
        <w:t xml:space="preserve"> znajduje się</w:t>
      </w:r>
      <w:r w:rsidR="00A87FEB" w:rsidRPr="006A3DAA">
        <w:rPr>
          <w:color w:val="000000" w:themeColor="text1"/>
        </w:rPr>
        <w:t xml:space="preserve"> m.in. na</w:t>
      </w:r>
      <w:r w:rsidR="006235E8" w:rsidRPr="006A3DAA">
        <w:rPr>
          <w:color w:val="000000" w:themeColor="text1"/>
        </w:rPr>
        <w:t xml:space="preserve"> </w:t>
      </w:r>
      <w:r w:rsidRPr="006A3DAA">
        <w:rPr>
          <w:color w:val="000000" w:themeColor="text1"/>
        </w:rPr>
        <w:t>obszar</w:t>
      </w:r>
      <w:r w:rsidR="006235E8" w:rsidRPr="006A3DAA">
        <w:rPr>
          <w:color w:val="000000" w:themeColor="text1"/>
        </w:rPr>
        <w:t>ze</w:t>
      </w:r>
      <w:r w:rsidRPr="006A3DAA">
        <w:rPr>
          <w:color w:val="000000" w:themeColor="text1"/>
        </w:rPr>
        <w:t xml:space="preserve"> szczególnego zagrożenia powodzią, w rozumieniu art. 16 pkt 34) lit. </w:t>
      </w:r>
      <w:r w:rsidR="000B21D7" w:rsidRPr="006A3DAA">
        <w:rPr>
          <w:color w:val="000000" w:themeColor="text1"/>
        </w:rPr>
        <w:t>b</w:t>
      </w:r>
      <w:r w:rsidRPr="006A3DAA">
        <w:rPr>
          <w:color w:val="000000" w:themeColor="text1"/>
        </w:rPr>
        <w:t xml:space="preserve">) Prawa wodnego, tj. obszarem, na którym prawdopodobieństwo wystąpienia powodzi jest </w:t>
      </w:r>
      <w:r w:rsidR="00342939" w:rsidRPr="006A3DAA">
        <w:rPr>
          <w:color w:val="000000" w:themeColor="text1"/>
        </w:rPr>
        <w:t>wysokie i wynosi p=10%</w:t>
      </w:r>
      <w:r w:rsidR="00A87FEB" w:rsidRPr="006A3DAA">
        <w:rPr>
          <w:color w:val="000000" w:themeColor="text1"/>
        </w:rPr>
        <w:t xml:space="preserve">. </w:t>
      </w:r>
    </w:p>
    <w:p w14:paraId="2BC8378D" w14:textId="63FE6AE0" w:rsidR="00E43DE1" w:rsidRPr="009E56E1" w:rsidRDefault="00A87FEB" w:rsidP="008165A8">
      <w:pPr>
        <w:spacing w:after="0" w:line="312" w:lineRule="auto"/>
        <w:ind w:firstLine="708"/>
        <w:jc w:val="both"/>
        <w:rPr>
          <w:color w:val="000000" w:themeColor="text1"/>
        </w:rPr>
      </w:pPr>
      <w:r w:rsidRPr="008165A8">
        <w:rPr>
          <w:color w:val="000000" w:themeColor="text1"/>
        </w:rPr>
        <w:t xml:space="preserve">Dotyczy to w szczególności terenów położonych w bezpośrednim sąsiedztwie Odry, </w:t>
      </w:r>
      <w:r w:rsidR="000B21D7" w:rsidRPr="008165A8">
        <w:rPr>
          <w:color w:val="000000" w:themeColor="text1"/>
        </w:rPr>
        <w:t>jak również jej dopływów (</w:t>
      </w:r>
      <w:r w:rsidR="005B4EB8" w:rsidRPr="008165A8">
        <w:rPr>
          <w:color w:val="000000" w:themeColor="text1"/>
        </w:rPr>
        <w:t xml:space="preserve">m.in.: </w:t>
      </w:r>
      <w:r w:rsidR="000B21D7" w:rsidRPr="008165A8">
        <w:rPr>
          <w:color w:val="000000" w:themeColor="text1"/>
        </w:rPr>
        <w:t xml:space="preserve">rz. Barcina, </w:t>
      </w:r>
      <w:r w:rsidR="00B56D88" w:rsidRPr="008165A8">
        <w:rPr>
          <w:color w:val="000000" w:themeColor="text1"/>
        </w:rPr>
        <w:t>Biała Woda,</w:t>
      </w:r>
      <w:r w:rsidR="008D5EE5" w:rsidRPr="008165A8">
        <w:rPr>
          <w:color w:val="000000" w:themeColor="text1"/>
        </w:rPr>
        <w:t xml:space="preserve"> </w:t>
      </w:r>
      <w:proofErr w:type="spellStart"/>
      <w:r w:rsidR="008D5EE5" w:rsidRPr="008165A8">
        <w:rPr>
          <w:color w:val="000000" w:themeColor="text1"/>
        </w:rPr>
        <w:t>Dobrzejówka</w:t>
      </w:r>
      <w:proofErr w:type="spellEnd"/>
      <w:r w:rsidR="008D5EE5" w:rsidRPr="008165A8">
        <w:rPr>
          <w:color w:val="000000" w:themeColor="text1"/>
        </w:rPr>
        <w:t>)</w:t>
      </w:r>
      <w:r w:rsidR="006A3DAA" w:rsidRPr="008165A8">
        <w:rPr>
          <w:color w:val="000000" w:themeColor="text1"/>
        </w:rPr>
        <w:t>.</w:t>
      </w:r>
      <w:r w:rsidR="00E0772B" w:rsidRPr="008165A8">
        <w:rPr>
          <w:color w:val="000000" w:themeColor="text1"/>
        </w:rPr>
        <w:t xml:space="preserve"> </w:t>
      </w:r>
      <w:r w:rsidR="00E43DE1" w:rsidRPr="008165A8">
        <w:rPr>
          <w:color w:val="000000" w:themeColor="text1"/>
        </w:rPr>
        <w:t xml:space="preserve">Dla cieków przepływających przez teren gminy </w:t>
      </w:r>
      <w:r w:rsidR="00653EF8" w:rsidRPr="008165A8">
        <w:rPr>
          <w:color w:val="000000" w:themeColor="text1"/>
        </w:rPr>
        <w:t>Bytom Odrzański</w:t>
      </w:r>
      <w:r w:rsidR="00E43DE1" w:rsidRPr="008165A8">
        <w:rPr>
          <w:color w:val="000000" w:themeColor="text1"/>
        </w:rPr>
        <w:t xml:space="preserve"> opracowano map</w:t>
      </w:r>
      <w:r w:rsidR="00E0772B" w:rsidRPr="008165A8">
        <w:rPr>
          <w:color w:val="000000" w:themeColor="text1"/>
        </w:rPr>
        <w:t>y</w:t>
      </w:r>
      <w:r w:rsidR="00E43DE1" w:rsidRPr="008165A8">
        <w:rPr>
          <w:color w:val="000000" w:themeColor="text1"/>
        </w:rPr>
        <w:t xml:space="preserve"> zagrożenia powodziowego i map</w:t>
      </w:r>
      <w:r w:rsidR="00E0772B" w:rsidRPr="008165A8">
        <w:rPr>
          <w:color w:val="000000" w:themeColor="text1"/>
        </w:rPr>
        <w:t>y</w:t>
      </w:r>
      <w:r w:rsidR="00E43DE1" w:rsidRPr="008165A8">
        <w:rPr>
          <w:color w:val="000000" w:themeColor="text1"/>
        </w:rPr>
        <w:t xml:space="preserve"> ryzyka powodziowego</w:t>
      </w:r>
      <w:r w:rsidR="00E0772B" w:rsidRPr="008165A8">
        <w:rPr>
          <w:color w:val="000000" w:themeColor="text1"/>
        </w:rPr>
        <w:t xml:space="preserve">, dostępne </w:t>
      </w:r>
      <w:r w:rsidR="00CA2792" w:rsidRPr="008165A8">
        <w:rPr>
          <w:color w:val="000000" w:themeColor="text1"/>
        </w:rPr>
        <w:t xml:space="preserve">na stronach </w:t>
      </w:r>
      <w:proofErr w:type="spellStart"/>
      <w:r w:rsidR="00E73BBC" w:rsidRPr="008165A8">
        <w:rPr>
          <w:color w:val="000000" w:themeColor="text1"/>
        </w:rPr>
        <w:t>Hydroportalu</w:t>
      </w:r>
      <w:proofErr w:type="spellEnd"/>
      <w:r w:rsidR="00E73BBC" w:rsidRPr="008165A8">
        <w:rPr>
          <w:color w:val="000000" w:themeColor="text1"/>
        </w:rPr>
        <w:t xml:space="preserve"> (</w:t>
      </w:r>
      <w:hyperlink r:id="rId40" w:history="1">
        <w:r w:rsidR="008165A8" w:rsidRPr="008165A8">
          <w:rPr>
            <w:rStyle w:val="Hipercze"/>
            <w:color w:val="000000" w:themeColor="text1"/>
          </w:rPr>
          <w:t>https://wody.isok.gov.pl</w:t>
        </w:r>
      </w:hyperlink>
      <w:r w:rsidR="00E73BBC" w:rsidRPr="008165A8">
        <w:rPr>
          <w:color w:val="000000" w:themeColor="text1"/>
        </w:rPr>
        <w:t>).</w:t>
      </w:r>
      <w:r w:rsidR="008165A8" w:rsidRPr="008165A8">
        <w:rPr>
          <w:color w:val="000000" w:themeColor="text1"/>
        </w:rPr>
        <w:t xml:space="preserve"> </w:t>
      </w:r>
      <w:r w:rsidR="00E73BBC" w:rsidRPr="008165A8">
        <w:rPr>
          <w:color w:val="000000" w:themeColor="text1"/>
        </w:rPr>
        <w:t>W</w:t>
      </w:r>
      <w:r w:rsidR="00E43DE1" w:rsidRPr="008165A8">
        <w:rPr>
          <w:color w:val="000000" w:themeColor="text1"/>
        </w:rPr>
        <w:t xml:space="preserve"> planowanych działaniach </w:t>
      </w:r>
      <w:r w:rsidR="008165A8" w:rsidRPr="008165A8">
        <w:rPr>
          <w:color w:val="000000" w:themeColor="text1"/>
        </w:rPr>
        <w:t xml:space="preserve">trzeba zatem </w:t>
      </w:r>
      <w:r w:rsidR="00E43DE1" w:rsidRPr="008165A8">
        <w:rPr>
          <w:color w:val="000000" w:themeColor="text1"/>
        </w:rPr>
        <w:t xml:space="preserve">uwzględniać możliwość wystąpienia negatywnego oddziaływania wód w sąsiedztwie tych rzek oraz zwrócić szczególną uwagę na odpowiednie zabezpieczenie nowoprojektowanych inwestycji na tym terenie. </w:t>
      </w:r>
      <w:r w:rsidR="00E43DE1" w:rsidRPr="009E56E1">
        <w:rPr>
          <w:color w:val="000000" w:themeColor="text1"/>
        </w:rPr>
        <w:t>Ponadto podkreślić należy, iż wszelkie działania w ramach realizacji niniejszej strategii będą realizowane z uwzględnieniem zapisów planów zarządzania ryzykiem powodziowym i planu przeciwdziałania skutkom suszy.</w:t>
      </w:r>
    </w:p>
    <w:p w14:paraId="3B07E5F4" w14:textId="77777777" w:rsidR="00E43DE1" w:rsidRPr="009E56E1" w:rsidRDefault="00E43DE1" w:rsidP="00E43DE1">
      <w:pPr>
        <w:spacing w:after="0" w:line="312" w:lineRule="auto"/>
        <w:ind w:firstLine="708"/>
        <w:jc w:val="both"/>
        <w:rPr>
          <w:color w:val="000000" w:themeColor="text1"/>
        </w:rPr>
      </w:pPr>
      <w:r w:rsidRPr="009E56E1">
        <w:rPr>
          <w:color w:val="000000" w:themeColor="text1"/>
        </w:rPr>
        <w:t xml:space="preserve">Podstawę polityki ochrony środowiska naturalnego i dziedzictwa przyrodniczego gminy stanowić będzie jednak nade wszystko aktywna edukacja obywatelska w zakresie ekologii, jak również w zakresie zapobiegania i przeciwdziałania zmianom klimatycznym. Działania kierowane do dzieci </w:t>
      </w:r>
      <w:r w:rsidRPr="009E56E1">
        <w:rPr>
          <w:color w:val="000000" w:themeColor="text1"/>
        </w:rPr>
        <w:br/>
        <w:t>i młodzieży odbywać się będą zarówno w ramach normalnego procesu edukacji od szkoły podstawowej, jak również w ramach zajęć poza normalnymi godzinami nauki. Działania takie będą się odbywać również dla osób dorosłych.</w:t>
      </w:r>
    </w:p>
    <w:p w14:paraId="390D914A" w14:textId="77777777" w:rsidR="00E43DE1" w:rsidRPr="009E56E1" w:rsidRDefault="00E43DE1" w:rsidP="00E43DE1">
      <w:pPr>
        <w:spacing w:after="0" w:line="312" w:lineRule="auto"/>
        <w:ind w:firstLine="708"/>
        <w:jc w:val="both"/>
        <w:rPr>
          <w:color w:val="000000" w:themeColor="text1"/>
        </w:rPr>
      </w:pPr>
      <w:r w:rsidRPr="009E56E1">
        <w:rPr>
          <w:color w:val="000000" w:themeColor="text1"/>
        </w:rPr>
        <w:t xml:space="preserve">Promocja postaw proekologicznych i uwzględniających potrzebę działań adaptacyjnych </w:t>
      </w:r>
      <w:r w:rsidRPr="009E56E1">
        <w:rPr>
          <w:color w:val="000000" w:themeColor="text1"/>
        </w:rPr>
        <w:br/>
        <w:t xml:space="preserve">i łagodzących zmiany klimatyczne oraz przeciwdziałania im, redukcji emisji </w:t>
      </w:r>
      <w:r w:rsidRPr="009E56E1">
        <w:rPr>
          <w:rStyle w:val="eq0j8"/>
          <w:color w:val="000000" w:themeColor="text1"/>
        </w:rPr>
        <w:t>CO</w:t>
      </w:r>
      <w:r w:rsidRPr="009E56E1">
        <w:rPr>
          <w:rStyle w:val="eq0j8"/>
          <w:color w:val="000000" w:themeColor="text1"/>
          <w:vertAlign w:val="subscript"/>
        </w:rPr>
        <w:t>2</w:t>
      </w:r>
      <w:r w:rsidRPr="009E56E1">
        <w:rPr>
          <w:color w:val="000000" w:themeColor="text1"/>
        </w:rPr>
        <w:t xml:space="preserve"> i innych szkodliwych substancji oraz zmiana dotychczasowych przyzwyczajeń osób dorosłych realizowana będzie poprzez szeroki wachlarz działań, jak np. akcje marketingowe w mediach, konkursy i kampanie społeczne</w:t>
      </w:r>
      <w:r w:rsidRPr="009E56E1">
        <w:rPr>
          <w:color w:val="000000" w:themeColor="text1"/>
        </w:rPr>
        <w:br/>
        <w:t>i szereg innych oraz poprzez działania inwestycyjne.</w:t>
      </w:r>
    </w:p>
    <w:p w14:paraId="588BA0F1" w14:textId="77777777" w:rsidR="00E43DE1" w:rsidRPr="008B1477" w:rsidRDefault="00E43DE1" w:rsidP="00E43DE1">
      <w:pPr>
        <w:spacing w:after="0" w:line="312" w:lineRule="auto"/>
        <w:ind w:firstLine="708"/>
        <w:jc w:val="both"/>
        <w:rPr>
          <w:color w:val="000000" w:themeColor="text1"/>
        </w:rPr>
      </w:pPr>
      <w:r w:rsidRPr="008B1477">
        <w:rPr>
          <w:color w:val="000000" w:themeColor="text1"/>
        </w:rPr>
        <w:t xml:space="preserve">W ramach przedmiotowego celu operacyjnego ważne są działania zarówno po stronie samorządu i innych instytucji publicznych, jak również rzeczywiste działania na rzecz ochrony klimatu przez samych mieszkańców i podmioty prywatne. Przykłady rozwiązań do zastosowania w ramach poniżej proponowanych kierunków działań: </w:t>
      </w:r>
    </w:p>
    <w:p w14:paraId="7FAA2E50" w14:textId="77777777" w:rsidR="00E43DE1" w:rsidRPr="008B1477" w:rsidRDefault="00E43DE1" w:rsidP="00CC7D7C">
      <w:pPr>
        <w:pStyle w:val="Akapitzlist"/>
        <w:numPr>
          <w:ilvl w:val="0"/>
          <w:numId w:val="23"/>
        </w:numPr>
        <w:spacing w:after="0" w:line="312" w:lineRule="auto"/>
        <w:jc w:val="both"/>
        <w:rPr>
          <w:color w:val="000000" w:themeColor="text1"/>
        </w:rPr>
      </w:pPr>
      <w:r w:rsidRPr="008B1477">
        <w:rPr>
          <w:color w:val="000000" w:themeColor="text1"/>
        </w:rPr>
        <w:t>stosowanie powierzchni przepuszczalnych ze żwiru/pospółki, powierzchni ażurowych zamiast szczelnych powierzchni betonowych;</w:t>
      </w:r>
    </w:p>
    <w:p w14:paraId="3EBFC16D" w14:textId="77777777" w:rsidR="00E43DE1" w:rsidRPr="008B1477" w:rsidRDefault="00E43DE1" w:rsidP="00CC7D7C">
      <w:pPr>
        <w:pStyle w:val="Akapitzlist"/>
        <w:numPr>
          <w:ilvl w:val="0"/>
          <w:numId w:val="23"/>
        </w:numPr>
        <w:spacing w:after="0" w:line="312" w:lineRule="auto"/>
        <w:jc w:val="both"/>
        <w:rPr>
          <w:color w:val="000000" w:themeColor="text1"/>
        </w:rPr>
      </w:pPr>
      <w:r w:rsidRPr="008B1477">
        <w:rPr>
          <w:color w:val="000000" w:themeColor="text1"/>
        </w:rPr>
        <w:t xml:space="preserve">zagospodarowanie wód opadowych i roztopowych w sposób minimalizujący utratę naturalnej retencji lub spowolniający odpływ odprowadzanych wód (np. poprzez zbiorniki </w:t>
      </w:r>
      <w:proofErr w:type="spellStart"/>
      <w:r w:rsidRPr="008B1477">
        <w:rPr>
          <w:color w:val="000000" w:themeColor="text1"/>
        </w:rPr>
        <w:t>retencyjno</w:t>
      </w:r>
      <w:proofErr w:type="spellEnd"/>
      <w:r w:rsidRPr="008B1477">
        <w:rPr>
          <w:color w:val="000000" w:themeColor="text1"/>
        </w:rPr>
        <w:t>–infiltracyjne; zastosowanie drenaży lub skrzynek rozsączających itp.);</w:t>
      </w:r>
    </w:p>
    <w:p w14:paraId="5D6C50EE" w14:textId="77777777" w:rsidR="00E43DE1" w:rsidRPr="008B1477" w:rsidRDefault="00E43DE1" w:rsidP="00CC7D7C">
      <w:pPr>
        <w:pStyle w:val="Akapitzlist"/>
        <w:numPr>
          <w:ilvl w:val="0"/>
          <w:numId w:val="23"/>
        </w:numPr>
        <w:spacing w:after="0" w:line="312" w:lineRule="auto"/>
        <w:jc w:val="both"/>
        <w:rPr>
          <w:color w:val="000000" w:themeColor="text1"/>
        </w:rPr>
      </w:pPr>
      <w:r w:rsidRPr="008B1477">
        <w:rPr>
          <w:color w:val="000000" w:themeColor="text1"/>
        </w:rPr>
        <w:t>sadzenie kwietnych łąk zamiast trawników;</w:t>
      </w:r>
    </w:p>
    <w:p w14:paraId="1F69AE9A" w14:textId="77777777" w:rsidR="00E43DE1" w:rsidRPr="008B1477" w:rsidRDefault="00E43DE1" w:rsidP="00CC7D7C">
      <w:pPr>
        <w:pStyle w:val="Akapitzlist"/>
        <w:numPr>
          <w:ilvl w:val="0"/>
          <w:numId w:val="23"/>
        </w:numPr>
        <w:spacing w:after="0" w:line="312" w:lineRule="auto"/>
        <w:jc w:val="both"/>
        <w:rPr>
          <w:color w:val="000000" w:themeColor="text1"/>
        </w:rPr>
      </w:pPr>
      <w:r w:rsidRPr="008B1477">
        <w:rPr>
          <w:color w:val="000000" w:themeColor="text1"/>
        </w:rPr>
        <w:t>zakładanie terenów zielonych w miastach;</w:t>
      </w:r>
    </w:p>
    <w:p w14:paraId="345C1241" w14:textId="77777777" w:rsidR="00E43DE1" w:rsidRPr="008B1477" w:rsidRDefault="00E43DE1" w:rsidP="00CC7D7C">
      <w:pPr>
        <w:pStyle w:val="Akapitzlist"/>
        <w:numPr>
          <w:ilvl w:val="0"/>
          <w:numId w:val="23"/>
        </w:numPr>
        <w:spacing w:after="0" w:line="312" w:lineRule="auto"/>
        <w:jc w:val="both"/>
        <w:rPr>
          <w:color w:val="000000" w:themeColor="text1"/>
        </w:rPr>
      </w:pPr>
      <w:r w:rsidRPr="008B1477">
        <w:rPr>
          <w:color w:val="000000" w:themeColor="text1"/>
        </w:rPr>
        <w:t>zakładanie zielonych dachów i zielonych ścian na budynkach;</w:t>
      </w:r>
    </w:p>
    <w:p w14:paraId="4B3505F4" w14:textId="77777777" w:rsidR="00E43DE1" w:rsidRPr="008B1477" w:rsidRDefault="00E43DE1" w:rsidP="00CC7D7C">
      <w:pPr>
        <w:pStyle w:val="Akapitzlist"/>
        <w:numPr>
          <w:ilvl w:val="0"/>
          <w:numId w:val="23"/>
        </w:numPr>
        <w:spacing w:after="0" w:line="312" w:lineRule="auto"/>
        <w:jc w:val="both"/>
        <w:rPr>
          <w:color w:val="000000" w:themeColor="text1"/>
        </w:rPr>
      </w:pPr>
      <w:r w:rsidRPr="008B1477">
        <w:rPr>
          <w:color w:val="000000" w:themeColor="text1"/>
        </w:rPr>
        <w:t>zakładanie ogrodów deszczowych zasilanych deszczówką w miastach i przy domach;</w:t>
      </w:r>
    </w:p>
    <w:p w14:paraId="4C324046" w14:textId="77777777" w:rsidR="00E43DE1" w:rsidRPr="008B1477" w:rsidRDefault="00E43DE1" w:rsidP="00CC7D7C">
      <w:pPr>
        <w:pStyle w:val="Akapitzlist"/>
        <w:numPr>
          <w:ilvl w:val="0"/>
          <w:numId w:val="23"/>
        </w:numPr>
        <w:spacing w:after="0" w:line="312" w:lineRule="auto"/>
        <w:jc w:val="both"/>
        <w:rPr>
          <w:color w:val="000000" w:themeColor="text1"/>
        </w:rPr>
      </w:pPr>
      <w:r w:rsidRPr="008B1477">
        <w:rPr>
          <w:color w:val="000000" w:themeColor="text1"/>
        </w:rPr>
        <w:t>zakładanie oczek wodnych w przestrzeniach miejskich i w przydomowych ogrodach.</w:t>
      </w:r>
    </w:p>
    <w:p w14:paraId="3ED8A714" w14:textId="77777777" w:rsidR="00E43DE1" w:rsidRPr="00546C4E" w:rsidRDefault="00E43DE1" w:rsidP="00E43DE1">
      <w:pPr>
        <w:spacing w:after="0" w:line="312" w:lineRule="auto"/>
        <w:ind w:firstLine="708"/>
        <w:jc w:val="both"/>
        <w:rPr>
          <w:color w:val="000000" w:themeColor="text1"/>
        </w:rPr>
      </w:pPr>
      <w:r w:rsidRPr="00546C4E">
        <w:rPr>
          <w:color w:val="000000" w:themeColor="text1"/>
        </w:rPr>
        <w:lastRenderedPageBreak/>
        <w:t>W kontekście kształtowania stanu zasobów wodnych, przeciwdziałania występowaniu zjawisk ekstremalnych oraz adaptacji do zmian klimatu, konieczne do realizacji w ramach niniejszej strategii są również następujące działania:</w:t>
      </w:r>
    </w:p>
    <w:p w14:paraId="188E8874" w14:textId="77777777" w:rsidR="00E43DE1" w:rsidRPr="00546C4E" w:rsidRDefault="00E43DE1" w:rsidP="00CC7D7C">
      <w:pPr>
        <w:pStyle w:val="Akapitzlist"/>
        <w:numPr>
          <w:ilvl w:val="0"/>
          <w:numId w:val="24"/>
        </w:numPr>
        <w:spacing w:after="0" w:line="312" w:lineRule="auto"/>
        <w:jc w:val="both"/>
        <w:rPr>
          <w:color w:val="000000" w:themeColor="text1"/>
        </w:rPr>
      </w:pPr>
      <w:r w:rsidRPr="00546C4E">
        <w:rPr>
          <w:color w:val="000000" w:themeColor="text1"/>
        </w:rPr>
        <w:t>wprowadzenie i egzekwowanie standardów ochrony zieleni w procesie inwestycyjnym, obejmujących m.in. ograniczenie likwidacji terenów zieleni i wycinki drzew przy realizacji nowych inwestycji;</w:t>
      </w:r>
    </w:p>
    <w:p w14:paraId="2F1589FB" w14:textId="77777777" w:rsidR="00E43DE1" w:rsidRPr="00546C4E" w:rsidRDefault="00E43DE1" w:rsidP="00CC7D7C">
      <w:pPr>
        <w:pStyle w:val="Akapitzlist"/>
        <w:numPr>
          <w:ilvl w:val="0"/>
          <w:numId w:val="24"/>
        </w:numPr>
        <w:spacing w:after="0" w:line="312" w:lineRule="auto"/>
        <w:jc w:val="both"/>
        <w:rPr>
          <w:color w:val="000000" w:themeColor="text1"/>
        </w:rPr>
      </w:pPr>
      <w:r w:rsidRPr="00546C4E">
        <w:rPr>
          <w:color w:val="000000" w:themeColor="text1"/>
        </w:rPr>
        <w:t>unikanie „betonowania” przestrzeni - stosowanie powierzchni przepuszczalnych, powierzchni ażurowych zamiast szczelnych powierzchni betonowych;</w:t>
      </w:r>
    </w:p>
    <w:p w14:paraId="685B32BB" w14:textId="77777777" w:rsidR="00E43DE1" w:rsidRPr="00546C4E" w:rsidRDefault="00E43DE1" w:rsidP="00CC7D7C">
      <w:pPr>
        <w:pStyle w:val="Akapitzlist"/>
        <w:numPr>
          <w:ilvl w:val="0"/>
          <w:numId w:val="24"/>
        </w:numPr>
        <w:spacing w:after="0" w:line="312" w:lineRule="auto"/>
        <w:jc w:val="both"/>
        <w:rPr>
          <w:color w:val="000000" w:themeColor="text1"/>
        </w:rPr>
      </w:pPr>
      <w:r w:rsidRPr="00546C4E">
        <w:rPr>
          <w:color w:val="000000" w:themeColor="text1"/>
        </w:rPr>
        <w:t>uwzględnienie ww. aspektów w planowaniu przestrzennym oraz przy wydawaniu decyzji administracyjnych, w celu ochrony terenów zieleni przed presją zabudowy i „betonowaniem” nieruchomości.</w:t>
      </w:r>
    </w:p>
    <w:p w14:paraId="0DB613E4" w14:textId="77777777" w:rsidR="00E43DE1" w:rsidRPr="00CC33B4" w:rsidRDefault="00E43DE1" w:rsidP="00E43DE1">
      <w:pPr>
        <w:spacing w:after="0" w:line="312" w:lineRule="auto"/>
        <w:jc w:val="both"/>
        <w:rPr>
          <w:rFonts w:ascii="Calibri" w:eastAsia="Times New Roman" w:hAnsi="Calibri" w:cs="Arial"/>
          <w:color w:val="FF0000"/>
          <w:sz w:val="24"/>
          <w:szCs w:val="24"/>
          <w:lang w:eastAsia="pl-PL"/>
        </w:rPr>
      </w:pPr>
    </w:p>
    <w:p w14:paraId="1D25D125" w14:textId="42AC79F4" w:rsidR="00E43DE1" w:rsidRPr="007D6BB6" w:rsidRDefault="00E43DE1" w:rsidP="00E43DE1">
      <w:pPr>
        <w:spacing w:after="0" w:line="312" w:lineRule="auto"/>
        <w:rPr>
          <w:rFonts w:ascii="Calibri" w:eastAsia="Times New Roman" w:hAnsi="Calibri" w:cs="Arial"/>
          <w:b/>
          <w:iCs/>
          <w:color w:val="000000" w:themeColor="text1"/>
          <w:lang w:eastAsia="pl-PL"/>
        </w:rPr>
      </w:pPr>
      <w:r w:rsidRPr="007D6BB6">
        <w:rPr>
          <w:rFonts w:ascii="Calibri" w:eastAsia="Times New Roman" w:hAnsi="Calibri" w:cs="Arial"/>
          <w:b/>
          <w:iCs/>
          <w:color w:val="000000" w:themeColor="text1"/>
          <w:lang w:eastAsia="pl-PL"/>
        </w:rPr>
        <w:t xml:space="preserve">Tabela </w:t>
      </w:r>
      <w:r w:rsidRPr="007D6BB6">
        <w:rPr>
          <w:rFonts w:ascii="Calibri" w:eastAsia="Times New Roman" w:hAnsi="Calibri" w:cs="Arial"/>
          <w:b/>
          <w:iCs/>
          <w:color w:val="000000" w:themeColor="text1"/>
          <w:lang w:eastAsia="pl-PL"/>
        </w:rPr>
        <w:fldChar w:fldCharType="begin"/>
      </w:r>
      <w:r w:rsidRPr="007D6BB6">
        <w:rPr>
          <w:rFonts w:ascii="Calibri" w:eastAsia="Times New Roman" w:hAnsi="Calibri" w:cs="Arial"/>
          <w:b/>
          <w:iCs/>
          <w:color w:val="000000" w:themeColor="text1"/>
          <w:lang w:eastAsia="pl-PL"/>
        </w:rPr>
        <w:instrText xml:space="preserve"> SEQ Tabela \* ARABIC </w:instrText>
      </w:r>
      <w:r w:rsidRPr="007D6BB6">
        <w:rPr>
          <w:rFonts w:ascii="Calibri" w:eastAsia="Times New Roman" w:hAnsi="Calibri" w:cs="Arial"/>
          <w:b/>
          <w:iCs/>
          <w:color w:val="000000" w:themeColor="text1"/>
          <w:lang w:eastAsia="pl-PL"/>
        </w:rPr>
        <w:fldChar w:fldCharType="separate"/>
      </w:r>
      <w:r w:rsidR="00546C4E" w:rsidRPr="007D6BB6">
        <w:rPr>
          <w:rFonts w:ascii="Calibri" w:eastAsia="Times New Roman" w:hAnsi="Calibri" w:cs="Arial"/>
          <w:b/>
          <w:iCs/>
          <w:noProof/>
          <w:color w:val="000000" w:themeColor="text1"/>
          <w:lang w:eastAsia="pl-PL"/>
        </w:rPr>
        <w:t>16</w:t>
      </w:r>
      <w:r w:rsidRPr="007D6BB6">
        <w:rPr>
          <w:rFonts w:ascii="Calibri" w:eastAsia="Times New Roman" w:hAnsi="Calibri" w:cs="Arial"/>
          <w:b/>
          <w:iCs/>
          <w:color w:val="000000" w:themeColor="text1"/>
          <w:lang w:eastAsia="pl-PL"/>
        </w:rPr>
        <w:fldChar w:fldCharType="end"/>
      </w:r>
      <w:r w:rsidRPr="007D6BB6">
        <w:rPr>
          <w:rFonts w:ascii="Calibri" w:eastAsia="Times New Roman" w:hAnsi="Calibri" w:cs="Arial"/>
          <w:b/>
          <w:iCs/>
          <w:color w:val="000000" w:themeColor="text1"/>
          <w:lang w:eastAsia="pl-PL"/>
        </w:rPr>
        <w:t xml:space="preserve"> </w:t>
      </w:r>
      <w:r w:rsidRPr="007D6BB6">
        <w:rPr>
          <w:rFonts w:ascii="Calibri" w:eastAsia="Times New Roman" w:hAnsi="Calibri" w:cs="Arial"/>
          <w:iCs/>
          <w:color w:val="000000" w:themeColor="text1"/>
          <w:lang w:eastAsia="pl-PL"/>
        </w:rPr>
        <w:t>Kierunki interwencji. Cel operacyjny II.3</w:t>
      </w:r>
    </w:p>
    <w:tbl>
      <w:tblPr>
        <w:tblStyle w:val="Tabelasiatki4akcent61"/>
        <w:tblW w:w="0" w:type="auto"/>
        <w:tblLook w:val="04A0" w:firstRow="1" w:lastRow="0" w:firstColumn="1" w:lastColumn="0" w:noHBand="0" w:noVBand="1"/>
      </w:tblPr>
      <w:tblGrid>
        <w:gridCol w:w="3303"/>
        <w:gridCol w:w="1401"/>
        <w:gridCol w:w="1411"/>
        <w:gridCol w:w="1414"/>
        <w:gridCol w:w="1533"/>
      </w:tblGrid>
      <w:tr w:rsidR="007D6BB6" w:rsidRPr="007D6BB6" w14:paraId="55274544" w14:textId="77777777" w:rsidTr="00B511E6">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303" w:type="dxa"/>
          </w:tcPr>
          <w:p w14:paraId="4ED53E93" w14:textId="77777777" w:rsidR="00E43DE1" w:rsidRPr="007D6BB6" w:rsidRDefault="00E43DE1" w:rsidP="00B511E6">
            <w:pPr>
              <w:jc w:val="center"/>
              <w:rPr>
                <w:rFonts w:ascii="Calibri" w:eastAsia="Times New Roman" w:hAnsi="Calibri" w:cs="Arial"/>
                <w:color w:val="000000" w:themeColor="text1"/>
                <w:sz w:val="20"/>
                <w:szCs w:val="20"/>
                <w:lang w:eastAsia="pl-PL"/>
              </w:rPr>
            </w:pPr>
            <w:r w:rsidRPr="007D6BB6">
              <w:rPr>
                <w:rFonts w:ascii="Calibri" w:eastAsia="Times New Roman" w:hAnsi="Calibri" w:cs="Arial"/>
                <w:color w:val="000000" w:themeColor="text1"/>
                <w:sz w:val="20"/>
                <w:szCs w:val="20"/>
                <w:lang w:eastAsia="pl-PL"/>
              </w:rPr>
              <w:t>Kierunki interwencji</w:t>
            </w:r>
          </w:p>
        </w:tc>
        <w:tc>
          <w:tcPr>
            <w:tcW w:w="1401" w:type="dxa"/>
          </w:tcPr>
          <w:p w14:paraId="65CE67D7" w14:textId="77777777" w:rsidR="00E43DE1" w:rsidRPr="007D6BB6"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7D6BB6">
              <w:rPr>
                <w:rFonts w:ascii="Calibri" w:eastAsia="Times New Roman" w:hAnsi="Calibri" w:cs="Arial"/>
                <w:color w:val="000000" w:themeColor="text1"/>
                <w:sz w:val="20"/>
                <w:szCs w:val="20"/>
                <w:lang w:eastAsia="pl-PL"/>
              </w:rPr>
              <w:t>Jednostka realizująca</w:t>
            </w:r>
          </w:p>
        </w:tc>
        <w:tc>
          <w:tcPr>
            <w:tcW w:w="1411" w:type="dxa"/>
          </w:tcPr>
          <w:p w14:paraId="3A728629" w14:textId="77777777" w:rsidR="00E43DE1" w:rsidRPr="007D6BB6"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7D6BB6">
              <w:rPr>
                <w:rFonts w:ascii="Calibri" w:eastAsia="Times New Roman" w:hAnsi="Calibri" w:cs="Arial"/>
                <w:color w:val="000000" w:themeColor="text1"/>
                <w:sz w:val="20"/>
                <w:szCs w:val="20"/>
                <w:lang w:eastAsia="pl-PL"/>
              </w:rPr>
              <w:t>Jednostka monitorująca po stronie gminy</w:t>
            </w:r>
          </w:p>
        </w:tc>
        <w:tc>
          <w:tcPr>
            <w:tcW w:w="1414" w:type="dxa"/>
          </w:tcPr>
          <w:p w14:paraId="5691B1AE" w14:textId="77777777" w:rsidR="00E43DE1" w:rsidRPr="007D6BB6"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7D6BB6">
              <w:rPr>
                <w:rFonts w:ascii="Calibri" w:eastAsia="Times New Roman" w:hAnsi="Calibri" w:cs="Arial"/>
                <w:color w:val="000000" w:themeColor="text1"/>
                <w:sz w:val="20"/>
                <w:szCs w:val="20"/>
                <w:lang w:eastAsia="pl-PL"/>
              </w:rPr>
              <w:t>Partnerzy</w:t>
            </w:r>
          </w:p>
        </w:tc>
        <w:tc>
          <w:tcPr>
            <w:tcW w:w="1533" w:type="dxa"/>
          </w:tcPr>
          <w:p w14:paraId="2E5A316F" w14:textId="77777777" w:rsidR="00E43DE1" w:rsidRPr="007D6BB6"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7D6BB6">
              <w:rPr>
                <w:rFonts w:ascii="Calibri" w:eastAsia="Times New Roman" w:hAnsi="Calibri" w:cs="Arial"/>
                <w:color w:val="000000" w:themeColor="text1"/>
                <w:sz w:val="20"/>
                <w:szCs w:val="20"/>
                <w:lang w:eastAsia="pl-PL"/>
              </w:rPr>
              <w:t>Okres realizacji</w:t>
            </w:r>
          </w:p>
        </w:tc>
      </w:tr>
      <w:tr w:rsidR="00CC33B4" w:rsidRPr="00CC33B4" w14:paraId="62B64550" w14:textId="77777777" w:rsidTr="00B51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5E9928A7" w14:textId="77777777" w:rsidR="00E43DE1" w:rsidRPr="007D6BB6" w:rsidRDefault="00E43DE1" w:rsidP="00B511E6">
            <w:pPr>
              <w:jc w:val="both"/>
              <w:rPr>
                <w:rFonts w:ascii="Calibri" w:eastAsia="Times New Roman" w:hAnsi="Calibri" w:cs="Arial"/>
                <w:color w:val="000000" w:themeColor="text1"/>
                <w:sz w:val="20"/>
                <w:szCs w:val="20"/>
                <w:lang w:eastAsia="pl-PL"/>
              </w:rPr>
            </w:pPr>
            <w:r w:rsidRPr="007D6BB6">
              <w:rPr>
                <w:rFonts w:ascii="Calibri" w:eastAsia="Times New Roman" w:hAnsi="Calibri" w:cs="Arial"/>
                <w:color w:val="000000" w:themeColor="text1"/>
                <w:sz w:val="20"/>
                <w:szCs w:val="20"/>
                <w:lang w:eastAsia="pl-PL"/>
              </w:rPr>
              <w:t>Adaptacja do zmian klimatu poprzez odpowiednie utrzymanie systemu melioracyjnego, a także podejmowanie działań z zakresu małej retencji oraz zachęcanie do tego mieszkańców</w:t>
            </w:r>
          </w:p>
        </w:tc>
        <w:tc>
          <w:tcPr>
            <w:tcW w:w="1401" w:type="dxa"/>
          </w:tcPr>
          <w:p w14:paraId="34B97E89" w14:textId="61BF9F4E" w:rsidR="00E43DE1" w:rsidRPr="007D6BB6"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7D6BB6">
              <w:rPr>
                <w:rFonts w:ascii="Calibri" w:eastAsia="Times New Roman" w:hAnsi="Calibri" w:cs="Arial"/>
                <w:color w:val="000000" w:themeColor="text1"/>
                <w:sz w:val="20"/>
                <w:szCs w:val="20"/>
                <w:lang w:eastAsia="pl-PL"/>
              </w:rPr>
              <w:t xml:space="preserve">Urząd Miejski w </w:t>
            </w:r>
            <w:r w:rsidR="00653EF8" w:rsidRPr="007D6BB6">
              <w:rPr>
                <w:rFonts w:ascii="Calibri" w:eastAsia="Times New Roman" w:hAnsi="Calibri" w:cs="Arial"/>
                <w:color w:val="000000" w:themeColor="text1"/>
                <w:sz w:val="20"/>
                <w:szCs w:val="20"/>
                <w:lang w:eastAsia="pl-PL"/>
              </w:rPr>
              <w:t>Bytom</w:t>
            </w:r>
            <w:r w:rsidR="007D6BB6" w:rsidRPr="007D6BB6">
              <w:rPr>
                <w:rFonts w:ascii="Calibri" w:eastAsia="Times New Roman" w:hAnsi="Calibri" w:cs="Arial"/>
                <w:color w:val="000000" w:themeColor="text1"/>
                <w:sz w:val="20"/>
                <w:szCs w:val="20"/>
                <w:lang w:eastAsia="pl-PL"/>
              </w:rPr>
              <w:t>iu</w:t>
            </w:r>
            <w:r w:rsidR="00653EF8" w:rsidRPr="007D6BB6">
              <w:rPr>
                <w:rFonts w:ascii="Calibri" w:eastAsia="Times New Roman" w:hAnsi="Calibri" w:cs="Arial"/>
                <w:color w:val="000000" w:themeColor="text1"/>
                <w:sz w:val="20"/>
                <w:szCs w:val="20"/>
                <w:lang w:eastAsia="pl-PL"/>
              </w:rPr>
              <w:t xml:space="preserve"> Odrzański</w:t>
            </w:r>
            <w:r w:rsidR="007D6BB6" w:rsidRPr="007D6BB6">
              <w:rPr>
                <w:rFonts w:ascii="Calibri" w:eastAsia="Times New Roman" w:hAnsi="Calibri" w:cs="Arial"/>
                <w:color w:val="000000" w:themeColor="text1"/>
                <w:sz w:val="20"/>
                <w:szCs w:val="20"/>
                <w:lang w:eastAsia="pl-PL"/>
              </w:rPr>
              <w:t>m</w:t>
            </w:r>
          </w:p>
        </w:tc>
        <w:tc>
          <w:tcPr>
            <w:tcW w:w="1411" w:type="dxa"/>
          </w:tcPr>
          <w:p w14:paraId="4B382EE0" w14:textId="55EC73B2" w:rsidR="00E43DE1" w:rsidRPr="007D6BB6"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7D6BB6">
              <w:rPr>
                <w:rFonts w:ascii="Calibri" w:eastAsia="Times New Roman" w:hAnsi="Calibri" w:cs="Arial"/>
                <w:color w:val="000000" w:themeColor="text1"/>
                <w:sz w:val="20"/>
                <w:szCs w:val="20"/>
                <w:lang w:eastAsia="pl-PL"/>
              </w:rPr>
              <w:t xml:space="preserve">Burmistrz </w:t>
            </w:r>
            <w:r w:rsidR="007D6BB6" w:rsidRPr="007D6BB6">
              <w:rPr>
                <w:rFonts w:ascii="Calibri" w:eastAsia="Times New Roman" w:hAnsi="Calibri" w:cs="Arial"/>
                <w:color w:val="000000" w:themeColor="text1"/>
                <w:sz w:val="20"/>
                <w:szCs w:val="20"/>
                <w:lang w:eastAsia="pl-PL"/>
              </w:rPr>
              <w:t xml:space="preserve">Gminy </w:t>
            </w:r>
            <w:r w:rsidR="00653EF8" w:rsidRPr="007D6BB6">
              <w:rPr>
                <w:rFonts w:ascii="Calibri" w:eastAsia="Times New Roman" w:hAnsi="Calibri" w:cs="Arial"/>
                <w:color w:val="000000" w:themeColor="text1"/>
                <w:sz w:val="20"/>
                <w:szCs w:val="20"/>
                <w:lang w:eastAsia="pl-PL"/>
              </w:rPr>
              <w:t>Bytom Odrzański</w:t>
            </w:r>
            <w:r w:rsidRPr="007D6BB6">
              <w:rPr>
                <w:rFonts w:ascii="Calibri" w:eastAsia="Times New Roman" w:hAnsi="Calibri" w:cs="Arial"/>
                <w:color w:val="000000" w:themeColor="text1"/>
                <w:sz w:val="20"/>
                <w:szCs w:val="20"/>
                <w:lang w:eastAsia="pl-PL"/>
              </w:rPr>
              <w:t xml:space="preserve"> i pracownicy UM</w:t>
            </w:r>
          </w:p>
        </w:tc>
        <w:tc>
          <w:tcPr>
            <w:tcW w:w="1414" w:type="dxa"/>
          </w:tcPr>
          <w:p w14:paraId="456B30CD" w14:textId="77777777" w:rsidR="00E43DE1" w:rsidRPr="007D6BB6"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7D6BB6">
              <w:rPr>
                <w:rFonts w:ascii="Calibri" w:eastAsia="Times New Roman" w:hAnsi="Calibri" w:cs="Arial"/>
                <w:color w:val="000000" w:themeColor="text1"/>
                <w:sz w:val="20"/>
                <w:szCs w:val="20"/>
                <w:lang w:eastAsia="pl-PL"/>
              </w:rPr>
              <w:t>Samorząd Województwa Lubuskiego, mieszkańcy gminy, rolnicy i przedsiębiorcy</w:t>
            </w:r>
          </w:p>
        </w:tc>
        <w:tc>
          <w:tcPr>
            <w:tcW w:w="1533" w:type="dxa"/>
          </w:tcPr>
          <w:p w14:paraId="3C3BF1C1" w14:textId="71E15CDA" w:rsidR="00E43DE1" w:rsidRPr="007D6BB6"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7D6BB6">
              <w:rPr>
                <w:rFonts w:ascii="Calibri" w:eastAsia="Times New Roman" w:hAnsi="Calibri" w:cs="Arial"/>
                <w:color w:val="000000" w:themeColor="text1"/>
                <w:sz w:val="20"/>
                <w:szCs w:val="20"/>
                <w:lang w:eastAsia="pl-PL"/>
              </w:rPr>
              <w:t>202</w:t>
            </w:r>
            <w:r w:rsidR="007D6BB6" w:rsidRPr="007D6BB6">
              <w:rPr>
                <w:rFonts w:ascii="Calibri" w:eastAsia="Times New Roman" w:hAnsi="Calibri" w:cs="Arial"/>
                <w:color w:val="000000" w:themeColor="text1"/>
                <w:sz w:val="20"/>
                <w:szCs w:val="20"/>
                <w:lang w:eastAsia="pl-PL"/>
              </w:rPr>
              <w:t>2</w:t>
            </w:r>
            <w:r w:rsidRPr="007D6BB6">
              <w:rPr>
                <w:rFonts w:ascii="Calibri" w:eastAsia="Times New Roman" w:hAnsi="Calibri" w:cs="Arial"/>
                <w:color w:val="000000" w:themeColor="text1"/>
                <w:sz w:val="20"/>
                <w:szCs w:val="20"/>
                <w:lang w:eastAsia="pl-PL"/>
              </w:rPr>
              <w:t>-20</w:t>
            </w:r>
            <w:r w:rsidR="007D6BB6" w:rsidRPr="007D6BB6">
              <w:rPr>
                <w:rFonts w:ascii="Calibri" w:eastAsia="Times New Roman" w:hAnsi="Calibri" w:cs="Arial"/>
                <w:color w:val="000000" w:themeColor="text1"/>
                <w:sz w:val="20"/>
                <w:szCs w:val="20"/>
                <w:lang w:eastAsia="pl-PL"/>
              </w:rPr>
              <w:t>30</w:t>
            </w:r>
          </w:p>
        </w:tc>
      </w:tr>
      <w:tr w:rsidR="007D6BB6" w:rsidRPr="00CC33B4" w14:paraId="7B0AC5F6" w14:textId="77777777" w:rsidTr="00B511E6">
        <w:tc>
          <w:tcPr>
            <w:cnfStyle w:val="001000000000" w:firstRow="0" w:lastRow="0" w:firstColumn="1" w:lastColumn="0" w:oddVBand="0" w:evenVBand="0" w:oddHBand="0" w:evenHBand="0" w:firstRowFirstColumn="0" w:firstRowLastColumn="0" w:lastRowFirstColumn="0" w:lastRowLastColumn="0"/>
            <w:tcW w:w="3303" w:type="dxa"/>
          </w:tcPr>
          <w:p w14:paraId="058E03DB" w14:textId="77777777" w:rsidR="007D6BB6" w:rsidRPr="001A4D4E" w:rsidRDefault="007D6BB6" w:rsidP="007D6BB6">
            <w:pPr>
              <w:jc w:val="both"/>
              <w:rPr>
                <w:rFonts w:ascii="Calibri" w:eastAsia="Times New Roman" w:hAnsi="Calibri" w:cs="Arial"/>
                <w:color w:val="000000" w:themeColor="text1"/>
                <w:sz w:val="20"/>
                <w:szCs w:val="20"/>
                <w:lang w:eastAsia="pl-PL"/>
              </w:rPr>
            </w:pPr>
            <w:r w:rsidRPr="001A4D4E">
              <w:rPr>
                <w:rFonts w:ascii="Calibri" w:eastAsia="Times New Roman" w:hAnsi="Calibri" w:cs="Arial"/>
                <w:color w:val="000000" w:themeColor="text1"/>
                <w:sz w:val="20"/>
                <w:szCs w:val="20"/>
                <w:lang w:eastAsia="pl-PL"/>
              </w:rPr>
              <w:t xml:space="preserve">Uporządkowanie, rewitalizacja </w:t>
            </w:r>
            <w:r w:rsidRPr="001A4D4E">
              <w:rPr>
                <w:rFonts w:ascii="Calibri" w:eastAsia="Times New Roman" w:hAnsi="Calibri" w:cs="Arial"/>
                <w:color w:val="000000" w:themeColor="text1"/>
                <w:sz w:val="20"/>
                <w:szCs w:val="20"/>
                <w:lang w:eastAsia="pl-PL"/>
              </w:rPr>
              <w:br/>
              <w:t xml:space="preserve">i rozwój terenów zielonych na terenie gminy, w tym w obszarze skwerów, parków, terenów zielonych na osiedlach. Zwiększenie liczby </w:t>
            </w:r>
            <w:proofErr w:type="spellStart"/>
            <w:r w:rsidRPr="001A4D4E">
              <w:rPr>
                <w:rFonts w:ascii="Calibri" w:eastAsia="Times New Roman" w:hAnsi="Calibri" w:cs="Arial"/>
                <w:color w:val="000000" w:themeColor="text1"/>
                <w:sz w:val="20"/>
                <w:szCs w:val="20"/>
                <w:lang w:eastAsia="pl-PL"/>
              </w:rPr>
              <w:t>nasadzeń</w:t>
            </w:r>
            <w:proofErr w:type="spellEnd"/>
            <w:r w:rsidRPr="001A4D4E">
              <w:rPr>
                <w:rFonts w:ascii="Calibri" w:eastAsia="Times New Roman" w:hAnsi="Calibri" w:cs="Arial"/>
                <w:color w:val="000000" w:themeColor="text1"/>
                <w:sz w:val="20"/>
                <w:szCs w:val="20"/>
                <w:lang w:eastAsia="pl-PL"/>
              </w:rPr>
              <w:t xml:space="preserve"> drzew i krzewów; zachowanie i ochrona bioróżnorodności na terenie gminy</w:t>
            </w:r>
          </w:p>
        </w:tc>
        <w:tc>
          <w:tcPr>
            <w:tcW w:w="1401" w:type="dxa"/>
          </w:tcPr>
          <w:p w14:paraId="34368A5A" w14:textId="53873024" w:rsidR="007D6BB6" w:rsidRPr="001A4D4E" w:rsidRDefault="007D6BB6" w:rsidP="007D6BB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1A4D4E">
              <w:rPr>
                <w:rFonts w:ascii="Calibri" w:eastAsia="Times New Roman" w:hAnsi="Calibri" w:cs="Arial"/>
                <w:color w:val="000000" w:themeColor="text1"/>
                <w:sz w:val="20"/>
                <w:szCs w:val="20"/>
                <w:lang w:eastAsia="pl-PL"/>
              </w:rPr>
              <w:t>Urząd Miejski w Bytomiu Odrzańskim</w:t>
            </w:r>
          </w:p>
        </w:tc>
        <w:tc>
          <w:tcPr>
            <w:tcW w:w="1411" w:type="dxa"/>
          </w:tcPr>
          <w:p w14:paraId="2B667577" w14:textId="58C1A8BE" w:rsidR="007D6BB6" w:rsidRPr="001A4D4E" w:rsidRDefault="007D6BB6" w:rsidP="007D6BB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1A4D4E">
              <w:rPr>
                <w:rFonts w:ascii="Calibri" w:eastAsia="Times New Roman" w:hAnsi="Calibri" w:cs="Arial"/>
                <w:color w:val="000000" w:themeColor="text1"/>
                <w:sz w:val="20"/>
                <w:szCs w:val="20"/>
                <w:lang w:eastAsia="pl-PL"/>
              </w:rPr>
              <w:t>Burmistrz Gminy Bytom Odrzański i pracownicy UM</w:t>
            </w:r>
          </w:p>
        </w:tc>
        <w:tc>
          <w:tcPr>
            <w:tcW w:w="1414" w:type="dxa"/>
          </w:tcPr>
          <w:p w14:paraId="14B516BF" w14:textId="77777777" w:rsidR="007D6BB6" w:rsidRPr="001A4D4E" w:rsidRDefault="007D6BB6" w:rsidP="007D6BB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1A4D4E">
              <w:rPr>
                <w:rFonts w:ascii="Calibri" w:eastAsia="Times New Roman" w:hAnsi="Calibri" w:cs="Arial"/>
                <w:color w:val="000000" w:themeColor="text1"/>
                <w:sz w:val="20"/>
                <w:szCs w:val="20"/>
                <w:lang w:eastAsia="pl-PL"/>
              </w:rPr>
              <w:t>Samorząd Województwa Lubuskiego, wspólnoty mieszkaniowe, przedsiębiorcy</w:t>
            </w:r>
          </w:p>
        </w:tc>
        <w:tc>
          <w:tcPr>
            <w:tcW w:w="1533" w:type="dxa"/>
          </w:tcPr>
          <w:p w14:paraId="02365FED" w14:textId="226770ED" w:rsidR="007D6BB6" w:rsidRPr="00CC33B4" w:rsidRDefault="007D6BB6" w:rsidP="007D6BB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FF0000"/>
                <w:sz w:val="20"/>
                <w:szCs w:val="20"/>
                <w:lang w:eastAsia="pl-PL"/>
              </w:rPr>
            </w:pPr>
            <w:r w:rsidRPr="007D6BB6">
              <w:rPr>
                <w:rFonts w:ascii="Calibri" w:eastAsia="Times New Roman" w:hAnsi="Calibri" w:cs="Arial"/>
                <w:color w:val="000000" w:themeColor="text1"/>
                <w:sz w:val="20"/>
                <w:szCs w:val="20"/>
                <w:lang w:eastAsia="pl-PL"/>
              </w:rPr>
              <w:t>2022-2030</w:t>
            </w:r>
          </w:p>
        </w:tc>
      </w:tr>
      <w:tr w:rsidR="007D6BB6" w:rsidRPr="00CC33B4" w14:paraId="07AAE5BC" w14:textId="77777777" w:rsidTr="00B51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6759576B" w14:textId="77777777" w:rsidR="007D6BB6" w:rsidRPr="001A4D4E" w:rsidRDefault="007D6BB6" w:rsidP="007D6BB6">
            <w:pPr>
              <w:jc w:val="both"/>
              <w:rPr>
                <w:rFonts w:ascii="Calibri" w:eastAsia="Times New Roman" w:hAnsi="Calibri" w:cs="Arial"/>
                <w:color w:val="000000" w:themeColor="text1"/>
                <w:sz w:val="20"/>
                <w:szCs w:val="20"/>
                <w:lang w:eastAsia="pl-PL"/>
              </w:rPr>
            </w:pPr>
            <w:r w:rsidRPr="001A4D4E">
              <w:rPr>
                <w:rFonts w:ascii="Calibri" w:eastAsia="Times New Roman" w:hAnsi="Calibri" w:cs="Arial"/>
                <w:color w:val="000000" w:themeColor="text1"/>
                <w:sz w:val="20"/>
                <w:szCs w:val="20"/>
                <w:lang w:eastAsia="pl-PL"/>
              </w:rPr>
              <w:t xml:space="preserve">Wzrost ekologicznej świadomości mieszkańców, w tym dzieci </w:t>
            </w:r>
            <w:r w:rsidRPr="001A4D4E">
              <w:rPr>
                <w:rFonts w:ascii="Calibri" w:eastAsia="Times New Roman" w:hAnsi="Calibri" w:cs="Arial"/>
                <w:color w:val="000000" w:themeColor="text1"/>
                <w:sz w:val="20"/>
                <w:szCs w:val="20"/>
                <w:lang w:eastAsia="pl-PL"/>
              </w:rPr>
              <w:br/>
              <w:t xml:space="preserve">i młodzieży poprzez kampanie edukacyjne i promocję postaw proekologicznych oraz uświadamiających potrzebę działań adaptacyjnych i łagodzących zmiany klimatyczne oraz przeciwdziałania im, redukcji emisji </w:t>
            </w:r>
            <w:r w:rsidRPr="001A4D4E">
              <w:rPr>
                <w:rStyle w:val="eq0j8"/>
                <w:color w:val="000000" w:themeColor="text1"/>
              </w:rPr>
              <w:t>CO</w:t>
            </w:r>
            <w:r w:rsidRPr="001A4D4E">
              <w:rPr>
                <w:rStyle w:val="eq0j8"/>
                <w:color w:val="000000" w:themeColor="text1"/>
                <w:vertAlign w:val="subscript"/>
              </w:rPr>
              <w:t>2</w:t>
            </w:r>
            <w:r w:rsidRPr="001A4D4E">
              <w:rPr>
                <w:rFonts w:ascii="Calibri" w:eastAsia="Times New Roman" w:hAnsi="Calibri" w:cs="Arial"/>
                <w:color w:val="000000" w:themeColor="text1"/>
                <w:sz w:val="20"/>
                <w:szCs w:val="20"/>
                <w:lang w:eastAsia="pl-PL"/>
              </w:rPr>
              <w:t xml:space="preserve"> i innych szkodliwych substancji.</w:t>
            </w:r>
          </w:p>
        </w:tc>
        <w:tc>
          <w:tcPr>
            <w:tcW w:w="1401" w:type="dxa"/>
          </w:tcPr>
          <w:p w14:paraId="697B87C0" w14:textId="6B78DFC8" w:rsidR="007D6BB6" w:rsidRPr="001A4D4E" w:rsidRDefault="007D6BB6" w:rsidP="007D6B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1A4D4E">
              <w:rPr>
                <w:rFonts w:ascii="Calibri" w:eastAsia="Times New Roman" w:hAnsi="Calibri" w:cs="Arial"/>
                <w:color w:val="000000" w:themeColor="text1"/>
                <w:sz w:val="20"/>
                <w:szCs w:val="20"/>
                <w:lang w:eastAsia="pl-PL"/>
              </w:rPr>
              <w:t>Urząd Miejski w Bytomiu Odrzańskim</w:t>
            </w:r>
          </w:p>
        </w:tc>
        <w:tc>
          <w:tcPr>
            <w:tcW w:w="1411" w:type="dxa"/>
          </w:tcPr>
          <w:p w14:paraId="4313AF76" w14:textId="57219B54" w:rsidR="007D6BB6" w:rsidRPr="001A4D4E" w:rsidRDefault="007D6BB6" w:rsidP="007D6B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1A4D4E">
              <w:rPr>
                <w:rFonts w:ascii="Calibri" w:eastAsia="Times New Roman" w:hAnsi="Calibri" w:cs="Arial"/>
                <w:color w:val="000000" w:themeColor="text1"/>
                <w:sz w:val="20"/>
                <w:szCs w:val="20"/>
                <w:lang w:eastAsia="pl-PL"/>
              </w:rPr>
              <w:t>Burmistrz Gminy Bytom Odrzański i pracownicy UM</w:t>
            </w:r>
          </w:p>
        </w:tc>
        <w:tc>
          <w:tcPr>
            <w:tcW w:w="1414" w:type="dxa"/>
          </w:tcPr>
          <w:p w14:paraId="653F0C1F" w14:textId="77777777" w:rsidR="007D6BB6" w:rsidRPr="001A4D4E" w:rsidRDefault="007D6BB6" w:rsidP="007D6B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1A4D4E">
              <w:rPr>
                <w:rFonts w:ascii="Calibri" w:eastAsia="Times New Roman" w:hAnsi="Calibri" w:cs="Arial"/>
                <w:color w:val="000000" w:themeColor="text1"/>
                <w:sz w:val="20"/>
                <w:szCs w:val="20"/>
                <w:lang w:eastAsia="pl-PL"/>
              </w:rPr>
              <w:t>szkoły, organizacje ekologiczne</w:t>
            </w:r>
          </w:p>
        </w:tc>
        <w:tc>
          <w:tcPr>
            <w:tcW w:w="1533" w:type="dxa"/>
          </w:tcPr>
          <w:p w14:paraId="3EC0DB53" w14:textId="150B2054" w:rsidR="007D6BB6" w:rsidRPr="00CC33B4" w:rsidRDefault="007D6BB6" w:rsidP="007D6B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FF0000"/>
                <w:sz w:val="20"/>
                <w:szCs w:val="20"/>
                <w:lang w:eastAsia="pl-PL"/>
              </w:rPr>
            </w:pPr>
            <w:r w:rsidRPr="007D6BB6">
              <w:rPr>
                <w:rFonts w:ascii="Calibri" w:eastAsia="Times New Roman" w:hAnsi="Calibri" w:cs="Arial"/>
                <w:color w:val="000000" w:themeColor="text1"/>
                <w:sz w:val="20"/>
                <w:szCs w:val="20"/>
                <w:lang w:eastAsia="pl-PL"/>
              </w:rPr>
              <w:t>2022-2030</w:t>
            </w:r>
          </w:p>
        </w:tc>
      </w:tr>
      <w:tr w:rsidR="007D6BB6" w:rsidRPr="00CC33B4" w14:paraId="1B8E334F" w14:textId="77777777" w:rsidTr="00B511E6">
        <w:tc>
          <w:tcPr>
            <w:cnfStyle w:val="001000000000" w:firstRow="0" w:lastRow="0" w:firstColumn="1" w:lastColumn="0" w:oddVBand="0" w:evenVBand="0" w:oddHBand="0" w:evenHBand="0" w:firstRowFirstColumn="0" w:firstRowLastColumn="0" w:lastRowFirstColumn="0" w:lastRowLastColumn="0"/>
            <w:tcW w:w="3303" w:type="dxa"/>
          </w:tcPr>
          <w:p w14:paraId="423C03F6" w14:textId="77777777" w:rsidR="007D6BB6" w:rsidRPr="001A4D4E" w:rsidRDefault="007D6BB6" w:rsidP="007D6BB6">
            <w:pPr>
              <w:jc w:val="both"/>
              <w:rPr>
                <w:rFonts w:ascii="Calibri" w:eastAsia="Times New Roman" w:hAnsi="Calibri" w:cs="Arial"/>
                <w:color w:val="000000" w:themeColor="text1"/>
                <w:sz w:val="20"/>
                <w:szCs w:val="20"/>
                <w:lang w:eastAsia="pl-PL"/>
              </w:rPr>
            </w:pPr>
            <w:r w:rsidRPr="001A4D4E">
              <w:rPr>
                <w:rFonts w:ascii="Calibri" w:eastAsia="Times New Roman" w:hAnsi="Calibri" w:cs="Arial"/>
                <w:color w:val="000000" w:themeColor="text1"/>
                <w:sz w:val="20"/>
                <w:szCs w:val="20"/>
                <w:lang w:eastAsia="pl-PL"/>
              </w:rPr>
              <w:t>Promowanie oraz wsparcie rozwiązań w zakresie zwiększania retencji, w tym zagospodarowania wód opadowych i roztopowych na terenie prywatnych posesji przy budynkach mieszkalnych i na terenach prywatnych przedsiębiorstw.</w:t>
            </w:r>
          </w:p>
        </w:tc>
        <w:tc>
          <w:tcPr>
            <w:tcW w:w="1401" w:type="dxa"/>
          </w:tcPr>
          <w:p w14:paraId="1370C3B8" w14:textId="37F6AE5A" w:rsidR="007D6BB6" w:rsidRPr="001A4D4E" w:rsidRDefault="007D6BB6" w:rsidP="007D6BB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1A4D4E">
              <w:rPr>
                <w:rFonts w:ascii="Calibri" w:eastAsia="Times New Roman" w:hAnsi="Calibri" w:cs="Arial"/>
                <w:color w:val="000000" w:themeColor="text1"/>
                <w:sz w:val="20"/>
                <w:szCs w:val="20"/>
                <w:lang w:eastAsia="pl-PL"/>
              </w:rPr>
              <w:t>Urząd Miejski w Bytomiu Odrzańskim</w:t>
            </w:r>
          </w:p>
        </w:tc>
        <w:tc>
          <w:tcPr>
            <w:tcW w:w="1411" w:type="dxa"/>
          </w:tcPr>
          <w:p w14:paraId="68112B07" w14:textId="3E3C2E33" w:rsidR="007D6BB6" w:rsidRPr="001A4D4E" w:rsidRDefault="007D6BB6" w:rsidP="007D6BB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1A4D4E">
              <w:rPr>
                <w:rFonts w:ascii="Calibri" w:eastAsia="Times New Roman" w:hAnsi="Calibri" w:cs="Arial"/>
                <w:color w:val="000000" w:themeColor="text1"/>
                <w:sz w:val="20"/>
                <w:szCs w:val="20"/>
                <w:lang w:eastAsia="pl-PL"/>
              </w:rPr>
              <w:t>Burmistrz Gminy Bytom Odrzański i pracownicy UM</w:t>
            </w:r>
          </w:p>
        </w:tc>
        <w:tc>
          <w:tcPr>
            <w:tcW w:w="1414" w:type="dxa"/>
          </w:tcPr>
          <w:p w14:paraId="75ACACCB" w14:textId="77777777" w:rsidR="007D6BB6" w:rsidRPr="001A4D4E" w:rsidRDefault="007D6BB6" w:rsidP="007D6BB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1A4D4E">
              <w:rPr>
                <w:rFonts w:ascii="Calibri" w:eastAsia="Times New Roman" w:hAnsi="Calibri" w:cs="Arial"/>
                <w:color w:val="000000" w:themeColor="text1"/>
                <w:sz w:val="20"/>
                <w:szCs w:val="20"/>
                <w:lang w:eastAsia="pl-PL"/>
              </w:rPr>
              <w:t>Podmioty prywatne, organizacje ekologiczne</w:t>
            </w:r>
          </w:p>
        </w:tc>
        <w:tc>
          <w:tcPr>
            <w:tcW w:w="1533" w:type="dxa"/>
          </w:tcPr>
          <w:p w14:paraId="7C6DCE3F" w14:textId="4FDC8F39" w:rsidR="007D6BB6" w:rsidRPr="00CC33B4" w:rsidRDefault="007D6BB6" w:rsidP="007D6BB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FF0000"/>
                <w:sz w:val="20"/>
                <w:szCs w:val="20"/>
                <w:lang w:eastAsia="pl-PL"/>
              </w:rPr>
            </w:pPr>
            <w:r w:rsidRPr="007D6BB6">
              <w:rPr>
                <w:rFonts w:ascii="Calibri" w:eastAsia="Times New Roman" w:hAnsi="Calibri" w:cs="Arial"/>
                <w:color w:val="000000" w:themeColor="text1"/>
                <w:sz w:val="20"/>
                <w:szCs w:val="20"/>
                <w:lang w:eastAsia="pl-PL"/>
              </w:rPr>
              <w:t>2022-2030</w:t>
            </w:r>
          </w:p>
        </w:tc>
      </w:tr>
      <w:tr w:rsidR="001A4D4E" w:rsidRPr="001A4D4E" w14:paraId="146DC3A0" w14:textId="77777777" w:rsidTr="00B51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3953313F" w14:textId="185AC339" w:rsidR="007D6BB6" w:rsidRPr="001A4D4E" w:rsidRDefault="007D6BB6" w:rsidP="007D6BB6">
            <w:pPr>
              <w:jc w:val="both"/>
              <w:rPr>
                <w:rFonts w:ascii="Calibri" w:eastAsia="Times New Roman" w:hAnsi="Calibri" w:cs="Arial"/>
                <w:color w:val="000000" w:themeColor="text1"/>
                <w:sz w:val="20"/>
                <w:szCs w:val="20"/>
                <w:lang w:eastAsia="pl-PL"/>
              </w:rPr>
            </w:pPr>
            <w:r w:rsidRPr="001A4D4E">
              <w:rPr>
                <w:rFonts w:ascii="Calibri" w:eastAsia="Times New Roman" w:hAnsi="Calibri" w:cs="Arial"/>
                <w:color w:val="000000" w:themeColor="text1"/>
                <w:sz w:val="20"/>
                <w:szCs w:val="20"/>
                <w:lang w:eastAsia="pl-PL"/>
              </w:rPr>
              <w:t xml:space="preserve">Właściwe zagospodarowanie </w:t>
            </w:r>
            <w:r w:rsidRPr="001A4D4E">
              <w:rPr>
                <w:rFonts w:ascii="Calibri" w:eastAsia="Times New Roman" w:hAnsi="Calibri" w:cs="Arial"/>
                <w:color w:val="000000" w:themeColor="text1"/>
                <w:sz w:val="20"/>
                <w:szCs w:val="20"/>
                <w:lang w:eastAsia="pl-PL"/>
              </w:rPr>
              <w:lastRenderedPageBreak/>
              <w:t xml:space="preserve">terenów zagrożonych powodzią </w:t>
            </w:r>
            <w:r w:rsidRPr="001A4D4E">
              <w:rPr>
                <w:rFonts w:ascii="Calibri" w:eastAsia="Times New Roman" w:hAnsi="Calibri" w:cs="Arial"/>
                <w:color w:val="000000" w:themeColor="text1"/>
                <w:sz w:val="20"/>
                <w:szCs w:val="20"/>
                <w:lang w:eastAsia="pl-PL"/>
              </w:rPr>
              <w:br/>
              <w:t xml:space="preserve">i suszą hydrologiczną (udrożnienie </w:t>
            </w:r>
            <w:r w:rsidRPr="001A4D4E">
              <w:rPr>
                <w:rFonts w:ascii="Calibri" w:eastAsia="Times New Roman" w:hAnsi="Calibri" w:cs="Arial"/>
                <w:color w:val="000000" w:themeColor="text1"/>
                <w:sz w:val="20"/>
                <w:szCs w:val="20"/>
                <w:lang w:eastAsia="pl-PL"/>
              </w:rPr>
              <w:br/>
              <w:t xml:space="preserve">i rozbudowa rowów melioracyjnych, wykonanie regulacji cieków wodnych, przeciwdziałanie suszy, urządzanie i utrzymywanie terenów zieleni, </w:t>
            </w:r>
            <w:proofErr w:type="spellStart"/>
            <w:r w:rsidRPr="001A4D4E">
              <w:rPr>
                <w:rFonts w:ascii="Calibri" w:eastAsia="Times New Roman" w:hAnsi="Calibri" w:cs="Arial"/>
                <w:color w:val="000000" w:themeColor="text1"/>
                <w:sz w:val="20"/>
                <w:szCs w:val="20"/>
                <w:lang w:eastAsia="pl-PL"/>
              </w:rPr>
              <w:t>zadrzewień</w:t>
            </w:r>
            <w:proofErr w:type="spellEnd"/>
            <w:r w:rsidRPr="001A4D4E">
              <w:rPr>
                <w:rFonts w:ascii="Calibri" w:eastAsia="Times New Roman" w:hAnsi="Calibri" w:cs="Arial"/>
                <w:color w:val="000000" w:themeColor="text1"/>
                <w:sz w:val="20"/>
                <w:szCs w:val="20"/>
                <w:lang w:eastAsia="pl-PL"/>
              </w:rPr>
              <w:t xml:space="preserve"> i </w:t>
            </w:r>
            <w:proofErr w:type="spellStart"/>
            <w:r w:rsidRPr="001A4D4E">
              <w:rPr>
                <w:rFonts w:ascii="Calibri" w:eastAsia="Times New Roman" w:hAnsi="Calibri" w:cs="Arial"/>
                <w:color w:val="000000" w:themeColor="text1"/>
                <w:sz w:val="20"/>
                <w:szCs w:val="20"/>
                <w:lang w:eastAsia="pl-PL"/>
              </w:rPr>
              <w:t>zakrzewień</w:t>
            </w:r>
            <w:proofErr w:type="spellEnd"/>
            <w:r w:rsidRPr="001A4D4E">
              <w:rPr>
                <w:rFonts w:ascii="Calibri" w:eastAsia="Times New Roman" w:hAnsi="Calibri" w:cs="Arial"/>
                <w:color w:val="000000" w:themeColor="text1"/>
                <w:sz w:val="20"/>
                <w:szCs w:val="20"/>
                <w:lang w:eastAsia="pl-PL"/>
              </w:rPr>
              <w:t xml:space="preserve"> oraz parków, nasadzenia szaty roślinnej oraz inne działania zapobiegające i łagodzące zmiany klimatyczne)</w:t>
            </w:r>
          </w:p>
        </w:tc>
        <w:tc>
          <w:tcPr>
            <w:tcW w:w="1401" w:type="dxa"/>
          </w:tcPr>
          <w:p w14:paraId="479505AB" w14:textId="5EBF6CE0" w:rsidR="007D6BB6" w:rsidRPr="001A4D4E" w:rsidRDefault="007D6BB6" w:rsidP="007D6B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1A4D4E">
              <w:rPr>
                <w:rFonts w:ascii="Calibri" w:eastAsia="Times New Roman" w:hAnsi="Calibri" w:cs="Arial"/>
                <w:color w:val="000000" w:themeColor="text1"/>
                <w:sz w:val="20"/>
                <w:szCs w:val="20"/>
                <w:lang w:eastAsia="pl-PL"/>
              </w:rPr>
              <w:lastRenderedPageBreak/>
              <w:t xml:space="preserve">Urząd Miejski </w:t>
            </w:r>
            <w:r w:rsidRPr="001A4D4E">
              <w:rPr>
                <w:rFonts w:ascii="Calibri" w:eastAsia="Times New Roman" w:hAnsi="Calibri" w:cs="Arial"/>
                <w:color w:val="000000" w:themeColor="text1"/>
                <w:sz w:val="20"/>
                <w:szCs w:val="20"/>
                <w:lang w:eastAsia="pl-PL"/>
              </w:rPr>
              <w:lastRenderedPageBreak/>
              <w:t>w Bytomiu Odrzańskim</w:t>
            </w:r>
          </w:p>
        </w:tc>
        <w:tc>
          <w:tcPr>
            <w:tcW w:w="1411" w:type="dxa"/>
          </w:tcPr>
          <w:p w14:paraId="3B074B69" w14:textId="2D2E9460" w:rsidR="007D6BB6" w:rsidRPr="001A4D4E" w:rsidRDefault="007D6BB6" w:rsidP="007D6B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1A4D4E">
              <w:rPr>
                <w:rFonts w:ascii="Calibri" w:eastAsia="Times New Roman" w:hAnsi="Calibri" w:cs="Arial"/>
                <w:color w:val="000000" w:themeColor="text1"/>
                <w:sz w:val="20"/>
                <w:szCs w:val="20"/>
                <w:lang w:eastAsia="pl-PL"/>
              </w:rPr>
              <w:lastRenderedPageBreak/>
              <w:t xml:space="preserve">Burmistrz </w:t>
            </w:r>
            <w:r w:rsidRPr="001A4D4E">
              <w:rPr>
                <w:rFonts w:ascii="Calibri" w:eastAsia="Times New Roman" w:hAnsi="Calibri" w:cs="Arial"/>
                <w:color w:val="000000" w:themeColor="text1"/>
                <w:sz w:val="20"/>
                <w:szCs w:val="20"/>
                <w:lang w:eastAsia="pl-PL"/>
              </w:rPr>
              <w:lastRenderedPageBreak/>
              <w:t>Gminy Bytom Odrzański i pracownicy UM</w:t>
            </w:r>
          </w:p>
        </w:tc>
        <w:tc>
          <w:tcPr>
            <w:tcW w:w="1414" w:type="dxa"/>
          </w:tcPr>
          <w:p w14:paraId="21E4D044" w14:textId="5846AA96" w:rsidR="007D6BB6" w:rsidRPr="001A4D4E" w:rsidRDefault="007D6BB6" w:rsidP="007D6B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1A4D4E">
              <w:rPr>
                <w:rFonts w:ascii="Calibri" w:eastAsia="Times New Roman" w:hAnsi="Calibri" w:cs="Arial"/>
                <w:color w:val="000000" w:themeColor="text1"/>
                <w:sz w:val="20"/>
                <w:szCs w:val="20"/>
                <w:lang w:eastAsia="pl-PL"/>
              </w:rPr>
              <w:lastRenderedPageBreak/>
              <w:t xml:space="preserve">Powiat </w:t>
            </w:r>
            <w:r w:rsidR="00DD41BF">
              <w:rPr>
                <w:rFonts w:ascii="Calibri" w:eastAsia="Times New Roman" w:hAnsi="Calibri" w:cs="Arial"/>
                <w:color w:val="000000" w:themeColor="text1"/>
                <w:sz w:val="20"/>
                <w:szCs w:val="20"/>
                <w:lang w:eastAsia="pl-PL"/>
              </w:rPr>
              <w:lastRenderedPageBreak/>
              <w:t>Nowosolski</w:t>
            </w:r>
            <w:r w:rsidRPr="001A4D4E">
              <w:rPr>
                <w:rFonts w:ascii="Calibri" w:eastAsia="Times New Roman" w:hAnsi="Calibri" w:cs="Arial"/>
                <w:color w:val="000000" w:themeColor="text1"/>
                <w:sz w:val="20"/>
                <w:szCs w:val="20"/>
                <w:lang w:eastAsia="pl-PL"/>
              </w:rPr>
              <w:t>, Samorząd Województwa</w:t>
            </w:r>
          </w:p>
        </w:tc>
        <w:tc>
          <w:tcPr>
            <w:tcW w:w="1533" w:type="dxa"/>
          </w:tcPr>
          <w:p w14:paraId="6216815D" w14:textId="58B53095" w:rsidR="007D6BB6" w:rsidRPr="001A4D4E" w:rsidRDefault="007D6BB6" w:rsidP="007D6B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1A4D4E">
              <w:rPr>
                <w:rFonts w:ascii="Calibri" w:eastAsia="Times New Roman" w:hAnsi="Calibri" w:cs="Arial"/>
                <w:color w:val="000000" w:themeColor="text1"/>
                <w:sz w:val="20"/>
                <w:szCs w:val="20"/>
                <w:lang w:eastAsia="pl-PL"/>
              </w:rPr>
              <w:lastRenderedPageBreak/>
              <w:t>2022-2030</w:t>
            </w:r>
          </w:p>
        </w:tc>
      </w:tr>
    </w:tbl>
    <w:p w14:paraId="51F687BF" w14:textId="77777777" w:rsidR="00E43DE1" w:rsidRPr="001A4D4E" w:rsidRDefault="00E43DE1" w:rsidP="00E43DE1">
      <w:pPr>
        <w:spacing w:after="0" w:line="312" w:lineRule="auto"/>
        <w:rPr>
          <w:rFonts w:ascii="Calibri" w:eastAsia="Times New Roman" w:hAnsi="Calibri" w:cs="Times New Roman"/>
          <w:color w:val="000000" w:themeColor="text1"/>
          <w:sz w:val="18"/>
          <w:szCs w:val="18"/>
          <w:lang w:eastAsia="pl-PL"/>
        </w:rPr>
      </w:pPr>
      <w:r w:rsidRPr="001A4D4E">
        <w:rPr>
          <w:rFonts w:ascii="Calibri" w:eastAsia="Times New Roman" w:hAnsi="Calibri" w:cs="Times New Roman"/>
          <w:b/>
          <w:bCs/>
          <w:color w:val="000000" w:themeColor="text1"/>
          <w:sz w:val="18"/>
          <w:szCs w:val="18"/>
          <w:lang w:eastAsia="pl-PL"/>
        </w:rPr>
        <w:lastRenderedPageBreak/>
        <w:t>Źródło:</w:t>
      </w:r>
      <w:r w:rsidRPr="001A4D4E">
        <w:rPr>
          <w:rFonts w:ascii="Calibri" w:eastAsia="Times New Roman" w:hAnsi="Calibri" w:cs="Times New Roman"/>
          <w:color w:val="000000" w:themeColor="text1"/>
          <w:sz w:val="18"/>
          <w:szCs w:val="18"/>
          <w:lang w:eastAsia="pl-PL"/>
        </w:rPr>
        <w:t xml:space="preserve"> Opracowanie własne</w:t>
      </w:r>
    </w:p>
    <w:p w14:paraId="79C2942F" w14:textId="77777777" w:rsidR="00E43DE1" w:rsidRPr="001A4D4E" w:rsidRDefault="00E43DE1" w:rsidP="00E43DE1">
      <w:pPr>
        <w:spacing w:after="0" w:line="312" w:lineRule="auto"/>
        <w:jc w:val="both"/>
        <w:rPr>
          <w:color w:val="000000" w:themeColor="text1"/>
        </w:rPr>
      </w:pPr>
    </w:p>
    <w:p w14:paraId="38BBBB32" w14:textId="77777777" w:rsidR="00E43DE1" w:rsidRPr="001A4D4E" w:rsidRDefault="00E43DE1" w:rsidP="00E43DE1">
      <w:pPr>
        <w:spacing w:after="0" w:line="312" w:lineRule="auto"/>
        <w:jc w:val="both"/>
        <w:rPr>
          <w:color w:val="000000" w:themeColor="text1"/>
        </w:rPr>
      </w:pPr>
    </w:p>
    <w:p w14:paraId="15094B34" w14:textId="5F18EFE0" w:rsidR="00E43DE1" w:rsidRPr="001A4D4E" w:rsidRDefault="00E43DE1" w:rsidP="00E43DE1">
      <w:pPr>
        <w:pStyle w:val="Nagwek2"/>
        <w:jc w:val="both"/>
      </w:pPr>
      <w:bookmarkStart w:id="70" w:name="_Toc93681536"/>
      <w:bookmarkStart w:id="71" w:name="_Toc123322161"/>
      <w:r w:rsidRPr="001A4D4E">
        <w:t xml:space="preserve">6.3. OBSZAR 3. </w:t>
      </w:r>
      <w:bookmarkEnd w:id="70"/>
      <w:r w:rsidR="00CD6A70" w:rsidRPr="00CD6A70">
        <w:t>Wysoka jakość życia mieszkańców oraz aktywne i wykształcone społeczeństwo obywatelskie</w:t>
      </w:r>
      <w:bookmarkEnd w:id="71"/>
    </w:p>
    <w:p w14:paraId="2096BBCC" w14:textId="77777777" w:rsidR="00E43DE1" w:rsidRPr="00DE5747" w:rsidRDefault="00E43DE1" w:rsidP="00E43DE1">
      <w:pPr>
        <w:spacing w:line="312" w:lineRule="auto"/>
        <w:rPr>
          <w:color w:val="000000" w:themeColor="text1"/>
        </w:rPr>
      </w:pPr>
    </w:p>
    <w:p w14:paraId="51AF3389" w14:textId="410B3532" w:rsidR="00E43DE1" w:rsidRPr="00DE5747" w:rsidRDefault="00E43DE1" w:rsidP="00E43DE1">
      <w:pPr>
        <w:spacing w:line="312" w:lineRule="auto"/>
        <w:jc w:val="both"/>
        <w:rPr>
          <w:rFonts w:cs="Arial"/>
          <w:color w:val="000000" w:themeColor="text1"/>
        </w:rPr>
      </w:pPr>
      <w:r w:rsidRPr="00DE5747">
        <w:rPr>
          <w:rFonts w:cs="Arial"/>
          <w:b/>
          <w:color w:val="000000" w:themeColor="text1"/>
        </w:rPr>
        <w:t xml:space="preserve">Cel strategiczny III: </w:t>
      </w:r>
      <w:r w:rsidR="003D3702" w:rsidRPr="00DE5747">
        <w:rPr>
          <w:rFonts w:cs="Arial"/>
          <w:color w:val="000000" w:themeColor="text1"/>
        </w:rPr>
        <w:t>Poprawa jakości życia oraz aktywizacja i rozwój kształcenia społeczeństwa obywatelskiego w oparciu o skuteczny system oświatowy oraz rozwinięty system usług społecznych dla dzieci, młodzieży, dorosłych i seniorów</w:t>
      </w:r>
      <w:r w:rsidRPr="00DE5747">
        <w:rPr>
          <w:rFonts w:cs="Arial"/>
          <w:color w:val="000000" w:themeColor="text1"/>
        </w:rPr>
        <w:t>.</w:t>
      </w:r>
    </w:p>
    <w:p w14:paraId="7447CA2D" w14:textId="77777777" w:rsidR="00E43DE1" w:rsidRPr="00DE5747" w:rsidRDefault="00E43DE1" w:rsidP="00E43DE1">
      <w:pPr>
        <w:spacing w:after="0" w:line="312" w:lineRule="auto"/>
        <w:jc w:val="both"/>
        <w:rPr>
          <w:color w:val="000000" w:themeColor="text1"/>
        </w:rPr>
      </w:pPr>
    </w:p>
    <w:p w14:paraId="01240FB2" w14:textId="5C8412C8" w:rsidR="00E43DE1" w:rsidRPr="00DE5747" w:rsidRDefault="00E43DE1" w:rsidP="00E43DE1">
      <w:pPr>
        <w:pStyle w:val="Nagwek3"/>
        <w:jc w:val="both"/>
      </w:pPr>
      <w:bookmarkStart w:id="72" w:name="_Toc93681537"/>
      <w:bookmarkStart w:id="73" w:name="_Toc123322162"/>
      <w:r w:rsidRPr="00DE5747">
        <w:t xml:space="preserve">6.3.1. CEL OPERACYJNY III.1 </w:t>
      </w:r>
      <w:bookmarkEnd w:id="72"/>
      <w:r w:rsidR="00DE5747" w:rsidRPr="00DE5747">
        <w:t>Rozwój potencjału edukacyjnego dzieci, młodzieży i osób dorosłych z Gminy Bytom Odrzański</w:t>
      </w:r>
      <w:bookmarkEnd w:id="73"/>
    </w:p>
    <w:p w14:paraId="5F7AD024" w14:textId="77777777" w:rsidR="00E43DE1" w:rsidRPr="00DE5747" w:rsidRDefault="00E43DE1" w:rsidP="00E43DE1">
      <w:pPr>
        <w:spacing w:after="0" w:line="312" w:lineRule="auto"/>
        <w:jc w:val="both"/>
        <w:rPr>
          <w:color w:val="000000" w:themeColor="text1"/>
        </w:rPr>
      </w:pPr>
    </w:p>
    <w:p w14:paraId="058FE2EE" w14:textId="61598B98" w:rsidR="00E43DE1" w:rsidRPr="00B65501" w:rsidRDefault="00E43DE1" w:rsidP="00E43DE1">
      <w:pPr>
        <w:spacing w:after="0" w:line="312" w:lineRule="auto"/>
        <w:ind w:firstLine="708"/>
        <w:jc w:val="both"/>
        <w:rPr>
          <w:color w:val="000000" w:themeColor="text1"/>
        </w:rPr>
      </w:pPr>
      <w:r w:rsidRPr="00B65501">
        <w:rPr>
          <w:color w:val="000000" w:themeColor="text1"/>
        </w:rPr>
        <w:t xml:space="preserve">Rozwój gminy </w:t>
      </w:r>
      <w:r w:rsidR="00653EF8" w:rsidRPr="00B65501">
        <w:rPr>
          <w:color w:val="000000" w:themeColor="text1"/>
        </w:rPr>
        <w:t>Bytom Odrzański</w:t>
      </w:r>
      <w:r w:rsidRPr="00B65501">
        <w:rPr>
          <w:color w:val="000000" w:themeColor="text1"/>
        </w:rPr>
        <w:t xml:space="preserve"> powinien być napędzany przez aktywnych i wykształconych mieszkańców. Ważnym elementem rozwojowym gminy jest społeczeństwo obywatelskie, które angażuje się w sprawy swojej małej ojczyzny. Należy kontynuować istniejące oraz wprowadzać nowe działania w zakresie zwiększenia efektywności samorządu. W ramach Strategii szczególny nacisk kładzie się na rozwój edukacji rozumianej jako oferta publiczna dla wszystkich mieszkańców Gminy – bez względu na wiek, status społeczny, zawodowy itp. </w:t>
      </w:r>
    </w:p>
    <w:p w14:paraId="7C0167F9" w14:textId="77777777" w:rsidR="00E43DE1" w:rsidRPr="00B65501" w:rsidRDefault="00E43DE1" w:rsidP="00E43DE1">
      <w:pPr>
        <w:spacing w:after="0" w:line="312" w:lineRule="auto"/>
        <w:ind w:firstLine="708"/>
        <w:jc w:val="both"/>
        <w:rPr>
          <w:color w:val="000000" w:themeColor="text1"/>
        </w:rPr>
      </w:pPr>
      <w:r w:rsidRPr="00B65501">
        <w:rPr>
          <w:color w:val="000000" w:themeColor="text1"/>
        </w:rPr>
        <w:t xml:space="preserve">Głównym wyzwaniem w tej sferze jest zapewnienie wysokiej jakości i nowoczesnej, odpowiadającej na zmiany zachodzące w otoczeniu, oferty edukacyjnej. Wysoka jakość edukacji to właściwie przygotowana kadra, jak również nowoczesna i dobrze wyposażona infrastruktura. Ważne jest też, aby odpowiednie poziomy edukacji były systemowo powiązane z wymogami rynkowymi, </w:t>
      </w:r>
      <w:r w:rsidRPr="00B65501">
        <w:rPr>
          <w:color w:val="000000" w:themeColor="text1"/>
        </w:rPr>
        <w:br/>
        <w:t xml:space="preserve">w zakresie posiadania konkretnych kompetencji (tzw. kompetencji kluczowych), jak również w zakresie przygotowania zawodowego, co na etapie późniejszym realizowane jest przez nauczanie na szczeblu ponadpodstawowym, zawodowym, jak również wyższym. </w:t>
      </w:r>
    </w:p>
    <w:p w14:paraId="5CFEBF68" w14:textId="77777777" w:rsidR="00E43DE1" w:rsidRPr="00520807" w:rsidRDefault="00E43DE1" w:rsidP="00E43DE1">
      <w:pPr>
        <w:spacing w:after="0" w:line="312" w:lineRule="auto"/>
        <w:ind w:firstLine="708"/>
        <w:jc w:val="both"/>
        <w:rPr>
          <w:color w:val="000000" w:themeColor="text1"/>
        </w:rPr>
      </w:pPr>
      <w:r w:rsidRPr="00E04EAB">
        <w:rPr>
          <w:color w:val="000000" w:themeColor="text1"/>
        </w:rPr>
        <w:t>Istotnym elementem i koniecznością w zakresie możliwości dostosowywania kompetencji zawodowych mieszkańców Gminy do zmieniających się potrzeb gospodarki jest kształcenie ustawiczne, realizowane najczęściej przez szkoły zawodowe i kształcenie ustawiczne zarządzane przez stru</w:t>
      </w:r>
      <w:r w:rsidRPr="00520807">
        <w:rPr>
          <w:color w:val="000000" w:themeColor="text1"/>
        </w:rPr>
        <w:t>ktury samorządu powiatowego oraz podmioty prywatne.</w:t>
      </w:r>
    </w:p>
    <w:p w14:paraId="3401CDAD" w14:textId="77777777" w:rsidR="00E43DE1" w:rsidRPr="00520807" w:rsidRDefault="00E43DE1" w:rsidP="00E43DE1">
      <w:pPr>
        <w:spacing w:after="0" w:line="312" w:lineRule="auto"/>
        <w:ind w:firstLine="708"/>
        <w:jc w:val="both"/>
        <w:rPr>
          <w:color w:val="000000" w:themeColor="text1"/>
        </w:rPr>
      </w:pPr>
      <w:r w:rsidRPr="00520807">
        <w:rPr>
          <w:color w:val="000000" w:themeColor="text1"/>
        </w:rPr>
        <w:t xml:space="preserve">Po stronie gminy leży dbanie o właściwe warunki dla tego rodzaju edukacji. Stąd ważne jest podejmowanie działań zmierzających do stwarzania równych szans w dostępie do systemu edukacji, </w:t>
      </w:r>
      <w:r w:rsidRPr="00520807">
        <w:rPr>
          <w:color w:val="000000" w:themeColor="text1"/>
        </w:rPr>
        <w:lastRenderedPageBreak/>
        <w:t>kształtowania postaw aktywnych pozwalających rozumieć współczesny świat, rozwijania już od przedszkola aż do szczebla edukacji powiatowej kompetencji kluczowych, niezbędnych na rynku pracy.</w:t>
      </w:r>
    </w:p>
    <w:p w14:paraId="443C37F8" w14:textId="444F4838" w:rsidR="00E43DE1" w:rsidRPr="00520807" w:rsidRDefault="00E43DE1" w:rsidP="00E43DE1">
      <w:pPr>
        <w:spacing w:after="0" w:line="312" w:lineRule="auto"/>
        <w:ind w:firstLine="708"/>
        <w:jc w:val="both"/>
        <w:rPr>
          <w:color w:val="000000" w:themeColor="text1"/>
        </w:rPr>
      </w:pPr>
      <w:r w:rsidRPr="00520807">
        <w:rPr>
          <w:color w:val="000000" w:themeColor="text1"/>
        </w:rPr>
        <w:t xml:space="preserve">Baza dydaktyczna szkół gminnych jest zróżnicowana. Wszystkie szkoły posiadają pracownie przedmiotowe, realizują zajęcia w ramach kół zainteresowań, dodatkowych zajęć, pomocy psychologiczno-pedagogicznej. Ośrodki edukacyjne zlokalizowane na terenie gminy </w:t>
      </w:r>
      <w:r w:rsidR="00653EF8" w:rsidRPr="00520807">
        <w:rPr>
          <w:color w:val="000000" w:themeColor="text1"/>
        </w:rPr>
        <w:t>Bytom Odrzański</w:t>
      </w:r>
      <w:r w:rsidRPr="00520807">
        <w:rPr>
          <w:color w:val="000000" w:themeColor="text1"/>
        </w:rPr>
        <w:t xml:space="preserve"> są w </w:t>
      </w:r>
      <w:r w:rsidR="00387AD3" w:rsidRPr="00520807">
        <w:rPr>
          <w:color w:val="000000" w:themeColor="text1"/>
        </w:rPr>
        <w:t xml:space="preserve">zadowalającym </w:t>
      </w:r>
      <w:r w:rsidRPr="00520807">
        <w:rPr>
          <w:color w:val="000000" w:themeColor="text1"/>
        </w:rPr>
        <w:t xml:space="preserve">stanie technicznym, niemniej jednak </w:t>
      </w:r>
      <w:r w:rsidR="00387AD3" w:rsidRPr="00520807">
        <w:rPr>
          <w:color w:val="000000" w:themeColor="text1"/>
        </w:rPr>
        <w:t xml:space="preserve">częściowo wymagają </w:t>
      </w:r>
      <w:r w:rsidR="00520807" w:rsidRPr="00520807">
        <w:rPr>
          <w:color w:val="000000" w:themeColor="text1"/>
        </w:rPr>
        <w:t xml:space="preserve">modernizacji (w tym termomodernizacji) i remontów, jak również </w:t>
      </w:r>
      <w:r w:rsidRPr="00520807">
        <w:rPr>
          <w:color w:val="000000" w:themeColor="text1"/>
        </w:rPr>
        <w:t>uzupełnieni</w:t>
      </w:r>
      <w:r w:rsidR="00520807" w:rsidRPr="00520807">
        <w:rPr>
          <w:color w:val="000000" w:themeColor="text1"/>
        </w:rPr>
        <w:t>a</w:t>
      </w:r>
      <w:r w:rsidRPr="00520807">
        <w:rPr>
          <w:color w:val="000000" w:themeColor="text1"/>
        </w:rPr>
        <w:t xml:space="preserve"> infrastruktury edukacyjnej, modernizacje i remonty wymagać będą dużych nakładów finansowych. </w:t>
      </w:r>
    </w:p>
    <w:p w14:paraId="553C01EE" w14:textId="77777777" w:rsidR="00E43DE1" w:rsidRPr="00520807" w:rsidRDefault="00E43DE1" w:rsidP="00E43DE1">
      <w:pPr>
        <w:spacing w:after="0" w:line="312" w:lineRule="auto"/>
        <w:ind w:firstLine="708"/>
        <w:jc w:val="both"/>
        <w:rPr>
          <w:color w:val="000000" w:themeColor="text1"/>
        </w:rPr>
      </w:pPr>
      <w:r w:rsidRPr="00520807">
        <w:rPr>
          <w:color w:val="000000" w:themeColor="text1"/>
        </w:rPr>
        <w:t>Podejmowane działania mają stale rozwijać i unowocześniać bazę lokalową i narzędziową oraz rozwijać działalność merytoryczną sfery edukacji, by w sposób ciągły zapewniać najbardziej efektywne warunki i metody nauczania, a poprzez to przyczyniać się do efektywnego przejścia z systemu edukacji do zatrudnienia.</w:t>
      </w:r>
    </w:p>
    <w:p w14:paraId="7A22E352" w14:textId="77777777" w:rsidR="00E43DE1" w:rsidRPr="00CC33B4" w:rsidRDefault="00E43DE1" w:rsidP="00E43DE1">
      <w:pPr>
        <w:spacing w:after="0" w:line="312" w:lineRule="auto"/>
        <w:jc w:val="both"/>
        <w:rPr>
          <w:rFonts w:ascii="Calibri" w:eastAsia="Times New Roman" w:hAnsi="Calibri" w:cs="Arial"/>
          <w:color w:val="FF0000"/>
          <w:sz w:val="24"/>
          <w:szCs w:val="24"/>
          <w:lang w:eastAsia="pl-PL"/>
        </w:rPr>
      </w:pPr>
    </w:p>
    <w:p w14:paraId="2777B528" w14:textId="662E1FF0" w:rsidR="00E43DE1" w:rsidRPr="00520807" w:rsidRDefault="00E43DE1" w:rsidP="00E43DE1">
      <w:pPr>
        <w:spacing w:after="0" w:line="312" w:lineRule="auto"/>
        <w:rPr>
          <w:rFonts w:ascii="Calibri" w:eastAsia="Times New Roman" w:hAnsi="Calibri" w:cs="Arial"/>
          <w:b/>
          <w:iCs/>
          <w:color w:val="000000" w:themeColor="text1"/>
          <w:lang w:eastAsia="pl-PL"/>
        </w:rPr>
      </w:pPr>
      <w:r w:rsidRPr="00520807">
        <w:rPr>
          <w:rFonts w:ascii="Calibri" w:eastAsia="Times New Roman" w:hAnsi="Calibri" w:cs="Arial"/>
          <w:b/>
          <w:iCs/>
          <w:color w:val="000000" w:themeColor="text1"/>
          <w:lang w:eastAsia="pl-PL"/>
        </w:rPr>
        <w:t xml:space="preserve">Tabela </w:t>
      </w:r>
      <w:r w:rsidRPr="00520807">
        <w:rPr>
          <w:rFonts w:ascii="Calibri" w:eastAsia="Times New Roman" w:hAnsi="Calibri" w:cs="Arial"/>
          <w:b/>
          <w:iCs/>
          <w:color w:val="000000" w:themeColor="text1"/>
          <w:lang w:eastAsia="pl-PL"/>
        </w:rPr>
        <w:fldChar w:fldCharType="begin"/>
      </w:r>
      <w:r w:rsidRPr="00520807">
        <w:rPr>
          <w:rFonts w:ascii="Calibri" w:eastAsia="Times New Roman" w:hAnsi="Calibri" w:cs="Arial"/>
          <w:b/>
          <w:iCs/>
          <w:color w:val="000000" w:themeColor="text1"/>
          <w:lang w:eastAsia="pl-PL"/>
        </w:rPr>
        <w:instrText xml:space="preserve"> SEQ Tabela \* ARABIC </w:instrText>
      </w:r>
      <w:r w:rsidRPr="00520807">
        <w:rPr>
          <w:rFonts w:ascii="Calibri" w:eastAsia="Times New Roman" w:hAnsi="Calibri" w:cs="Arial"/>
          <w:b/>
          <w:iCs/>
          <w:color w:val="000000" w:themeColor="text1"/>
          <w:lang w:eastAsia="pl-PL"/>
        </w:rPr>
        <w:fldChar w:fldCharType="separate"/>
      </w:r>
      <w:r w:rsidR="00520807">
        <w:rPr>
          <w:rFonts w:ascii="Calibri" w:eastAsia="Times New Roman" w:hAnsi="Calibri" w:cs="Arial"/>
          <w:b/>
          <w:iCs/>
          <w:noProof/>
          <w:color w:val="000000" w:themeColor="text1"/>
          <w:lang w:eastAsia="pl-PL"/>
        </w:rPr>
        <w:t>17</w:t>
      </w:r>
      <w:r w:rsidRPr="00520807">
        <w:rPr>
          <w:rFonts w:ascii="Calibri" w:eastAsia="Times New Roman" w:hAnsi="Calibri" w:cs="Arial"/>
          <w:b/>
          <w:iCs/>
          <w:color w:val="000000" w:themeColor="text1"/>
          <w:lang w:eastAsia="pl-PL"/>
        </w:rPr>
        <w:fldChar w:fldCharType="end"/>
      </w:r>
      <w:r w:rsidRPr="00520807">
        <w:rPr>
          <w:rFonts w:ascii="Calibri" w:eastAsia="Times New Roman" w:hAnsi="Calibri" w:cs="Arial"/>
          <w:b/>
          <w:iCs/>
          <w:color w:val="000000" w:themeColor="text1"/>
          <w:lang w:eastAsia="pl-PL"/>
        </w:rPr>
        <w:t xml:space="preserve"> </w:t>
      </w:r>
      <w:r w:rsidRPr="00520807">
        <w:rPr>
          <w:rFonts w:ascii="Calibri" w:eastAsia="Times New Roman" w:hAnsi="Calibri" w:cs="Arial"/>
          <w:iCs/>
          <w:color w:val="000000" w:themeColor="text1"/>
          <w:lang w:eastAsia="pl-PL"/>
        </w:rPr>
        <w:t>Kierunki interwencji. Cel operacyjny III.1</w:t>
      </w:r>
    </w:p>
    <w:tbl>
      <w:tblPr>
        <w:tblStyle w:val="Tabelasiatki4akcent61"/>
        <w:tblW w:w="0" w:type="auto"/>
        <w:tblLayout w:type="fixed"/>
        <w:tblLook w:val="04A0" w:firstRow="1" w:lastRow="0" w:firstColumn="1" w:lastColumn="0" w:noHBand="0" w:noVBand="1"/>
      </w:tblPr>
      <w:tblGrid>
        <w:gridCol w:w="3397"/>
        <w:gridCol w:w="1309"/>
        <w:gridCol w:w="1411"/>
        <w:gridCol w:w="1816"/>
        <w:gridCol w:w="1129"/>
      </w:tblGrid>
      <w:tr w:rsidR="00520807" w:rsidRPr="00520807" w14:paraId="50E0EB8D" w14:textId="77777777" w:rsidTr="000E49BB">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397" w:type="dxa"/>
          </w:tcPr>
          <w:p w14:paraId="366D7674" w14:textId="77777777" w:rsidR="00E43DE1" w:rsidRPr="00520807" w:rsidRDefault="00E43DE1" w:rsidP="00B511E6">
            <w:pPr>
              <w:jc w:val="center"/>
              <w:rPr>
                <w:rFonts w:ascii="Calibri" w:eastAsia="Times New Roman" w:hAnsi="Calibri" w:cs="Arial"/>
                <w:color w:val="000000" w:themeColor="text1"/>
                <w:sz w:val="20"/>
                <w:szCs w:val="20"/>
                <w:lang w:eastAsia="pl-PL"/>
              </w:rPr>
            </w:pPr>
            <w:r w:rsidRPr="00520807">
              <w:rPr>
                <w:rFonts w:ascii="Calibri" w:eastAsia="Times New Roman" w:hAnsi="Calibri" w:cs="Arial"/>
                <w:color w:val="000000" w:themeColor="text1"/>
                <w:sz w:val="20"/>
                <w:szCs w:val="20"/>
                <w:lang w:eastAsia="pl-PL"/>
              </w:rPr>
              <w:t>Kierunki interwencji</w:t>
            </w:r>
          </w:p>
        </w:tc>
        <w:tc>
          <w:tcPr>
            <w:tcW w:w="1309" w:type="dxa"/>
          </w:tcPr>
          <w:p w14:paraId="20661F74" w14:textId="77777777" w:rsidR="00E43DE1" w:rsidRPr="00520807"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520807">
              <w:rPr>
                <w:rFonts w:ascii="Calibri" w:eastAsia="Times New Roman" w:hAnsi="Calibri" w:cs="Arial"/>
                <w:color w:val="000000" w:themeColor="text1"/>
                <w:sz w:val="20"/>
                <w:szCs w:val="20"/>
                <w:lang w:eastAsia="pl-PL"/>
              </w:rPr>
              <w:t>Jednostka realizująca</w:t>
            </w:r>
          </w:p>
        </w:tc>
        <w:tc>
          <w:tcPr>
            <w:tcW w:w="1411" w:type="dxa"/>
          </w:tcPr>
          <w:p w14:paraId="08D15A6B" w14:textId="77777777" w:rsidR="00E43DE1" w:rsidRPr="00520807"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520807">
              <w:rPr>
                <w:rFonts w:ascii="Calibri" w:eastAsia="Times New Roman" w:hAnsi="Calibri" w:cs="Arial"/>
                <w:color w:val="000000" w:themeColor="text1"/>
                <w:sz w:val="20"/>
                <w:szCs w:val="20"/>
                <w:lang w:eastAsia="pl-PL"/>
              </w:rPr>
              <w:t>Jednostka monitorująca po stronie gminy</w:t>
            </w:r>
          </w:p>
        </w:tc>
        <w:tc>
          <w:tcPr>
            <w:tcW w:w="1816" w:type="dxa"/>
          </w:tcPr>
          <w:p w14:paraId="628673F7" w14:textId="77777777" w:rsidR="00E43DE1" w:rsidRPr="00520807"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520807">
              <w:rPr>
                <w:rFonts w:ascii="Calibri" w:eastAsia="Times New Roman" w:hAnsi="Calibri" w:cs="Arial"/>
                <w:color w:val="000000" w:themeColor="text1"/>
                <w:sz w:val="20"/>
                <w:szCs w:val="20"/>
                <w:lang w:eastAsia="pl-PL"/>
              </w:rPr>
              <w:t>Partnerzy</w:t>
            </w:r>
          </w:p>
        </w:tc>
        <w:tc>
          <w:tcPr>
            <w:tcW w:w="1129" w:type="dxa"/>
          </w:tcPr>
          <w:p w14:paraId="5B1BB44E" w14:textId="77777777" w:rsidR="00E43DE1" w:rsidRPr="00520807"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520807">
              <w:rPr>
                <w:rFonts w:ascii="Calibri" w:eastAsia="Times New Roman" w:hAnsi="Calibri" w:cs="Arial"/>
                <w:color w:val="000000" w:themeColor="text1"/>
                <w:sz w:val="20"/>
                <w:szCs w:val="20"/>
                <w:lang w:eastAsia="pl-PL"/>
              </w:rPr>
              <w:t>Okres realizacji</w:t>
            </w:r>
          </w:p>
        </w:tc>
      </w:tr>
      <w:tr w:rsidR="00CC33B4" w:rsidRPr="00CC33B4" w14:paraId="18D9953D" w14:textId="77777777" w:rsidTr="000E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FB96A8B" w14:textId="5FC9AE53" w:rsidR="00E43DE1" w:rsidRPr="00423B3B" w:rsidRDefault="00E43DE1" w:rsidP="00B511E6">
            <w:pPr>
              <w:jc w:val="both"/>
              <w:rPr>
                <w:rFonts w:ascii="Calibri" w:eastAsia="Times New Roman" w:hAnsi="Calibri" w:cs="Arial"/>
                <w:color w:val="000000" w:themeColor="text1"/>
                <w:sz w:val="20"/>
                <w:szCs w:val="20"/>
                <w:lang w:eastAsia="pl-PL"/>
              </w:rPr>
            </w:pPr>
            <w:r w:rsidRPr="00423B3B">
              <w:rPr>
                <w:rFonts w:ascii="Calibri" w:eastAsia="Times New Roman" w:hAnsi="Calibri" w:cs="Arial"/>
                <w:color w:val="000000" w:themeColor="text1"/>
                <w:sz w:val="20"/>
                <w:szCs w:val="20"/>
                <w:lang w:eastAsia="pl-PL"/>
              </w:rPr>
              <w:t xml:space="preserve">Optymalizacja sieci przedszkoli i szkół podstawowych oraz zapewnienie wystarczającej drożności systemu edukacji przedszkolnej i szkolnej </w:t>
            </w:r>
            <w:r w:rsidRPr="00423B3B">
              <w:rPr>
                <w:rFonts w:ascii="Calibri" w:eastAsia="Times New Roman" w:hAnsi="Calibri" w:cs="Arial"/>
                <w:color w:val="000000" w:themeColor="text1"/>
                <w:sz w:val="20"/>
                <w:szCs w:val="20"/>
                <w:lang w:eastAsia="pl-PL"/>
              </w:rPr>
              <w:br/>
              <w:t>w odpowiedzi na zmiany demograficzne (spadek liczebności dzieci i uczniów)</w:t>
            </w:r>
          </w:p>
        </w:tc>
        <w:tc>
          <w:tcPr>
            <w:tcW w:w="1309" w:type="dxa"/>
          </w:tcPr>
          <w:p w14:paraId="67394D08" w14:textId="17710781" w:rsidR="00E43DE1" w:rsidRPr="00423B3B"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423B3B">
              <w:rPr>
                <w:rFonts w:ascii="Calibri" w:eastAsia="Times New Roman" w:hAnsi="Calibri" w:cs="Arial"/>
                <w:color w:val="000000" w:themeColor="text1"/>
                <w:sz w:val="20"/>
                <w:szCs w:val="20"/>
                <w:lang w:eastAsia="pl-PL"/>
              </w:rPr>
              <w:t xml:space="preserve">Urząd Miejski w </w:t>
            </w:r>
            <w:r w:rsidR="00653EF8" w:rsidRPr="00423B3B">
              <w:rPr>
                <w:rFonts w:ascii="Calibri" w:eastAsia="Times New Roman" w:hAnsi="Calibri" w:cs="Arial"/>
                <w:color w:val="000000" w:themeColor="text1"/>
                <w:sz w:val="20"/>
                <w:szCs w:val="20"/>
                <w:lang w:eastAsia="pl-PL"/>
              </w:rPr>
              <w:t>Bytom</w:t>
            </w:r>
            <w:r w:rsidR="00423B3B" w:rsidRPr="00423B3B">
              <w:rPr>
                <w:rFonts w:ascii="Calibri" w:eastAsia="Times New Roman" w:hAnsi="Calibri" w:cs="Arial"/>
                <w:color w:val="000000" w:themeColor="text1"/>
                <w:sz w:val="20"/>
                <w:szCs w:val="20"/>
                <w:lang w:eastAsia="pl-PL"/>
              </w:rPr>
              <w:t>iu</w:t>
            </w:r>
            <w:r w:rsidR="00653EF8" w:rsidRPr="00423B3B">
              <w:rPr>
                <w:rFonts w:ascii="Calibri" w:eastAsia="Times New Roman" w:hAnsi="Calibri" w:cs="Arial"/>
                <w:color w:val="000000" w:themeColor="text1"/>
                <w:sz w:val="20"/>
                <w:szCs w:val="20"/>
                <w:lang w:eastAsia="pl-PL"/>
              </w:rPr>
              <w:t xml:space="preserve"> Odrzański</w:t>
            </w:r>
            <w:r w:rsidR="00423B3B" w:rsidRPr="00423B3B">
              <w:rPr>
                <w:rFonts w:ascii="Calibri" w:eastAsia="Times New Roman" w:hAnsi="Calibri" w:cs="Arial"/>
                <w:color w:val="000000" w:themeColor="text1"/>
                <w:sz w:val="20"/>
                <w:szCs w:val="20"/>
                <w:lang w:eastAsia="pl-PL"/>
              </w:rPr>
              <w:t>m</w:t>
            </w:r>
          </w:p>
        </w:tc>
        <w:tc>
          <w:tcPr>
            <w:tcW w:w="1411" w:type="dxa"/>
          </w:tcPr>
          <w:p w14:paraId="1C4D1362" w14:textId="45178BFD" w:rsidR="00E43DE1" w:rsidRPr="00423B3B"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423B3B">
              <w:rPr>
                <w:rFonts w:ascii="Calibri" w:eastAsia="Times New Roman" w:hAnsi="Calibri" w:cs="Arial"/>
                <w:color w:val="000000" w:themeColor="text1"/>
                <w:sz w:val="20"/>
                <w:szCs w:val="20"/>
                <w:lang w:eastAsia="pl-PL"/>
              </w:rPr>
              <w:t xml:space="preserve">Burmistrz </w:t>
            </w:r>
            <w:r w:rsidR="00423B3B" w:rsidRPr="00423B3B">
              <w:rPr>
                <w:rFonts w:ascii="Calibri" w:eastAsia="Times New Roman" w:hAnsi="Calibri" w:cs="Arial"/>
                <w:color w:val="000000" w:themeColor="text1"/>
                <w:sz w:val="20"/>
                <w:szCs w:val="20"/>
                <w:lang w:eastAsia="pl-PL"/>
              </w:rPr>
              <w:t xml:space="preserve">Gminy </w:t>
            </w:r>
            <w:r w:rsidR="00653EF8" w:rsidRPr="00423B3B">
              <w:rPr>
                <w:rFonts w:ascii="Calibri" w:eastAsia="Times New Roman" w:hAnsi="Calibri" w:cs="Arial"/>
                <w:color w:val="000000" w:themeColor="text1"/>
                <w:sz w:val="20"/>
                <w:szCs w:val="20"/>
                <w:lang w:eastAsia="pl-PL"/>
              </w:rPr>
              <w:t>Bytom Odrzański</w:t>
            </w:r>
            <w:r w:rsidRPr="00423B3B">
              <w:rPr>
                <w:rFonts w:ascii="Calibri" w:eastAsia="Times New Roman" w:hAnsi="Calibri" w:cs="Arial"/>
                <w:color w:val="000000" w:themeColor="text1"/>
                <w:sz w:val="20"/>
                <w:szCs w:val="20"/>
                <w:lang w:eastAsia="pl-PL"/>
              </w:rPr>
              <w:t xml:space="preserve"> i pracownicy UM</w:t>
            </w:r>
          </w:p>
        </w:tc>
        <w:tc>
          <w:tcPr>
            <w:tcW w:w="1816" w:type="dxa"/>
          </w:tcPr>
          <w:p w14:paraId="53ED6A85" w14:textId="77777777" w:rsidR="00E43DE1" w:rsidRPr="00423B3B"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423B3B">
              <w:rPr>
                <w:rFonts w:ascii="Calibri" w:eastAsia="Times New Roman" w:hAnsi="Calibri" w:cs="Arial"/>
                <w:color w:val="000000" w:themeColor="text1"/>
                <w:sz w:val="20"/>
                <w:szCs w:val="20"/>
                <w:lang w:eastAsia="pl-PL"/>
              </w:rPr>
              <w:t>Dyrektorzy szkół, Samorząd Województwa Lubuskiego, Ministerstwo Edukacji Narodowej, Kuratorium Oświaty</w:t>
            </w:r>
          </w:p>
        </w:tc>
        <w:tc>
          <w:tcPr>
            <w:tcW w:w="1129" w:type="dxa"/>
          </w:tcPr>
          <w:p w14:paraId="561C5AF0" w14:textId="2351893A" w:rsidR="00E43DE1" w:rsidRPr="00423B3B"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423B3B">
              <w:rPr>
                <w:rFonts w:ascii="Calibri" w:eastAsia="Times New Roman" w:hAnsi="Calibri" w:cs="Arial"/>
                <w:color w:val="000000" w:themeColor="text1"/>
                <w:sz w:val="20"/>
                <w:szCs w:val="20"/>
                <w:lang w:eastAsia="pl-PL"/>
              </w:rPr>
              <w:t>202</w:t>
            </w:r>
            <w:r w:rsidR="00423B3B" w:rsidRPr="00423B3B">
              <w:rPr>
                <w:rFonts w:ascii="Calibri" w:eastAsia="Times New Roman" w:hAnsi="Calibri" w:cs="Arial"/>
                <w:color w:val="000000" w:themeColor="text1"/>
                <w:sz w:val="20"/>
                <w:szCs w:val="20"/>
                <w:lang w:eastAsia="pl-PL"/>
              </w:rPr>
              <w:t>2</w:t>
            </w:r>
            <w:r w:rsidRPr="00423B3B">
              <w:rPr>
                <w:rFonts w:ascii="Calibri" w:eastAsia="Times New Roman" w:hAnsi="Calibri" w:cs="Arial"/>
                <w:color w:val="000000" w:themeColor="text1"/>
                <w:sz w:val="20"/>
                <w:szCs w:val="20"/>
                <w:lang w:eastAsia="pl-PL"/>
              </w:rPr>
              <w:t>-20</w:t>
            </w:r>
            <w:r w:rsidR="00423B3B" w:rsidRPr="00423B3B">
              <w:rPr>
                <w:rFonts w:ascii="Calibri" w:eastAsia="Times New Roman" w:hAnsi="Calibri" w:cs="Arial"/>
                <w:color w:val="000000" w:themeColor="text1"/>
                <w:sz w:val="20"/>
                <w:szCs w:val="20"/>
                <w:lang w:eastAsia="pl-PL"/>
              </w:rPr>
              <w:t>30</w:t>
            </w:r>
          </w:p>
        </w:tc>
      </w:tr>
      <w:tr w:rsidR="00423B3B" w:rsidRPr="00CC33B4" w14:paraId="5103D0A2" w14:textId="77777777" w:rsidTr="000E49BB">
        <w:tc>
          <w:tcPr>
            <w:cnfStyle w:val="001000000000" w:firstRow="0" w:lastRow="0" w:firstColumn="1" w:lastColumn="0" w:oddVBand="0" w:evenVBand="0" w:oddHBand="0" w:evenHBand="0" w:firstRowFirstColumn="0" w:firstRowLastColumn="0" w:lastRowFirstColumn="0" w:lastRowLastColumn="0"/>
            <w:tcW w:w="3397" w:type="dxa"/>
          </w:tcPr>
          <w:p w14:paraId="6E3EF5C9" w14:textId="77777777" w:rsidR="00423B3B" w:rsidRPr="00CC33B4" w:rsidRDefault="00423B3B" w:rsidP="00423B3B">
            <w:pPr>
              <w:jc w:val="both"/>
              <w:rPr>
                <w:rFonts w:ascii="Calibri" w:eastAsia="Times New Roman" w:hAnsi="Calibri" w:cs="Arial"/>
                <w:color w:val="FF0000"/>
                <w:sz w:val="20"/>
                <w:szCs w:val="20"/>
                <w:lang w:eastAsia="pl-PL"/>
              </w:rPr>
            </w:pPr>
            <w:r w:rsidRPr="00423B3B">
              <w:rPr>
                <w:rFonts w:ascii="Calibri" w:eastAsia="Times New Roman" w:hAnsi="Calibri" w:cs="Arial"/>
                <w:color w:val="000000" w:themeColor="text1"/>
                <w:sz w:val="20"/>
                <w:szCs w:val="20"/>
                <w:lang w:eastAsia="pl-PL"/>
              </w:rPr>
              <w:t xml:space="preserve">Modernizacja bazy i infrastruktury edukacyjno-opiekuńczej, w tym obiektów dydaktycznych, boisk przyszkolnych i </w:t>
            </w:r>
            <w:proofErr w:type="spellStart"/>
            <w:r w:rsidRPr="00423B3B">
              <w:rPr>
                <w:rFonts w:ascii="Calibri" w:eastAsia="Times New Roman" w:hAnsi="Calibri" w:cs="Arial"/>
                <w:color w:val="000000" w:themeColor="text1"/>
                <w:sz w:val="20"/>
                <w:szCs w:val="20"/>
                <w:lang w:eastAsia="pl-PL"/>
              </w:rPr>
              <w:t>sal</w:t>
            </w:r>
            <w:proofErr w:type="spellEnd"/>
            <w:r w:rsidRPr="00423B3B">
              <w:rPr>
                <w:rFonts w:ascii="Calibri" w:eastAsia="Times New Roman" w:hAnsi="Calibri" w:cs="Arial"/>
                <w:color w:val="000000" w:themeColor="text1"/>
                <w:sz w:val="20"/>
                <w:szCs w:val="20"/>
                <w:lang w:eastAsia="pl-PL"/>
              </w:rPr>
              <w:t xml:space="preserve"> gimnastycznych</w:t>
            </w:r>
          </w:p>
        </w:tc>
        <w:tc>
          <w:tcPr>
            <w:tcW w:w="1309" w:type="dxa"/>
          </w:tcPr>
          <w:p w14:paraId="00681BCE" w14:textId="6641E6CD" w:rsidR="00423B3B" w:rsidRPr="00CC33B4" w:rsidRDefault="00423B3B" w:rsidP="00423B3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FF0000"/>
                <w:sz w:val="20"/>
                <w:szCs w:val="20"/>
                <w:lang w:eastAsia="pl-PL"/>
              </w:rPr>
            </w:pPr>
            <w:r w:rsidRPr="00423B3B">
              <w:rPr>
                <w:rFonts w:ascii="Calibri" w:eastAsia="Times New Roman" w:hAnsi="Calibri" w:cs="Arial"/>
                <w:color w:val="000000" w:themeColor="text1"/>
                <w:sz w:val="20"/>
                <w:szCs w:val="20"/>
                <w:lang w:eastAsia="pl-PL"/>
              </w:rPr>
              <w:t>Urząd Miejski w Bytomiu Odrzańskim</w:t>
            </w:r>
          </w:p>
        </w:tc>
        <w:tc>
          <w:tcPr>
            <w:tcW w:w="1411" w:type="dxa"/>
          </w:tcPr>
          <w:p w14:paraId="34FF6403" w14:textId="7C7AAADA" w:rsidR="00423B3B" w:rsidRPr="00CC33B4" w:rsidRDefault="00423B3B" w:rsidP="00423B3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FF0000"/>
                <w:sz w:val="20"/>
                <w:szCs w:val="20"/>
                <w:lang w:eastAsia="pl-PL"/>
              </w:rPr>
            </w:pPr>
            <w:r w:rsidRPr="00423B3B">
              <w:rPr>
                <w:rFonts w:ascii="Calibri" w:eastAsia="Times New Roman" w:hAnsi="Calibri" w:cs="Arial"/>
                <w:color w:val="000000" w:themeColor="text1"/>
                <w:sz w:val="20"/>
                <w:szCs w:val="20"/>
                <w:lang w:eastAsia="pl-PL"/>
              </w:rPr>
              <w:t>Burmistrz Gminy Bytom Odrzański i pracownicy UM</w:t>
            </w:r>
          </w:p>
        </w:tc>
        <w:tc>
          <w:tcPr>
            <w:tcW w:w="1816" w:type="dxa"/>
          </w:tcPr>
          <w:p w14:paraId="44AC8715" w14:textId="628DC352" w:rsidR="00423B3B" w:rsidRPr="00CC33B4" w:rsidRDefault="00423B3B" w:rsidP="00423B3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FF0000"/>
                <w:sz w:val="20"/>
                <w:szCs w:val="20"/>
                <w:lang w:eastAsia="pl-PL"/>
              </w:rPr>
            </w:pPr>
            <w:r w:rsidRPr="00423B3B">
              <w:rPr>
                <w:rFonts w:ascii="Calibri" w:eastAsia="Times New Roman" w:hAnsi="Calibri" w:cs="Arial"/>
                <w:color w:val="000000" w:themeColor="text1"/>
                <w:sz w:val="20"/>
                <w:szCs w:val="20"/>
                <w:lang w:eastAsia="pl-PL"/>
              </w:rPr>
              <w:t>Dyrektorzy szkół, Samorząd Województwa Lubuskiego, Ministerstwo Edukacji Narodowej, Kuratorium Oświaty</w:t>
            </w:r>
          </w:p>
        </w:tc>
        <w:tc>
          <w:tcPr>
            <w:tcW w:w="1129" w:type="dxa"/>
          </w:tcPr>
          <w:p w14:paraId="29C6F723" w14:textId="3616E027" w:rsidR="00423B3B" w:rsidRPr="00CC33B4" w:rsidRDefault="00423B3B" w:rsidP="00423B3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FF0000"/>
                <w:sz w:val="20"/>
                <w:szCs w:val="20"/>
                <w:lang w:eastAsia="pl-PL"/>
              </w:rPr>
            </w:pPr>
            <w:r w:rsidRPr="00423B3B">
              <w:rPr>
                <w:rFonts w:ascii="Calibri" w:eastAsia="Times New Roman" w:hAnsi="Calibri" w:cs="Arial"/>
                <w:color w:val="000000" w:themeColor="text1"/>
                <w:sz w:val="20"/>
                <w:szCs w:val="20"/>
                <w:lang w:eastAsia="pl-PL"/>
              </w:rPr>
              <w:t>2022-2030</w:t>
            </w:r>
          </w:p>
        </w:tc>
      </w:tr>
      <w:tr w:rsidR="00CC33B4" w:rsidRPr="00CC33B4" w14:paraId="01B2CB18" w14:textId="77777777" w:rsidTr="000E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A67A54E" w14:textId="77777777" w:rsidR="00E43DE1" w:rsidRPr="00980A06" w:rsidRDefault="00E43DE1" w:rsidP="00B511E6">
            <w:pPr>
              <w:jc w:val="both"/>
              <w:rPr>
                <w:rFonts w:ascii="Calibri" w:eastAsia="Times New Roman" w:hAnsi="Calibri" w:cs="Arial"/>
                <w:color w:val="000000" w:themeColor="text1"/>
                <w:sz w:val="20"/>
                <w:szCs w:val="20"/>
                <w:lang w:eastAsia="pl-PL"/>
              </w:rPr>
            </w:pPr>
            <w:r w:rsidRPr="00980A06">
              <w:rPr>
                <w:rFonts w:ascii="Calibri" w:eastAsia="Times New Roman" w:hAnsi="Calibri" w:cs="Arial"/>
                <w:color w:val="000000" w:themeColor="text1"/>
                <w:sz w:val="20"/>
                <w:szCs w:val="20"/>
                <w:lang w:eastAsia="pl-PL"/>
              </w:rPr>
              <w:t>Cyfryzacja procesów edukacji poprzez większe wykorzystanie technologii informacyjno-komunikacyjnych</w:t>
            </w:r>
          </w:p>
        </w:tc>
        <w:tc>
          <w:tcPr>
            <w:tcW w:w="1309" w:type="dxa"/>
            <w:vAlign w:val="center"/>
          </w:tcPr>
          <w:p w14:paraId="153D5BA2" w14:textId="77777777" w:rsidR="00E43DE1" w:rsidRPr="00980A06"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980A06">
              <w:rPr>
                <w:rFonts w:cs="Arial"/>
                <w:color w:val="000000" w:themeColor="text1"/>
                <w:sz w:val="20"/>
                <w:szCs w:val="20"/>
              </w:rPr>
              <w:t>szkoły gminne</w:t>
            </w:r>
          </w:p>
        </w:tc>
        <w:tc>
          <w:tcPr>
            <w:tcW w:w="1411" w:type="dxa"/>
            <w:vAlign w:val="center"/>
          </w:tcPr>
          <w:p w14:paraId="6DF11577" w14:textId="1DCD8B0D" w:rsidR="00E43DE1" w:rsidRPr="00423B3B" w:rsidRDefault="00E43DE1" w:rsidP="009721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423B3B">
              <w:rPr>
                <w:rFonts w:cs="Arial"/>
                <w:color w:val="000000" w:themeColor="text1"/>
                <w:sz w:val="20"/>
                <w:szCs w:val="20"/>
              </w:rPr>
              <w:t xml:space="preserve">Burmistrz </w:t>
            </w:r>
            <w:r w:rsidR="00653EF8" w:rsidRPr="00423B3B">
              <w:rPr>
                <w:rFonts w:cs="Arial"/>
                <w:color w:val="000000" w:themeColor="text1"/>
                <w:sz w:val="20"/>
                <w:szCs w:val="20"/>
              </w:rPr>
              <w:t>Bytom</w:t>
            </w:r>
            <w:r w:rsidR="00972155">
              <w:rPr>
                <w:rFonts w:cs="Arial"/>
                <w:color w:val="000000" w:themeColor="text1"/>
                <w:sz w:val="20"/>
                <w:szCs w:val="20"/>
              </w:rPr>
              <w:t>ia</w:t>
            </w:r>
            <w:r w:rsidR="00653EF8" w:rsidRPr="00423B3B">
              <w:rPr>
                <w:rFonts w:cs="Arial"/>
                <w:color w:val="000000" w:themeColor="text1"/>
                <w:sz w:val="20"/>
                <w:szCs w:val="20"/>
              </w:rPr>
              <w:t xml:space="preserve"> Odrzański</w:t>
            </w:r>
            <w:r w:rsidR="00972155">
              <w:rPr>
                <w:rFonts w:cs="Arial"/>
                <w:color w:val="000000" w:themeColor="text1"/>
                <w:sz w:val="20"/>
                <w:szCs w:val="20"/>
              </w:rPr>
              <w:t>ego</w:t>
            </w:r>
            <w:r w:rsidRPr="00423B3B">
              <w:rPr>
                <w:rFonts w:cs="Arial"/>
                <w:color w:val="000000" w:themeColor="text1"/>
                <w:sz w:val="20"/>
                <w:szCs w:val="20"/>
              </w:rPr>
              <w:t xml:space="preserve"> i pracownicy UM</w:t>
            </w:r>
          </w:p>
        </w:tc>
        <w:tc>
          <w:tcPr>
            <w:tcW w:w="1816" w:type="dxa"/>
            <w:vAlign w:val="center"/>
          </w:tcPr>
          <w:p w14:paraId="54D1583C" w14:textId="77777777" w:rsidR="00E43DE1" w:rsidRPr="00423B3B"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423B3B">
              <w:rPr>
                <w:rFonts w:cs="Arial"/>
                <w:color w:val="000000" w:themeColor="text1"/>
                <w:sz w:val="20"/>
                <w:szCs w:val="20"/>
              </w:rPr>
              <w:t xml:space="preserve">Dyrektorzy szkół, </w:t>
            </w:r>
            <w:r w:rsidRPr="00423B3B">
              <w:rPr>
                <w:rFonts w:ascii="Calibri" w:eastAsia="Times New Roman" w:hAnsi="Calibri" w:cs="Arial"/>
                <w:color w:val="000000" w:themeColor="text1"/>
                <w:sz w:val="20"/>
                <w:szCs w:val="20"/>
                <w:lang w:eastAsia="pl-PL"/>
              </w:rPr>
              <w:t>Samorząd Województwa Lubuskiego, Ministerstwo Edukacji Narodowej, Kuratorium Oświaty</w:t>
            </w:r>
          </w:p>
        </w:tc>
        <w:tc>
          <w:tcPr>
            <w:tcW w:w="1129" w:type="dxa"/>
            <w:vAlign w:val="center"/>
          </w:tcPr>
          <w:p w14:paraId="7E32E61C" w14:textId="419CE241" w:rsidR="00E43DE1" w:rsidRPr="00423B3B" w:rsidRDefault="00F564EB"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423B3B">
              <w:rPr>
                <w:rFonts w:ascii="Calibri" w:eastAsia="Times New Roman" w:hAnsi="Calibri" w:cs="Arial"/>
                <w:color w:val="000000" w:themeColor="text1"/>
                <w:sz w:val="20"/>
                <w:szCs w:val="20"/>
                <w:lang w:eastAsia="pl-PL"/>
              </w:rPr>
              <w:t>2022-2030</w:t>
            </w:r>
          </w:p>
        </w:tc>
      </w:tr>
      <w:tr w:rsidR="00980A06" w:rsidRPr="00CC33B4" w14:paraId="4A5DDBC5" w14:textId="77777777" w:rsidTr="00F564EB">
        <w:tc>
          <w:tcPr>
            <w:cnfStyle w:val="001000000000" w:firstRow="0" w:lastRow="0" w:firstColumn="1" w:lastColumn="0" w:oddVBand="0" w:evenVBand="0" w:oddHBand="0" w:evenHBand="0" w:firstRowFirstColumn="0" w:firstRowLastColumn="0" w:lastRowFirstColumn="0" w:lastRowLastColumn="0"/>
            <w:tcW w:w="3397" w:type="dxa"/>
          </w:tcPr>
          <w:p w14:paraId="43260234" w14:textId="53FE5AB9" w:rsidR="00980A06" w:rsidRPr="00980A06" w:rsidRDefault="00980A06" w:rsidP="00980A06">
            <w:pPr>
              <w:jc w:val="both"/>
              <w:rPr>
                <w:rFonts w:ascii="Calibri" w:eastAsia="Times New Roman" w:hAnsi="Calibri" w:cs="Arial"/>
                <w:color w:val="000000" w:themeColor="text1"/>
                <w:sz w:val="20"/>
                <w:szCs w:val="20"/>
                <w:lang w:eastAsia="pl-PL"/>
              </w:rPr>
            </w:pPr>
            <w:r w:rsidRPr="00980A06">
              <w:rPr>
                <w:rFonts w:ascii="Calibri" w:eastAsia="Times New Roman" w:hAnsi="Calibri" w:cs="Arial"/>
                <w:color w:val="000000" w:themeColor="text1"/>
                <w:sz w:val="20"/>
                <w:szCs w:val="20"/>
                <w:lang w:eastAsia="pl-PL"/>
              </w:rPr>
              <w:t xml:space="preserve">Utrzymanie wysokiego poziomu </w:t>
            </w:r>
            <w:r w:rsidRPr="00980A06">
              <w:rPr>
                <w:rFonts w:ascii="Calibri" w:eastAsia="Times New Roman" w:hAnsi="Calibri" w:cs="Arial"/>
                <w:color w:val="000000" w:themeColor="text1"/>
                <w:sz w:val="20"/>
                <w:szCs w:val="20"/>
                <w:lang w:eastAsia="pl-PL"/>
              </w:rPr>
              <w:br/>
              <w:t xml:space="preserve">i realizacja oferty zajęć dla </w:t>
            </w:r>
            <w:r>
              <w:rPr>
                <w:rFonts w:ascii="Calibri" w:eastAsia="Times New Roman" w:hAnsi="Calibri" w:cs="Arial"/>
                <w:color w:val="000000" w:themeColor="text1"/>
                <w:sz w:val="20"/>
                <w:szCs w:val="20"/>
                <w:lang w:eastAsia="pl-PL"/>
              </w:rPr>
              <w:t xml:space="preserve">przedszkolaków, </w:t>
            </w:r>
            <w:r w:rsidRPr="00980A06">
              <w:rPr>
                <w:rFonts w:ascii="Calibri" w:eastAsia="Times New Roman" w:hAnsi="Calibri" w:cs="Arial"/>
                <w:color w:val="000000" w:themeColor="text1"/>
                <w:sz w:val="20"/>
                <w:szCs w:val="20"/>
                <w:lang w:eastAsia="pl-PL"/>
              </w:rPr>
              <w:t>uczniów i nauczycieli</w:t>
            </w:r>
          </w:p>
        </w:tc>
        <w:tc>
          <w:tcPr>
            <w:tcW w:w="1309" w:type="dxa"/>
            <w:vAlign w:val="center"/>
          </w:tcPr>
          <w:p w14:paraId="242F5E5C" w14:textId="77777777" w:rsidR="00980A06" w:rsidRPr="00980A06" w:rsidRDefault="00980A06" w:rsidP="00980A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980A06">
              <w:rPr>
                <w:rFonts w:ascii="Calibri" w:eastAsia="Times New Roman" w:hAnsi="Calibri" w:cs="Arial"/>
                <w:color w:val="000000" w:themeColor="text1"/>
                <w:sz w:val="20"/>
                <w:szCs w:val="20"/>
                <w:lang w:eastAsia="pl-PL"/>
              </w:rPr>
              <w:t>szkoły gminne</w:t>
            </w:r>
          </w:p>
        </w:tc>
        <w:tc>
          <w:tcPr>
            <w:tcW w:w="1411" w:type="dxa"/>
            <w:vAlign w:val="center"/>
          </w:tcPr>
          <w:p w14:paraId="4843B541" w14:textId="55ED4565" w:rsidR="00980A06" w:rsidRPr="00CC33B4" w:rsidRDefault="00980A06" w:rsidP="004F12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FF0000"/>
                <w:sz w:val="20"/>
                <w:szCs w:val="20"/>
                <w:lang w:eastAsia="pl-PL"/>
              </w:rPr>
            </w:pPr>
            <w:r w:rsidRPr="00423B3B">
              <w:rPr>
                <w:rFonts w:cs="Arial"/>
                <w:color w:val="000000" w:themeColor="text1"/>
                <w:sz w:val="20"/>
                <w:szCs w:val="20"/>
              </w:rPr>
              <w:t>Burmistrz Bytom</w:t>
            </w:r>
            <w:r w:rsidR="004F12C1">
              <w:rPr>
                <w:rFonts w:cs="Arial"/>
                <w:color w:val="000000" w:themeColor="text1"/>
                <w:sz w:val="20"/>
                <w:szCs w:val="20"/>
              </w:rPr>
              <w:t>ia</w:t>
            </w:r>
            <w:r w:rsidRPr="00423B3B">
              <w:rPr>
                <w:rFonts w:cs="Arial"/>
                <w:color w:val="000000" w:themeColor="text1"/>
                <w:sz w:val="20"/>
                <w:szCs w:val="20"/>
              </w:rPr>
              <w:t xml:space="preserve"> Odrzański</w:t>
            </w:r>
            <w:r w:rsidR="004F12C1">
              <w:rPr>
                <w:rFonts w:cs="Arial"/>
                <w:color w:val="000000" w:themeColor="text1"/>
                <w:sz w:val="20"/>
                <w:szCs w:val="20"/>
              </w:rPr>
              <w:t>ego</w:t>
            </w:r>
            <w:r w:rsidRPr="00423B3B">
              <w:rPr>
                <w:rFonts w:cs="Arial"/>
                <w:color w:val="000000" w:themeColor="text1"/>
                <w:sz w:val="20"/>
                <w:szCs w:val="20"/>
              </w:rPr>
              <w:t xml:space="preserve"> i pracownicy </w:t>
            </w:r>
            <w:r w:rsidRPr="00423B3B">
              <w:rPr>
                <w:rFonts w:cs="Arial"/>
                <w:color w:val="000000" w:themeColor="text1"/>
                <w:sz w:val="20"/>
                <w:szCs w:val="20"/>
              </w:rPr>
              <w:lastRenderedPageBreak/>
              <w:t>UM</w:t>
            </w:r>
          </w:p>
        </w:tc>
        <w:tc>
          <w:tcPr>
            <w:tcW w:w="1816" w:type="dxa"/>
            <w:vAlign w:val="center"/>
          </w:tcPr>
          <w:p w14:paraId="688D638A" w14:textId="62FA7439" w:rsidR="00980A06" w:rsidRPr="00CC33B4" w:rsidRDefault="00980A06" w:rsidP="00980A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FF0000"/>
                <w:sz w:val="20"/>
                <w:szCs w:val="20"/>
                <w:lang w:eastAsia="pl-PL"/>
              </w:rPr>
            </w:pPr>
            <w:r w:rsidRPr="00423B3B">
              <w:rPr>
                <w:rFonts w:cs="Arial"/>
                <w:color w:val="000000" w:themeColor="text1"/>
                <w:sz w:val="20"/>
                <w:szCs w:val="20"/>
              </w:rPr>
              <w:lastRenderedPageBreak/>
              <w:t xml:space="preserve">Dyrektorzy szkół, </w:t>
            </w:r>
            <w:r w:rsidRPr="00423B3B">
              <w:rPr>
                <w:rFonts w:ascii="Calibri" w:eastAsia="Times New Roman" w:hAnsi="Calibri" w:cs="Arial"/>
                <w:color w:val="000000" w:themeColor="text1"/>
                <w:sz w:val="20"/>
                <w:szCs w:val="20"/>
                <w:lang w:eastAsia="pl-PL"/>
              </w:rPr>
              <w:t xml:space="preserve">Samorząd Województwa Lubuskiego, </w:t>
            </w:r>
            <w:r w:rsidRPr="00423B3B">
              <w:rPr>
                <w:rFonts w:ascii="Calibri" w:eastAsia="Times New Roman" w:hAnsi="Calibri" w:cs="Arial"/>
                <w:color w:val="000000" w:themeColor="text1"/>
                <w:sz w:val="20"/>
                <w:szCs w:val="20"/>
                <w:lang w:eastAsia="pl-PL"/>
              </w:rPr>
              <w:lastRenderedPageBreak/>
              <w:t>Ministerstwo Edukacji Narodowej, Kuratorium Oświaty</w:t>
            </w:r>
          </w:p>
        </w:tc>
        <w:tc>
          <w:tcPr>
            <w:tcW w:w="1129" w:type="dxa"/>
            <w:vAlign w:val="center"/>
          </w:tcPr>
          <w:p w14:paraId="133098AD" w14:textId="43C149EC" w:rsidR="00980A06" w:rsidRPr="00CC33B4" w:rsidRDefault="00F564EB" w:rsidP="00980A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FF0000"/>
                <w:sz w:val="20"/>
                <w:szCs w:val="20"/>
                <w:lang w:eastAsia="pl-PL"/>
              </w:rPr>
            </w:pPr>
            <w:r w:rsidRPr="00423B3B">
              <w:rPr>
                <w:rFonts w:ascii="Calibri" w:eastAsia="Times New Roman" w:hAnsi="Calibri" w:cs="Arial"/>
                <w:color w:val="000000" w:themeColor="text1"/>
                <w:sz w:val="20"/>
                <w:szCs w:val="20"/>
                <w:lang w:eastAsia="pl-PL"/>
              </w:rPr>
              <w:lastRenderedPageBreak/>
              <w:t>2022-2030</w:t>
            </w:r>
          </w:p>
        </w:tc>
      </w:tr>
      <w:tr w:rsidR="00EF5A0E" w:rsidRPr="00EF5A0E" w14:paraId="539A1F75" w14:textId="77777777" w:rsidTr="000E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DC4F3E1" w14:textId="77777777" w:rsidR="00F564EB" w:rsidRPr="00EF5A0E" w:rsidRDefault="00F564EB" w:rsidP="00F564EB">
            <w:pPr>
              <w:jc w:val="both"/>
              <w:rPr>
                <w:rFonts w:ascii="Calibri" w:eastAsia="Times New Roman" w:hAnsi="Calibri" w:cs="Arial"/>
                <w:color w:val="000000" w:themeColor="text1"/>
                <w:sz w:val="20"/>
                <w:szCs w:val="20"/>
                <w:lang w:eastAsia="pl-PL"/>
              </w:rPr>
            </w:pPr>
            <w:r w:rsidRPr="00EF5A0E">
              <w:rPr>
                <w:rFonts w:ascii="Calibri" w:eastAsia="Times New Roman" w:hAnsi="Calibri" w:cs="Arial"/>
                <w:color w:val="000000" w:themeColor="text1"/>
                <w:sz w:val="20"/>
                <w:szCs w:val="20"/>
                <w:lang w:eastAsia="pl-PL"/>
              </w:rPr>
              <w:lastRenderedPageBreak/>
              <w:t>Stwarzanie dobrych warunków do rozwoju wysokiej jakości oferty kształcenia ustawicznego i poprawy kompetencji zawodowych mieszkańców na każdym poziomie życia zawodowego</w:t>
            </w:r>
          </w:p>
        </w:tc>
        <w:tc>
          <w:tcPr>
            <w:tcW w:w="1309" w:type="dxa"/>
          </w:tcPr>
          <w:p w14:paraId="57CCB403" w14:textId="726CF33F" w:rsidR="00F564EB" w:rsidRPr="00EF5A0E" w:rsidRDefault="00F564EB" w:rsidP="00F564E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EF5A0E">
              <w:rPr>
                <w:rFonts w:ascii="Calibri" w:eastAsia="Times New Roman" w:hAnsi="Calibri" w:cs="Arial"/>
                <w:color w:val="000000" w:themeColor="text1"/>
                <w:sz w:val="20"/>
                <w:szCs w:val="20"/>
                <w:lang w:eastAsia="pl-PL"/>
              </w:rPr>
              <w:t>Urząd Miejski w Bytomiu Odrzańskim</w:t>
            </w:r>
          </w:p>
        </w:tc>
        <w:tc>
          <w:tcPr>
            <w:tcW w:w="1411" w:type="dxa"/>
          </w:tcPr>
          <w:p w14:paraId="6322B68C" w14:textId="5BA713D3" w:rsidR="00F564EB" w:rsidRPr="00EF5A0E" w:rsidRDefault="00F564EB" w:rsidP="00F564E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EF5A0E">
              <w:rPr>
                <w:rFonts w:ascii="Calibri" w:eastAsia="Times New Roman" w:hAnsi="Calibri" w:cs="Arial"/>
                <w:color w:val="000000" w:themeColor="text1"/>
                <w:sz w:val="20"/>
                <w:szCs w:val="20"/>
                <w:lang w:eastAsia="pl-PL"/>
              </w:rPr>
              <w:t>Burmistrz Gminy Bytom Odrzański i pracownicy UM</w:t>
            </w:r>
          </w:p>
        </w:tc>
        <w:tc>
          <w:tcPr>
            <w:tcW w:w="1816" w:type="dxa"/>
          </w:tcPr>
          <w:p w14:paraId="45C2026F" w14:textId="5BE422C0" w:rsidR="00F564EB" w:rsidRPr="00EF5A0E" w:rsidRDefault="00F564EB" w:rsidP="00F564E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EF5A0E">
              <w:rPr>
                <w:rFonts w:ascii="Calibri" w:eastAsia="Times New Roman" w:hAnsi="Calibri" w:cs="Arial"/>
                <w:color w:val="000000" w:themeColor="text1"/>
                <w:sz w:val="20"/>
                <w:szCs w:val="20"/>
                <w:lang w:eastAsia="pl-PL"/>
              </w:rPr>
              <w:t>Powiat Nowosolski, podmioty prywatne</w:t>
            </w:r>
          </w:p>
        </w:tc>
        <w:tc>
          <w:tcPr>
            <w:tcW w:w="1129" w:type="dxa"/>
          </w:tcPr>
          <w:p w14:paraId="3EE4338B" w14:textId="0052C6C2" w:rsidR="00F564EB" w:rsidRPr="00EF5A0E" w:rsidRDefault="00F564EB" w:rsidP="00F564E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EF5A0E">
              <w:rPr>
                <w:rFonts w:ascii="Calibri" w:eastAsia="Times New Roman" w:hAnsi="Calibri" w:cs="Arial"/>
                <w:color w:val="000000" w:themeColor="text1"/>
                <w:sz w:val="20"/>
                <w:szCs w:val="20"/>
                <w:lang w:eastAsia="pl-PL"/>
              </w:rPr>
              <w:t>2022-2030</w:t>
            </w:r>
          </w:p>
        </w:tc>
      </w:tr>
    </w:tbl>
    <w:p w14:paraId="5AB59BAD" w14:textId="77777777" w:rsidR="00E43DE1" w:rsidRPr="00EF5A0E" w:rsidRDefault="00E43DE1" w:rsidP="00E43DE1">
      <w:pPr>
        <w:spacing w:after="0" w:line="312" w:lineRule="auto"/>
        <w:rPr>
          <w:rFonts w:ascii="Calibri" w:eastAsia="Times New Roman" w:hAnsi="Calibri" w:cs="Times New Roman"/>
          <w:color w:val="000000" w:themeColor="text1"/>
          <w:sz w:val="18"/>
          <w:szCs w:val="18"/>
          <w:lang w:eastAsia="pl-PL"/>
        </w:rPr>
      </w:pPr>
      <w:r w:rsidRPr="00EF5A0E">
        <w:rPr>
          <w:rFonts w:ascii="Calibri" w:eastAsia="Times New Roman" w:hAnsi="Calibri" w:cs="Times New Roman"/>
          <w:b/>
          <w:bCs/>
          <w:color w:val="000000" w:themeColor="text1"/>
          <w:sz w:val="18"/>
          <w:szCs w:val="18"/>
          <w:lang w:eastAsia="pl-PL"/>
        </w:rPr>
        <w:t>Źródło:</w:t>
      </w:r>
      <w:r w:rsidRPr="00EF5A0E">
        <w:rPr>
          <w:rFonts w:ascii="Calibri" w:eastAsia="Times New Roman" w:hAnsi="Calibri" w:cs="Times New Roman"/>
          <w:color w:val="000000" w:themeColor="text1"/>
          <w:sz w:val="18"/>
          <w:szCs w:val="18"/>
          <w:lang w:eastAsia="pl-PL"/>
        </w:rPr>
        <w:t xml:space="preserve"> Opracowanie własne</w:t>
      </w:r>
    </w:p>
    <w:p w14:paraId="2CB1FB13" w14:textId="77777777" w:rsidR="00E43DE1" w:rsidRPr="00EF5A0E" w:rsidRDefault="00E43DE1" w:rsidP="00E43DE1">
      <w:pPr>
        <w:spacing w:after="0" w:line="312" w:lineRule="auto"/>
        <w:jc w:val="both"/>
        <w:rPr>
          <w:color w:val="000000" w:themeColor="text1"/>
        </w:rPr>
      </w:pPr>
    </w:p>
    <w:p w14:paraId="42F9CC2A" w14:textId="77777777" w:rsidR="00E43DE1" w:rsidRPr="00EF5A0E" w:rsidRDefault="00E43DE1" w:rsidP="00E43DE1">
      <w:pPr>
        <w:pStyle w:val="Nagwek3"/>
      </w:pPr>
      <w:bookmarkStart w:id="74" w:name="_Toc93681538"/>
      <w:bookmarkStart w:id="75" w:name="_Toc123322163"/>
      <w:r w:rsidRPr="00EF5A0E">
        <w:t>6.3.2. CEL OPERACYJNY III.2 Wsparcie systemu zarządzania bezpieczeństwem publicznym</w:t>
      </w:r>
      <w:bookmarkEnd w:id="74"/>
      <w:bookmarkEnd w:id="75"/>
    </w:p>
    <w:p w14:paraId="041A2CF2" w14:textId="77777777" w:rsidR="00E43DE1" w:rsidRPr="009B2DE6" w:rsidRDefault="00E43DE1" w:rsidP="00E43DE1">
      <w:pPr>
        <w:spacing w:after="0" w:line="312" w:lineRule="auto"/>
        <w:ind w:firstLine="708"/>
        <w:jc w:val="both"/>
        <w:rPr>
          <w:color w:val="000000" w:themeColor="text1"/>
        </w:rPr>
      </w:pPr>
    </w:p>
    <w:p w14:paraId="7B3AF08A" w14:textId="3A3B9FF8" w:rsidR="00E43DE1" w:rsidRPr="009B2DE6" w:rsidRDefault="00E43DE1" w:rsidP="00E43DE1">
      <w:pPr>
        <w:spacing w:after="0" w:line="312" w:lineRule="auto"/>
        <w:ind w:firstLine="708"/>
        <w:jc w:val="both"/>
        <w:rPr>
          <w:color w:val="000000" w:themeColor="text1"/>
        </w:rPr>
      </w:pPr>
      <w:r w:rsidRPr="009B2DE6">
        <w:rPr>
          <w:color w:val="000000" w:themeColor="text1"/>
        </w:rPr>
        <w:t xml:space="preserve">Zapewnienie wysokiego poczucia bezpieczeństwa publicznego mieszkańcom Gminy jest zagadnieniem wieloaspektowym i odnosi się do trudno mierzalnego subiektywnego odczucia poszczególnego mieszkańca. Poczucie bezpieczeństwa publicznego bezpośrednio wiąże się </w:t>
      </w:r>
      <w:r w:rsidRPr="009B2DE6">
        <w:rPr>
          <w:color w:val="000000" w:themeColor="text1"/>
        </w:rPr>
        <w:br/>
        <w:t xml:space="preserve">z zaufaniem do służb publicznych, monitorujących i przeciwdziałających określonym zagrożeniom. </w:t>
      </w:r>
      <w:r w:rsidRPr="009B2DE6">
        <w:rPr>
          <w:color w:val="000000" w:themeColor="text1"/>
        </w:rPr>
        <w:br/>
        <w:t xml:space="preserve">W kompetencji Gminy odnosi się to przede wszystkim do zagrożeń środowiskowych. Ponadto </w:t>
      </w:r>
      <w:r w:rsidRPr="009B2DE6">
        <w:rPr>
          <w:color w:val="000000" w:themeColor="text1"/>
        </w:rPr>
        <w:br/>
        <w:t xml:space="preserve">w zakresie zagrożeń odnoszących się do przestępczości przeciwko życiu i mieniu mieszkańców oraz </w:t>
      </w:r>
      <w:r w:rsidRPr="009B2DE6">
        <w:rPr>
          <w:color w:val="000000" w:themeColor="text1"/>
        </w:rPr>
        <w:br/>
        <w:t xml:space="preserve">w obszarze ruchu drogowego, w gestii Gminy jest stwarzanie warunków do efektywnej współpracy </w:t>
      </w:r>
      <w:r w:rsidRPr="009B2DE6">
        <w:rPr>
          <w:color w:val="000000" w:themeColor="text1"/>
        </w:rPr>
        <w:br/>
        <w:t xml:space="preserve">z kompetentnymi służbami. Zaplanowane działania odnosić się będą zatem do tych obszarów, na które bezpośredni i pośredni wpływ mogą mieć organy Gminy </w:t>
      </w:r>
      <w:r w:rsidR="00653EF8" w:rsidRPr="009B2DE6">
        <w:rPr>
          <w:color w:val="000000" w:themeColor="text1"/>
        </w:rPr>
        <w:t>Bytom Odrzański</w:t>
      </w:r>
      <w:r w:rsidRPr="009B2DE6">
        <w:rPr>
          <w:color w:val="000000" w:themeColor="text1"/>
        </w:rPr>
        <w:t>.</w:t>
      </w:r>
    </w:p>
    <w:p w14:paraId="1F2AD9EB" w14:textId="77777777" w:rsidR="00E43DE1" w:rsidRPr="009B2DE6" w:rsidRDefault="00E43DE1" w:rsidP="00E43DE1">
      <w:pPr>
        <w:spacing w:after="0" w:line="312" w:lineRule="auto"/>
        <w:ind w:firstLine="708"/>
        <w:jc w:val="both"/>
        <w:rPr>
          <w:color w:val="000000" w:themeColor="text1"/>
        </w:rPr>
      </w:pPr>
      <w:r w:rsidRPr="009B2DE6">
        <w:rPr>
          <w:color w:val="000000" w:themeColor="text1"/>
        </w:rPr>
        <w:t>Jednym z instrumentów wpierających utrzymanie porządku i ładu publicznego będzie rozwój systemów bezpieczeństwa. Celem zmniejszenia prawdopodobieństwa występowania niepożądanych sytuacji, zniechęcenia przed atakami wandalizmu i przestępstwami, monitoringiem wizyjnym objęte zostaną strategiczne miejsca na terenie Gminy.</w:t>
      </w:r>
    </w:p>
    <w:p w14:paraId="49F6C28B" w14:textId="77777777" w:rsidR="00E43DE1" w:rsidRPr="009B2DE6" w:rsidRDefault="00E43DE1" w:rsidP="00E43DE1">
      <w:pPr>
        <w:spacing w:after="0" w:line="312" w:lineRule="auto"/>
        <w:ind w:firstLine="708"/>
        <w:jc w:val="both"/>
        <w:rPr>
          <w:color w:val="000000" w:themeColor="text1"/>
        </w:rPr>
      </w:pPr>
      <w:r w:rsidRPr="009B2DE6">
        <w:rPr>
          <w:color w:val="000000" w:themeColor="text1"/>
        </w:rPr>
        <w:t xml:space="preserve">Ponadto zaplanowano też działania wspierające Ochotnicze Straże Pożarne – w zakresie modernizacji siedzib oraz wyposażenia w nowoczesny, spełniający wszelkie wymagania i normy sprzęt ratowniczy, co przysłuży się jakości i szybkości interwencji straży, zarówno w przypadku pożarów, jak </w:t>
      </w:r>
      <w:r w:rsidRPr="009B2DE6">
        <w:rPr>
          <w:color w:val="000000" w:themeColor="text1"/>
        </w:rPr>
        <w:br/>
        <w:t>i powodzi oraz innych zdarzeń.</w:t>
      </w:r>
    </w:p>
    <w:p w14:paraId="1A9234DA" w14:textId="77777777" w:rsidR="00E43DE1" w:rsidRPr="009B2DE6" w:rsidRDefault="00E43DE1" w:rsidP="00E43DE1">
      <w:pPr>
        <w:spacing w:after="0" w:line="312" w:lineRule="auto"/>
        <w:ind w:firstLine="708"/>
        <w:jc w:val="both"/>
        <w:rPr>
          <w:color w:val="000000" w:themeColor="text1"/>
        </w:rPr>
      </w:pPr>
      <w:r w:rsidRPr="009B2DE6">
        <w:rPr>
          <w:color w:val="000000" w:themeColor="text1"/>
        </w:rPr>
        <w:t>Poprawa bezpieczeństwa w ruchu drogowym będzie realizowana przede wszystkim poprzez edukację zwiększającą bezpieczeństwo i program bezpieczeństwa na drogach przebiegających przez Gminę, szczególnie w miejscach najbardziej niebezpiecznych. Powyższe przedsięwzięcia pomogą kreować wizerunek Gminy jako miejsca bezpiecznego oraz przyjaznego do życia i pracy.</w:t>
      </w:r>
    </w:p>
    <w:p w14:paraId="76024750" w14:textId="77777777" w:rsidR="00E43DE1" w:rsidRPr="009B2DE6" w:rsidRDefault="00E43DE1" w:rsidP="00E43DE1">
      <w:pPr>
        <w:spacing w:after="0" w:line="312" w:lineRule="auto"/>
        <w:jc w:val="both"/>
        <w:rPr>
          <w:rFonts w:ascii="Calibri" w:eastAsia="Times New Roman" w:hAnsi="Calibri" w:cs="Arial"/>
          <w:color w:val="000000" w:themeColor="text1"/>
          <w:sz w:val="24"/>
          <w:szCs w:val="24"/>
          <w:lang w:eastAsia="pl-PL"/>
        </w:rPr>
      </w:pPr>
    </w:p>
    <w:p w14:paraId="5076CA23" w14:textId="5C6BC053" w:rsidR="00E43DE1" w:rsidRPr="009B2DE6" w:rsidRDefault="00E43DE1" w:rsidP="00E43DE1">
      <w:pPr>
        <w:spacing w:after="0" w:line="312" w:lineRule="auto"/>
        <w:rPr>
          <w:rFonts w:ascii="Calibri" w:eastAsia="Times New Roman" w:hAnsi="Calibri" w:cs="Arial"/>
          <w:b/>
          <w:iCs/>
          <w:color w:val="000000" w:themeColor="text1"/>
          <w:lang w:eastAsia="pl-PL"/>
        </w:rPr>
      </w:pPr>
      <w:r w:rsidRPr="009B2DE6">
        <w:rPr>
          <w:rFonts w:ascii="Calibri" w:eastAsia="Times New Roman" w:hAnsi="Calibri" w:cs="Arial"/>
          <w:b/>
          <w:iCs/>
          <w:color w:val="000000" w:themeColor="text1"/>
          <w:lang w:eastAsia="pl-PL"/>
        </w:rPr>
        <w:t xml:space="preserve">Tabela </w:t>
      </w:r>
      <w:r w:rsidRPr="009B2DE6">
        <w:rPr>
          <w:rFonts w:ascii="Calibri" w:eastAsia="Times New Roman" w:hAnsi="Calibri" w:cs="Arial"/>
          <w:b/>
          <w:iCs/>
          <w:color w:val="000000" w:themeColor="text1"/>
          <w:lang w:eastAsia="pl-PL"/>
        </w:rPr>
        <w:fldChar w:fldCharType="begin"/>
      </w:r>
      <w:r w:rsidRPr="009B2DE6">
        <w:rPr>
          <w:rFonts w:ascii="Calibri" w:eastAsia="Times New Roman" w:hAnsi="Calibri" w:cs="Arial"/>
          <w:b/>
          <w:iCs/>
          <w:color w:val="000000" w:themeColor="text1"/>
          <w:lang w:eastAsia="pl-PL"/>
        </w:rPr>
        <w:instrText xml:space="preserve"> SEQ Tabela \* ARABIC </w:instrText>
      </w:r>
      <w:r w:rsidRPr="009B2DE6">
        <w:rPr>
          <w:rFonts w:ascii="Calibri" w:eastAsia="Times New Roman" w:hAnsi="Calibri" w:cs="Arial"/>
          <w:b/>
          <w:iCs/>
          <w:color w:val="000000" w:themeColor="text1"/>
          <w:lang w:eastAsia="pl-PL"/>
        </w:rPr>
        <w:fldChar w:fldCharType="separate"/>
      </w:r>
      <w:r w:rsidR="009B2DE6">
        <w:rPr>
          <w:rFonts w:ascii="Calibri" w:eastAsia="Times New Roman" w:hAnsi="Calibri" w:cs="Arial"/>
          <w:b/>
          <w:iCs/>
          <w:noProof/>
          <w:color w:val="000000" w:themeColor="text1"/>
          <w:lang w:eastAsia="pl-PL"/>
        </w:rPr>
        <w:t>18</w:t>
      </w:r>
      <w:r w:rsidRPr="009B2DE6">
        <w:rPr>
          <w:rFonts w:ascii="Calibri" w:eastAsia="Times New Roman" w:hAnsi="Calibri" w:cs="Arial"/>
          <w:b/>
          <w:iCs/>
          <w:color w:val="000000" w:themeColor="text1"/>
          <w:lang w:eastAsia="pl-PL"/>
        </w:rPr>
        <w:fldChar w:fldCharType="end"/>
      </w:r>
      <w:r w:rsidRPr="009B2DE6">
        <w:rPr>
          <w:rFonts w:ascii="Calibri" w:eastAsia="Times New Roman" w:hAnsi="Calibri" w:cs="Arial"/>
          <w:b/>
          <w:iCs/>
          <w:color w:val="000000" w:themeColor="text1"/>
          <w:lang w:eastAsia="pl-PL"/>
        </w:rPr>
        <w:t xml:space="preserve"> </w:t>
      </w:r>
      <w:r w:rsidRPr="009B2DE6">
        <w:rPr>
          <w:rFonts w:ascii="Calibri" w:eastAsia="Times New Roman" w:hAnsi="Calibri" w:cs="Arial"/>
          <w:iCs/>
          <w:color w:val="000000" w:themeColor="text1"/>
          <w:lang w:eastAsia="pl-PL"/>
        </w:rPr>
        <w:t>Kierunki interwencji. Cel operacyjny III.2</w:t>
      </w:r>
    </w:p>
    <w:tbl>
      <w:tblPr>
        <w:tblStyle w:val="Tabelasiatki4akcent61"/>
        <w:tblW w:w="0" w:type="auto"/>
        <w:tblLayout w:type="fixed"/>
        <w:tblLook w:val="04A0" w:firstRow="1" w:lastRow="0" w:firstColumn="1" w:lastColumn="0" w:noHBand="0" w:noVBand="1"/>
      </w:tblPr>
      <w:tblGrid>
        <w:gridCol w:w="3305"/>
        <w:gridCol w:w="1401"/>
        <w:gridCol w:w="1411"/>
        <w:gridCol w:w="1816"/>
        <w:gridCol w:w="1129"/>
      </w:tblGrid>
      <w:tr w:rsidR="00CC33B4" w:rsidRPr="00CC33B4" w14:paraId="51173B27" w14:textId="77777777" w:rsidTr="00B511E6">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305" w:type="dxa"/>
          </w:tcPr>
          <w:p w14:paraId="78358724" w14:textId="77777777" w:rsidR="00E43DE1" w:rsidRPr="006C335D" w:rsidRDefault="00E43DE1" w:rsidP="00B511E6">
            <w:pPr>
              <w:jc w:val="center"/>
              <w:rPr>
                <w:rFonts w:ascii="Calibri" w:eastAsia="Times New Roman" w:hAnsi="Calibri" w:cs="Arial"/>
                <w:color w:val="000000" w:themeColor="text1"/>
                <w:sz w:val="20"/>
                <w:szCs w:val="20"/>
                <w:lang w:eastAsia="pl-PL"/>
              </w:rPr>
            </w:pPr>
            <w:r w:rsidRPr="006C335D">
              <w:rPr>
                <w:rFonts w:ascii="Calibri" w:eastAsia="Times New Roman" w:hAnsi="Calibri" w:cs="Arial"/>
                <w:color w:val="000000" w:themeColor="text1"/>
                <w:sz w:val="20"/>
                <w:szCs w:val="20"/>
                <w:lang w:eastAsia="pl-PL"/>
              </w:rPr>
              <w:t>Kierunki interwencji</w:t>
            </w:r>
          </w:p>
        </w:tc>
        <w:tc>
          <w:tcPr>
            <w:tcW w:w="1401" w:type="dxa"/>
          </w:tcPr>
          <w:p w14:paraId="388E5588" w14:textId="77777777" w:rsidR="00E43DE1" w:rsidRPr="006C335D"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6C335D">
              <w:rPr>
                <w:rFonts w:ascii="Calibri" w:eastAsia="Times New Roman" w:hAnsi="Calibri" w:cs="Arial"/>
                <w:color w:val="000000" w:themeColor="text1"/>
                <w:sz w:val="20"/>
                <w:szCs w:val="20"/>
                <w:lang w:eastAsia="pl-PL"/>
              </w:rPr>
              <w:t>Jednostka realizująca</w:t>
            </w:r>
          </w:p>
        </w:tc>
        <w:tc>
          <w:tcPr>
            <w:tcW w:w="1411" w:type="dxa"/>
          </w:tcPr>
          <w:p w14:paraId="47741A26" w14:textId="77777777" w:rsidR="00E43DE1" w:rsidRPr="006C335D"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6C335D">
              <w:rPr>
                <w:rFonts w:ascii="Calibri" w:eastAsia="Times New Roman" w:hAnsi="Calibri" w:cs="Arial"/>
                <w:color w:val="000000" w:themeColor="text1"/>
                <w:sz w:val="20"/>
                <w:szCs w:val="20"/>
                <w:lang w:eastAsia="pl-PL"/>
              </w:rPr>
              <w:t>Jednostka monitorująca po stronie gminy</w:t>
            </w:r>
          </w:p>
        </w:tc>
        <w:tc>
          <w:tcPr>
            <w:tcW w:w="1816" w:type="dxa"/>
          </w:tcPr>
          <w:p w14:paraId="4C1BF22E" w14:textId="77777777" w:rsidR="00E43DE1" w:rsidRPr="006C335D"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6C335D">
              <w:rPr>
                <w:rFonts w:ascii="Calibri" w:eastAsia="Times New Roman" w:hAnsi="Calibri" w:cs="Arial"/>
                <w:color w:val="000000" w:themeColor="text1"/>
                <w:sz w:val="20"/>
                <w:szCs w:val="20"/>
                <w:lang w:eastAsia="pl-PL"/>
              </w:rPr>
              <w:t>Partnerzy</w:t>
            </w:r>
          </w:p>
        </w:tc>
        <w:tc>
          <w:tcPr>
            <w:tcW w:w="1129" w:type="dxa"/>
          </w:tcPr>
          <w:p w14:paraId="6726A866" w14:textId="77777777" w:rsidR="00E43DE1" w:rsidRPr="006C335D"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6C335D">
              <w:rPr>
                <w:rFonts w:ascii="Calibri" w:eastAsia="Times New Roman" w:hAnsi="Calibri" w:cs="Arial"/>
                <w:color w:val="000000" w:themeColor="text1"/>
                <w:sz w:val="20"/>
                <w:szCs w:val="20"/>
                <w:lang w:eastAsia="pl-PL"/>
              </w:rPr>
              <w:t>Okres realizacji</w:t>
            </w:r>
          </w:p>
        </w:tc>
      </w:tr>
      <w:tr w:rsidR="00CC33B4" w:rsidRPr="00CC33B4" w14:paraId="41F1268F" w14:textId="77777777" w:rsidTr="00B51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5" w:type="dxa"/>
          </w:tcPr>
          <w:p w14:paraId="034528CE" w14:textId="77777777" w:rsidR="00E43DE1" w:rsidRPr="006C335D" w:rsidRDefault="00E43DE1" w:rsidP="00B511E6">
            <w:pPr>
              <w:jc w:val="both"/>
              <w:rPr>
                <w:rFonts w:ascii="Calibri" w:eastAsia="Times New Roman" w:hAnsi="Calibri" w:cs="Arial"/>
                <w:color w:val="000000" w:themeColor="text1"/>
                <w:sz w:val="20"/>
                <w:szCs w:val="20"/>
                <w:lang w:eastAsia="pl-PL"/>
              </w:rPr>
            </w:pPr>
            <w:r w:rsidRPr="006C335D">
              <w:rPr>
                <w:rFonts w:ascii="Calibri" w:eastAsia="Times New Roman" w:hAnsi="Calibri" w:cs="Arial"/>
                <w:color w:val="000000" w:themeColor="text1"/>
                <w:sz w:val="20"/>
                <w:szCs w:val="20"/>
                <w:lang w:eastAsia="pl-PL"/>
              </w:rPr>
              <w:t xml:space="preserve">Monitoring strategicznych miejsc na </w:t>
            </w:r>
            <w:r w:rsidRPr="006C335D">
              <w:rPr>
                <w:rFonts w:ascii="Calibri" w:eastAsia="Times New Roman" w:hAnsi="Calibri" w:cs="Arial"/>
                <w:color w:val="000000" w:themeColor="text1"/>
                <w:sz w:val="20"/>
                <w:szCs w:val="20"/>
                <w:lang w:eastAsia="pl-PL"/>
              </w:rPr>
              <w:lastRenderedPageBreak/>
              <w:t>terenie gminy</w:t>
            </w:r>
          </w:p>
        </w:tc>
        <w:tc>
          <w:tcPr>
            <w:tcW w:w="1401" w:type="dxa"/>
          </w:tcPr>
          <w:p w14:paraId="0F3B0DF4" w14:textId="3D30DAAE" w:rsidR="00E43DE1" w:rsidRPr="006C335D"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6C335D">
              <w:rPr>
                <w:rFonts w:ascii="Calibri" w:eastAsia="Times New Roman" w:hAnsi="Calibri" w:cs="Arial"/>
                <w:color w:val="000000" w:themeColor="text1"/>
                <w:sz w:val="20"/>
                <w:szCs w:val="20"/>
                <w:lang w:eastAsia="pl-PL"/>
              </w:rPr>
              <w:lastRenderedPageBreak/>
              <w:t xml:space="preserve">Urząd Miejski </w:t>
            </w:r>
            <w:r w:rsidRPr="006C335D">
              <w:rPr>
                <w:rFonts w:ascii="Calibri" w:eastAsia="Times New Roman" w:hAnsi="Calibri" w:cs="Arial"/>
                <w:color w:val="000000" w:themeColor="text1"/>
                <w:sz w:val="20"/>
                <w:szCs w:val="20"/>
                <w:lang w:eastAsia="pl-PL"/>
              </w:rPr>
              <w:lastRenderedPageBreak/>
              <w:t xml:space="preserve">w </w:t>
            </w:r>
            <w:r w:rsidR="00653EF8" w:rsidRPr="006C335D">
              <w:rPr>
                <w:rFonts w:ascii="Calibri" w:eastAsia="Times New Roman" w:hAnsi="Calibri" w:cs="Arial"/>
                <w:color w:val="000000" w:themeColor="text1"/>
                <w:sz w:val="20"/>
                <w:szCs w:val="20"/>
                <w:lang w:eastAsia="pl-PL"/>
              </w:rPr>
              <w:t>Bytom</w:t>
            </w:r>
            <w:r w:rsidR="006C335D" w:rsidRPr="006C335D">
              <w:rPr>
                <w:rFonts w:ascii="Calibri" w:eastAsia="Times New Roman" w:hAnsi="Calibri" w:cs="Arial"/>
                <w:color w:val="000000" w:themeColor="text1"/>
                <w:sz w:val="20"/>
                <w:szCs w:val="20"/>
                <w:lang w:eastAsia="pl-PL"/>
              </w:rPr>
              <w:t>iu</w:t>
            </w:r>
            <w:r w:rsidR="00653EF8" w:rsidRPr="006C335D">
              <w:rPr>
                <w:rFonts w:ascii="Calibri" w:eastAsia="Times New Roman" w:hAnsi="Calibri" w:cs="Arial"/>
                <w:color w:val="000000" w:themeColor="text1"/>
                <w:sz w:val="20"/>
                <w:szCs w:val="20"/>
                <w:lang w:eastAsia="pl-PL"/>
              </w:rPr>
              <w:t xml:space="preserve"> Odrzański</w:t>
            </w:r>
            <w:r w:rsidR="006C335D" w:rsidRPr="006C335D">
              <w:rPr>
                <w:rFonts w:ascii="Calibri" w:eastAsia="Times New Roman" w:hAnsi="Calibri" w:cs="Arial"/>
                <w:color w:val="000000" w:themeColor="text1"/>
                <w:sz w:val="20"/>
                <w:szCs w:val="20"/>
                <w:lang w:eastAsia="pl-PL"/>
              </w:rPr>
              <w:t>m</w:t>
            </w:r>
          </w:p>
        </w:tc>
        <w:tc>
          <w:tcPr>
            <w:tcW w:w="1411" w:type="dxa"/>
          </w:tcPr>
          <w:p w14:paraId="6792F613" w14:textId="56ACD285" w:rsidR="00E43DE1" w:rsidRPr="006C335D"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6C335D">
              <w:rPr>
                <w:rFonts w:ascii="Calibri" w:eastAsia="Times New Roman" w:hAnsi="Calibri" w:cs="Arial"/>
                <w:color w:val="000000" w:themeColor="text1"/>
                <w:sz w:val="20"/>
                <w:szCs w:val="20"/>
                <w:lang w:eastAsia="pl-PL"/>
              </w:rPr>
              <w:lastRenderedPageBreak/>
              <w:t xml:space="preserve">Burmistrz </w:t>
            </w:r>
            <w:r w:rsidR="006C335D" w:rsidRPr="006C335D">
              <w:rPr>
                <w:rFonts w:ascii="Calibri" w:eastAsia="Times New Roman" w:hAnsi="Calibri" w:cs="Arial"/>
                <w:color w:val="000000" w:themeColor="text1"/>
                <w:sz w:val="20"/>
                <w:szCs w:val="20"/>
                <w:lang w:eastAsia="pl-PL"/>
              </w:rPr>
              <w:lastRenderedPageBreak/>
              <w:t xml:space="preserve">Gminy </w:t>
            </w:r>
            <w:r w:rsidR="00653EF8" w:rsidRPr="006C335D">
              <w:rPr>
                <w:rFonts w:ascii="Calibri" w:eastAsia="Times New Roman" w:hAnsi="Calibri" w:cs="Arial"/>
                <w:color w:val="000000" w:themeColor="text1"/>
                <w:sz w:val="20"/>
                <w:szCs w:val="20"/>
                <w:lang w:eastAsia="pl-PL"/>
              </w:rPr>
              <w:t>Bytom Odrzański</w:t>
            </w:r>
            <w:r w:rsidRPr="006C335D">
              <w:rPr>
                <w:rFonts w:ascii="Calibri" w:eastAsia="Times New Roman" w:hAnsi="Calibri" w:cs="Arial"/>
                <w:color w:val="000000" w:themeColor="text1"/>
                <w:sz w:val="20"/>
                <w:szCs w:val="20"/>
                <w:lang w:eastAsia="pl-PL"/>
              </w:rPr>
              <w:t xml:space="preserve"> i pracownicy UM</w:t>
            </w:r>
          </w:p>
        </w:tc>
        <w:tc>
          <w:tcPr>
            <w:tcW w:w="1816" w:type="dxa"/>
          </w:tcPr>
          <w:p w14:paraId="0BF71CBC" w14:textId="77777777" w:rsidR="00E43DE1" w:rsidRPr="006C335D"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6C335D">
              <w:rPr>
                <w:rFonts w:ascii="Calibri" w:eastAsia="Times New Roman" w:hAnsi="Calibri" w:cs="Arial"/>
                <w:color w:val="000000" w:themeColor="text1"/>
                <w:sz w:val="20"/>
                <w:szCs w:val="20"/>
                <w:lang w:eastAsia="pl-PL"/>
              </w:rPr>
              <w:lastRenderedPageBreak/>
              <w:t xml:space="preserve">Komenda </w:t>
            </w:r>
            <w:r w:rsidRPr="006C335D">
              <w:rPr>
                <w:rFonts w:ascii="Calibri" w:eastAsia="Times New Roman" w:hAnsi="Calibri" w:cs="Arial"/>
                <w:color w:val="000000" w:themeColor="text1"/>
                <w:sz w:val="20"/>
                <w:szCs w:val="20"/>
                <w:lang w:eastAsia="pl-PL"/>
              </w:rPr>
              <w:lastRenderedPageBreak/>
              <w:t>Powiatowa Policji,</w:t>
            </w:r>
          </w:p>
        </w:tc>
        <w:tc>
          <w:tcPr>
            <w:tcW w:w="1129" w:type="dxa"/>
          </w:tcPr>
          <w:p w14:paraId="22160601" w14:textId="4ACFA427" w:rsidR="00E43DE1" w:rsidRPr="006C335D"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6C335D">
              <w:rPr>
                <w:rFonts w:ascii="Calibri" w:eastAsia="Times New Roman" w:hAnsi="Calibri" w:cs="Arial"/>
                <w:color w:val="000000" w:themeColor="text1"/>
                <w:sz w:val="20"/>
                <w:szCs w:val="20"/>
                <w:lang w:eastAsia="pl-PL"/>
              </w:rPr>
              <w:lastRenderedPageBreak/>
              <w:t>202</w:t>
            </w:r>
            <w:r w:rsidR="006C335D" w:rsidRPr="006C335D">
              <w:rPr>
                <w:rFonts w:ascii="Calibri" w:eastAsia="Times New Roman" w:hAnsi="Calibri" w:cs="Arial"/>
                <w:color w:val="000000" w:themeColor="text1"/>
                <w:sz w:val="20"/>
                <w:szCs w:val="20"/>
                <w:lang w:eastAsia="pl-PL"/>
              </w:rPr>
              <w:t>2</w:t>
            </w:r>
            <w:r w:rsidRPr="006C335D">
              <w:rPr>
                <w:rFonts w:ascii="Calibri" w:eastAsia="Times New Roman" w:hAnsi="Calibri" w:cs="Arial"/>
                <w:color w:val="000000" w:themeColor="text1"/>
                <w:sz w:val="20"/>
                <w:szCs w:val="20"/>
                <w:lang w:eastAsia="pl-PL"/>
              </w:rPr>
              <w:t>-20</w:t>
            </w:r>
            <w:r w:rsidR="006C335D" w:rsidRPr="006C335D">
              <w:rPr>
                <w:rFonts w:ascii="Calibri" w:eastAsia="Times New Roman" w:hAnsi="Calibri" w:cs="Arial"/>
                <w:color w:val="000000" w:themeColor="text1"/>
                <w:sz w:val="20"/>
                <w:szCs w:val="20"/>
                <w:lang w:eastAsia="pl-PL"/>
              </w:rPr>
              <w:t>30</w:t>
            </w:r>
          </w:p>
        </w:tc>
      </w:tr>
      <w:tr w:rsidR="006C335D" w:rsidRPr="00CC33B4" w14:paraId="35BC1D84" w14:textId="77777777" w:rsidTr="00B511E6">
        <w:tc>
          <w:tcPr>
            <w:cnfStyle w:val="001000000000" w:firstRow="0" w:lastRow="0" w:firstColumn="1" w:lastColumn="0" w:oddVBand="0" w:evenVBand="0" w:oddHBand="0" w:evenHBand="0" w:firstRowFirstColumn="0" w:firstRowLastColumn="0" w:lastRowFirstColumn="0" w:lastRowLastColumn="0"/>
            <w:tcW w:w="3305" w:type="dxa"/>
          </w:tcPr>
          <w:p w14:paraId="5B611FC1" w14:textId="5331A7AD" w:rsidR="006C335D" w:rsidRPr="00676109" w:rsidRDefault="006C335D" w:rsidP="006C335D">
            <w:pPr>
              <w:jc w:val="both"/>
              <w:rPr>
                <w:rFonts w:ascii="Calibri" w:eastAsia="Times New Roman" w:hAnsi="Calibri" w:cs="Arial"/>
                <w:color w:val="000000" w:themeColor="text1"/>
                <w:sz w:val="20"/>
                <w:szCs w:val="20"/>
                <w:lang w:eastAsia="pl-PL"/>
              </w:rPr>
            </w:pPr>
            <w:r w:rsidRPr="00676109">
              <w:rPr>
                <w:rFonts w:ascii="Calibri" w:eastAsia="Times New Roman" w:hAnsi="Calibri" w:cs="Arial"/>
                <w:color w:val="000000" w:themeColor="text1"/>
                <w:sz w:val="20"/>
                <w:szCs w:val="20"/>
                <w:lang w:eastAsia="pl-PL"/>
              </w:rPr>
              <w:lastRenderedPageBreak/>
              <w:t xml:space="preserve">Wspieranie Ochotniczych Straży Pożarnych w zakresie doposażenia poszczególnych jednostek </w:t>
            </w:r>
            <w:r w:rsidRPr="00676109">
              <w:rPr>
                <w:rFonts w:ascii="Calibri" w:eastAsia="Times New Roman" w:hAnsi="Calibri" w:cs="Arial"/>
                <w:color w:val="000000" w:themeColor="text1"/>
                <w:sz w:val="20"/>
                <w:szCs w:val="20"/>
                <w:lang w:eastAsia="pl-PL"/>
              </w:rPr>
              <w:br/>
              <w:t>w nowoczesny i wydajny sprzęt oraz w zakresie modernizacji i poprawy infrastruktury, realizacja działań związanych z utrzymaniem, wyszkoleniem i zapewnieniem gotowości bojowej OSP – kontynuacja działań w tym zakresie</w:t>
            </w:r>
          </w:p>
        </w:tc>
        <w:tc>
          <w:tcPr>
            <w:tcW w:w="1401" w:type="dxa"/>
          </w:tcPr>
          <w:p w14:paraId="380C06DB" w14:textId="757B0214" w:rsidR="006C335D" w:rsidRPr="00676109" w:rsidRDefault="006C335D" w:rsidP="006C33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676109">
              <w:rPr>
                <w:rFonts w:ascii="Calibri" w:eastAsia="Times New Roman" w:hAnsi="Calibri" w:cs="Arial"/>
                <w:color w:val="000000" w:themeColor="text1"/>
                <w:sz w:val="20"/>
                <w:szCs w:val="20"/>
                <w:lang w:eastAsia="pl-PL"/>
              </w:rPr>
              <w:t>Urząd Miejski w Bytomiu Odrzańskim</w:t>
            </w:r>
          </w:p>
        </w:tc>
        <w:tc>
          <w:tcPr>
            <w:tcW w:w="1411" w:type="dxa"/>
          </w:tcPr>
          <w:p w14:paraId="406FCDEF" w14:textId="5B66E74F" w:rsidR="006C335D" w:rsidRPr="00CC33B4" w:rsidRDefault="006C335D" w:rsidP="006C33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FF0000"/>
                <w:sz w:val="20"/>
                <w:szCs w:val="20"/>
                <w:lang w:eastAsia="pl-PL"/>
              </w:rPr>
            </w:pPr>
            <w:r w:rsidRPr="006C335D">
              <w:rPr>
                <w:rFonts w:ascii="Calibri" w:eastAsia="Times New Roman" w:hAnsi="Calibri" w:cs="Arial"/>
                <w:color w:val="000000" w:themeColor="text1"/>
                <w:sz w:val="20"/>
                <w:szCs w:val="20"/>
                <w:lang w:eastAsia="pl-PL"/>
              </w:rPr>
              <w:t>Burmistrz Gminy Bytom Odrzański i pracownicy UM</w:t>
            </w:r>
          </w:p>
        </w:tc>
        <w:tc>
          <w:tcPr>
            <w:tcW w:w="1816" w:type="dxa"/>
          </w:tcPr>
          <w:p w14:paraId="1C3C2384" w14:textId="69EBF7CA" w:rsidR="006C335D" w:rsidRPr="00676109" w:rsidRDefault="006C335D" w:rsidP="006C33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676109">
              <w:rPr>
                <w:rFonts w:ascii="Calibri" w:eastAsia="Times New Roman" w:hAnsi="Calibri" w:cs="Arial"/>
                <w:color w:val="000000" w:themeColor="text1"/>
                <w:sz w:val="20"/>
                <w:szCs w:val="20"/>
                <w:lang w:eastAsia="pl-PL"/>
              </w:rPr>
              <w:t>jednostki OSP w Gminie Bytom Odrzański,</w:t>
            </w:r>
          </w:p>
          <w:p w14:paraId="4A2B42B0" w14:textId="77777777" w:rsidR="006C335D" w:rsidRPr="00676109" w:rsidRDefault="006C335D" w:rsidP="006C33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676109">
              <w:rPr>
                <w:rFonts w:ascii="Calibri" w:eastAsia="Times New Roman" w:hAnsi="Calibri" w:cs="Arial"/>
                <w:color w:val="000000" w:themeColor="text1"/>
                <w:sz w:val="20"/>
                <w:szCs w:val="20"/>
                <w:lang w:eastAsia="pl-PL"/>
              </w:rPr>
              <w:t>Komenda Powiatowa Państwowej Straży Pożarnej</w:t>
            </w:r>
          </w:p>
        </w:tc>
        <w:tc>
          <w:tcPr>
            <w:tcW w:w="1129" w:type="dxa"/>
          </w:tcPr>
          <w:p w14:paraId="78AA3B91" w14:textId="7C0AF1F5" w:rsidR="006C335D" w:rsidRPr="00CC33B4" w:rsidRDefault="006C335D" w:rsidP="006C33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FF0000"/>
                <w:sz w:val="20"/>
                <w:szCs w:val="20"/>
                <w:lang w:eastAsia="pl-PL"/>
              </w:rPr>
            </w:pPr>
            <w:r w:rsidRPr="006C335D">
              <w:rPr>
                <w:rFonts w:ascii="Calibri" w:eastAsia="Times New Roman" w:hAnsi="Calibri" w:cs="Arial"/>
                <w:color w:val="000000" w:themeColor="text1"/>
                <w:sz w:val="20"/>
                <w:szCs w:val="20"/>
                <w:lang w:eastAsia="pl-PL"/>
              </w:rPr>
              <w:t>2022-2030</w:t>
            </w:r>
          </w:p>
        </w:tc>
      </w:tr>
      <w:tr w:rsidR="00676109" w:rsidRPr="00676109" w14:paraId="204C144C" w14:textId="77777777" w:rsidTr="00B51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5" w:type="dxa"/>
          </w:tcPr>
          <w:p w14:paraId="0CC523E7" w14:textId="77777777" w:rsidR="006C335D" w:rsidRPr="00676109" w:rsidRDefault="006C335D" w:rsidP="006C335D">
            <w:pPr>
              <w:jc w:val="both"/>
              <w:rPr>
                <w:rFonts w:ascii="Calibri" w:eastAsia="Times New Roman" w:hAnsi="Calibri" w:cs="Arial"/>
                <w:b w:val="0"/>
                <w:bCs w:val="0"/>
                <w:color w:val="000000" w:themeColor="text1"/>
                <w:sz w:val="20"/>
                <w:szCs w:val="20"/>
                <w:lang w:eastAsia="pl-PL"/>
              </w:rPr>
            </w:pPr>
            <w:r w:rsidRPr="00676109">
              <w:rPr>
                <w:rFonts w:ascii="Calibri" w:eastAsia="Times New Roman" w:hAnsi="Calibri" w:cs="Arial"/>
                <w:color w:val="000000" w:themeColor="text1"/>
                <w:sz w:val="20"/>
                <w:szCs w:val="20"/>
                <w:lang w:eastAsia="pl-PL"/>
              </w:rPr>
              <w:t xml:space="preserve">Działania edukacyjne w obszarze bezpieczeństwa, w tym </w:t>
            </w:r>
            <w:r w:rsidRPr="00676109">
              <w:rPr>
                <w:rFonts w:ascii="Calibri" w:eastAsia="Times New Roman" w:hAnsi="Calibri" w:cs="Arial"/>
                <w:color w:val="000000" w:themeColor="text1"/>
                <w:sz w:val="20"/>
                <w:szCs w:val="20"/>
                <w:lang w:eastAsia="pl-PL"/>
              </w:rPr>
              <w:br/>
              <w:t>w szczególności w zakresie bezpieczeństwa ruchu drogowego</w:t>
            </w:r>
          </w:p>
        </w:tc>
        <w:tc>
          <w:tcPr>
            <w:tcW w:w="1401" w:type="dxa"/>
          </w:tcPr>
          <w:p w14:paraId="01FF0B52" w14:textId="30C2A6C1" w:rsidR="006C335D" w:rsidRPr="00676109" w:rsidRDefault="006C335D" w:rsidP="006C33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676109">
              <w:rPr>
                <w:rFonts w:ascii="Calibri" w:eastAsia="Times New Roman" w:hAnsi="Calibri" w:cs="Arial"/>
                <w:color w:val="000000" w:themeColor="text1"/>
                <w:sz w:val="20"/>
                <w:szCs w:val="20"/>
                <w:lang w:eastAsia="pl-PL"/>
              </w:rPr>
              <w:t>Urząd Miejski w Bytomiu Odrzańskim</w:t>
            </w:r>
          </w:p>
        </w:tc>
        <w:tc>
          <w:tcPr>
            <w:tcW w:w="1411" w:type="dxa"/>
          </w:tcPr>
          <w:p w14:paraId="3061F752" w14:textId="7F91BC43" w:rsidR="006C335D" w:rsidRPr="00676109" w:rsidRDefault="006C335D" w:rsidP="006C33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676109">
              <w:rPr>
                <w:rFonts w:ascii="Calibri" w:eastAsia="Times New Roman" w:hAnsi="Calibri" w:cs="Arial"/>
                <w:color w:val="000000" w:themeColor="text1"/>
                <w:sz w:val="20"/>
                <w:szCs w:val="20"/>
                <w:lang w:eastAsia="pl-PL"/>
              </w:rPr>
              <w:t>Burmistrz Gminy Bytom Odrzański i pracownicy UM</w:t>
            </w:r>
          </w:p>
        </w:tc>
        <w:tc>
          <w:tcPr>
            <w:tcW w:w="1816" w:type="dxa"/>
            <w:vAlign w:val="center"/>
          </w:tcPr>
          <w:p w14:paraId="3959D6EA" w14:textId="77777777" w:rsidR="006C335D" w:rsidRPr="00676109" w:rsidRDefault="006C335D" w:rsidP="006C335D">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676109">
              <w:rPr>
                <w:rFonts w:cs="Arial"/>
                <w:color w:val="000000" w:themeColor="text1"/>
                <w:sz w:val="20"/>
                <w:szCs w:val="20"/>
              </w:rPr>
              <w:t>Komenda Powiatowa Policji,</w:t>
            </w:r>
          </w:p>
          <w:p w14:paraId="46969C7C" w14:textId="77777777" w:rsidR="006C335D" w:rsidRPr="00676109" w:rsidRDefault="006C335D" w:rsidP="006C33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676109">
              <w:rPr>
                <w:rFonts w:cs="Arial"/>
                <w:color w:val="000000" w:themeColor="text1"/>
                <w:sz w:val="20"/>
                <w:szCs w:val="20"/>
              </w:rPr>
              <w:t>szkoły gminne</w:t>
            </w:r>
          </w:p>
        </w:tc>
        <w:tc>
          <w:tcPr>
            <w:tcW w:w="1129" w:type="dxa"/>
            <w:vAlign w:val="center"/>
          </w:tcPr>
          <w:p w14:paraId="1AFE13D8" w14:textId="2300CBF4" w:rsidR="006C335D" w:rsidRPr="00676109" w:rsidRDefault="006C335D" w:rsidP="006C33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676109">
              <w:rPr>
                <w:rFonts w:ascii="Calibri" w:eastAsia="Times New Roman" w:hAnsi="Calibri" w:cs="Arial"/>
                <w:color w:val="000000" w:themeColor="text1"/>
                <w:sz w:val="20"/>
                <w:szCs w:val="20"/>
                <w:lang w:eastAsia="pl-PL"/>
              </w:rPr>
              <w:t>2022-2030</w:t>
            </w:r>
          </w:p>
        </w:tc>
      </w:tr>
    </w:tbl>
    <w:p w14:paraId="21B35E62" w14:textId="77777777" w:rsidR="00E43DE1" w:rsidRPr="00676109" w:rsidRDefault="00E43DE1" w:rsidP="00E43DE1">
      <w:pPr>
        <w:spacing w:after="0" w:line="312" w:lineRule="auto"/>
        <w:rPr>
          <w:rFonts w:ascii="Calibri" w:eastAsia="Times New Roman" w:hAnsi="Calibri" w:cs="Times New Roman"/>
          <w:color w:val="000000" w:themeColor="text1"/>
          <w:sz w:val="20"/>
          <w:szCs w:val="20"/>
          <w:lang w:eastAsia="pl-PL"/>
        </w:rPr>
      </w:pPr>
      <w:r w:rsidRPr="00676109">
        <w:rPr>
          <w:rFonts w:ascii="Calibri" w:eastAsia="Times New Roman" w:hAnsi="Calibri" w:cs="Times New Roman"/>
          <w:color w:val="000000" w:themeColor="text1"/>
          <w:sz w:val="20"/>
          <w:szCs w:val="20"/>
          <w:lang w:eastAsia="pl-PL"/>
        </w:rPr>
        <w:t>Źródło: Opracowanie własne</w:t>
      </w:r>
    </w:p>
    <w:p w14:paraId="7938A6F8" w14:textId="77777777" w:rsidR="00E43DE1" w:rsidRPr="00676109" w:rsidRDefault="00E43DE1" w:rsidP="00E43DE1">
      <w:pPr>
        <w:spacing w:after="0" w:line="312" w:lineRule="auto"/>
        <w:rPr>
          <w:rFonts w:ascii="Times New Roman" w:eastAsia="Times New Roman" w:hAnsi="Times New Roman" w:cs="Times New Roman"/>
          <w:color w:val="000000" w:themeColor="text1"/>
          <w:sz w:val="24"/>
          <w:szCs w:val="24"/>
          <w:lang w:eastAsia="pl-PL"/>
        </w:rPr>
      </w:pPr>
    </w:p>
    <w:p w14:paraId="0D6A8257" w14:textId="754FED84" w:rsidR="00E43DE1" w:rsidRPr="00676109" w:rsidRDefault="00E43DE1" w:rsidP="00E43DE1">
      <w:pPr>
        <w:pStyle w:val="Nagwek3"/>
      </w:pPr>
      <w:bookmarkStart w:id="76" w:name="_Toc93681539"/>
      <w:bookmarkStart w:id="77" w:name="_Toc123322164"/>
      <w:r w:rsidRPr="00676109">
        <w:t xml:space="preserve">6.3.3. CEL OPERACYJNY III.3 </w:t>
      </w:r>
      <w:bookmarkEnd w:id="76"/>
      <w:r w:rsidR="009779F3" w:rsidRPr="009779F3">
        <w:t>Rozwój sprzyjający włączeniu społecznemu i bezpieczeństwu zdrowotnemu mieszkańców</w:t>
      </w:r>
      <w:bookmarkEnd w:id="77"/>
    </w:p>
    <w:p w14:paraId="4A16FC07" w14:textId="77777777" w:rsidR="00E43DE1" w:rsidRPr="00CC33B4" w:rsidRDefault="00E43DE1" w:rsidP="00E43DE1">
      <w:pPr>
        <w:spacing w:after="0" w:line="312" w:lineRule="auto"/>
        <w:ind w:firstLine="708"/>
        <w:jc w:val="both"/>
        <w:rPr>
          <w:color w:val="FF0000"/>
        </w:rPr>
      </w:pPr>
    </w:p>
    <w:p w14:paraId="6ECF69C3" w14:textId="67BFA8A5" w:rsidR="00E43DE1" w:rsidRPr="00675D02" w:rsidRDefault="00E43DE1" w:rsidP="00E43DE1">
      <w:pPr>
        <w:spacing w:after="0" w:line="312" w:lineRule="auto"/>
        <w:ind w:firstLine="708"/>
        <w:jc w:val="both"/>
        <w:rPr>
          <w:color w:val="000000" w:themeColor="text1"/>
        </w:rPr>
      </w:pPr>
      <w:r w:rsidRPr="00675D02">
        <w:rPr>
          <w:color w:val="000000" w:themeColor="text1"/>
        </w:rPr>
        <w:t xml:space="preserve">Rozwój Gminy </w:t>
      </w:r>
      <w:r w:rsidR="00653EF8" w:rsidRPr="00675D02">
        <w:rPr>
          <w:color w:val="000000" w:themeColor="text1"/>
        </w:rPr>
        <w:t>Bytom Odrzański</w:t>
      </w:r>
      <w:r w:rsidRPr="00675D02">
        <w:rPr>
          <w:color w:val="000000" w:themeColor="text1"/>
        </w:rPr>
        <w:t xml:space="preserve"> powinien być napędzany przez aktywnych mieszkańców. Ważnym elementem rozwojowym gminy jest społeczeństwo obywatelskie, które angażuje się w sprawy swojej małej ojczyzny. Należy kontynuować istniejące oraz wprowadzać nowe działania aktywizujące społeczność lokalną, w tym osoby zagrożone wykluczeniem. </w:t>
      </w:r>
    </w:p>
    <w:p w14:paraId="26195A26" w14:textId="77777777" w:rsidR="00E43DE1" w:rsidRPr="00675D02" w:rsidRDefault="00E43DE1" w:rsidP="00E43DE1">
      <w:pPr>
        <w:spacing w:after="0" w:line="312" w:lineRule="auto"/>
        <w:ind w:firstLine="708"/>
        <w:jc w:val="both"/>
        <w:rPr>
          <w:color w:val="000000" w:themeColor="text1"/>
        </w:rPr>
      </w:pPr>
      <w:r w:rsidRPr="00675D02">
        <w:rPr>
          <w:color w:val="000000" w:themeColor="text1"/>
        </w:rPr>
        <w:t>Ponadto celem poprawy jakości życia oprócz wsparcia w zakresie aktywizacji i integracji osób słabiej sobie radzących we współczesnym świecie jest również zapewnienie dostępu do usług opieki zdrowotnej. Działania Gminy muszą odpowiadać na zapotrzebowanie społeczne, zarówno w zakresie opieki społecznej, działań aktywizacyjnych, jak również w zakresie stwarzania właściwych warunków dla zapewnienia opieki zdrowotnej, w tym w szczególności osobom w wieku senioralnym.</w:t>
      </w:r>
    </w:p>
    <w:p w14:paraId="35A42478" w14:textId="77777777" w:rsidR="00E43DE1" w:rsidRPr="00C72ABC" w:rsidRDefault="00E43DE1" w:rsidP="00E43DE1">
      <w:pPr>
        <w:spacing w:after="0" w:line="312" w:lineRule="auto"/>
        <w:ind w:firstLine="708"/>
        <w:jc w:val="both"/>
        <w:rPr>
          <w:color w:val="000000" w:themeColor="text1"/>
        </w:rPr>
      </w:pPr>
      <w:r w:rsidRPr="00C72ABC">
        <w:rPr>
          <w:color w:val="000000" w:themeColor="text1"/>
        </w:rPr>
        <w:t xml:space="preserve">Osoby wykluczone społecznie bądź zagrożone wykluczeniem wymagają najczęściej kompleksowego wsparcia, by zwiększyć ich szanse na rynku pracy. Konieczne w tym względzie jest projektowanie wsparcia ukierunkowanego przede wszystkim na rozwój umiejętności funkcjonowania w społeczeństwie i samodzielności. Realizowane działania służyć będą przeciwdziałaniu wykluczeniu oraz wyłączeniu społecznemu różnych grup zmarginalizowanych bądź zagrożonych marginalizacją, wzmacnianiu lub odzyskiwaniu zdolności do funkcjonowania w społeczeństwie rodzin, dzieci </w:t>
      </w:r>
      <w:r w:rsidRPr="00C72ABC">
        <w:rPr>
          <w:color w:val="000000" w:themeColor="text1"/>
        </w:rPr>
        <w:br/>
        <w:t>i młodzieży.  Zapobieganie występowaniu oraz niwelowanie przejawów wykluczenia dotyczyć będzie także osób niepełnosprawnych i starszych. By sprostać nowym wyzwaniom konieczne będzie wprowadzenie innowacyjnych rozwiązań w celu identyfikacji i łagodzenia problemów społecznych na terenie gminy, np. wykorzystywanie mechanizmów ekonomii społecznej.</w:t>
      </w:r>
    </w:p>
    <w:p w14:paraId="7517E010" w14:textId="5AE099E7" w:rsidR="00E43DE1" w:rsidRPr="00C72ABC" w:rsidRDefault="00E43DE1" w:rsidP="00E43DE1">
      <w:pPr>
        <w:spacing w:after="0" w:line="312" w:lineRule="auto"/>
        <w:ind w:firstLine="708"/>
        <w:jc w:val="both"/>
        <w:rPr>
          <w:color w:val="000000" w:themeColor="text1"/>
        </w:rPr>
      </w:pPr>
      <w:r w:rsidRPr="00C72ABC">
        <w:rPr>
          <w:color w:val="000000" w:themeColor="text1"/>
        </w:rPr>
        <w:t xml:space="preserve">Realizacja tych działań przebiegać będzie w zgodzie z założeniami Programu Rewitalizacji Gminy </w:t>
      </w:r>
      <w:r w:rsidR="00653EF8" w:rsidRPr="00C72ABC">
        <w:rPr>
          <w:color w:val="000000" w:themeColor="text1"/>
        </w:rPr>
        <w:t>Bytom Odrzański</w:t>
      </w:r>
      <w:r w:rsidRPr="00C72ABC">
        <w:rPr>
          <w:color w:val="000000" w:themeColor="text1"/>
        </w:rPr>
        <w:t>, gdzie określono obszary rewitalizacji, w których szczególnie należy kumulować interwencję w zakresie aktywizacji i integracji osób zagrożonych wykluczeniem.</w:t>
      </w:r>
    </w:p>
    <w:p w14:paraId="2FFBC92A" w14:textId="77777777" w:rsidR="00E43DE1" w:rsidRPr="00C72ABC" w:rsidRDefault="00E43DE1" w:rsidP="00E43DE1">
      <w:pPr>
        <w:spacing w:after="0" w:line="312" w:lineRule="auto"/>
        <w:ind w:firstLine="708"/>
        <w:jc w:val="both"/>
        <w:rPr>
          <w:color w:val="000000" w:themeColor="text1"/>
        </w:rPr>
      </w:pPr>
    </w:p>
    <w:p w14:paraId="696113C4" w14:textId="37919DD0" w:rsidR="00E43DE1" w:rsidRPr="00C72ABC" w:rsidRDefault="00E43DE1" w:rsidP="00E43DE1">
      <w:pPr>
        <w:spacing w:after="0" w:line="312" w:lineRule="auto"/>
        <w:rPr>
          <w:rFonts w:ascii="Calibri" w:eastAsia="Times New Roman" w:hAnsi="Calibri" w:cs="Arial"/>
          <w:b/>
          <w:iCs/>
          <w:color w:val="000000" w:themeColor="text1"/>
          <w:lang w:eastAsia="pl-PL"/>
        </w:rPr>
      </w:pPr>
      <w:r w:rsidRPr="00C72ABC">
        <w:rPr>
          <w:rFonts w:ascii="Calibri" w:eastAsia="Times New Roman" w:hAnsi="Calibri" w:cs="Arial"/>
          <w:b/>
          <w:iCs/>
          <w:color w:val="000000" w:themeColor="text1"/>
          <w:lang w:eastAsia="pl-PL"/>
        </w:rPr>
        <w:t xml:space="preserve">Tabela </w:t>
      </w:r>
      <w:r w:rsidRPr="00C72ABC">
        <w:rPr>
          <w:rFonts w:ascii="Calibri" w:eastAsia="Times New Roman" w:hAnsi="Calibri" w:cs="Arial"/>
          <w:b/>
          <w:iCs/>
          <w:color w:val="000000" w:themeColor="text1"/>
          <w:lang w:eastAsia="pl-PL"/>
        </w:rPr>
        <w:fldChar w:fldCharType="begin"/>
      </w:r>
      <w:r w:rsidRPr="00C72ABC">
        <w:rPr>
          <w:rFonts w:ascii="Calibri" w:eastAsia="Times New Roman" w:hAnsi="Calibri" w:cs="Arial"/>
          <w:b/>
          <w:iCs/>
          <w:color w:val="000000" w:themeColor="text1"/>
          <w:lang w:eastAsia="pl-PL"/>
        </w:rPr>
        <w:instrText xml:space="preserve"> SEQ Tabela \* ARABIC </w:instrText>
      </w:r>
      <w:r w:rsidRPr="00C72ABC">
        <w:rPr>
          <w:rFonts w:ascii="Calibri" w:eastAsia="Times New Roman" w:hAnsi="Calibri" w:cs="Arial"/>
          <w:b/>
          <w:iCs/>
          <w:color w:val="000000" w:themeColor="text1"/>
          <w:lang w:eastAsia="pl-PL"/>
        </w:rPr>
        <w:fldChar w:fldCharType="separate"/>
      </w:r>
      <w:r w:rsidR="00C72ABC">
        <w:rPr>
          <w:rFonts w:ascii="Calibri" w:eastAsia="Times New Roman" w:hAnsi="Calibri" w:cs="Arial"/>
          <w:b/>
          <w:iCs/>
          <w:noProof/>
          <w:color w:val="000000" w:themeColor="text1"/>
          <w:lang w:eastAsia="pl-PL"/>
        </w:rPr>
        <w:t>19</w:t>
      </w:r>
      <w:r w:rsidRPr="00C72ABC">
        <w:rPr>
          <w:rFonts w:ascii="Calibri" w:eastAsia="Times New Roman" w:hAnsi="Calibri" w:cs="Arial"/>
          <w:b/>
          <w:iCs/>
          <w:color w:val="000000" w:themeColor="text1"/>
          <w:lang w:eastAsia="pl-PL"/>
        </w:rPr>
        <w:fldChar w:fldCharType="end"/>
      </w:r>
      <w:r w:rsidRPr="00C72ABC">
        <w:rPr>
          <w:rFonts w:ascii="Calibri" w:eastAsia="Times New Roman" w:hAnsi="Calibri" w:cs="Arial"/>
          <w:b/>
          <w:iCs/>
          <w:color w:val="000000" w:themeColor="text1"/>
          <w:lang w:eastAsia="pl-PL"/>
        </w:rPr>
        <w:t xml:space="preserve"> </w:t>
      </w:r>
      <w:r w:rsidRPr="00C72ABC">
        <w:rPr>
          <w:rFonts w:ascii="Calibri" w:eastAsia="Times New Roman" w:hAnsi="Calibri" w:cs="Arial"/>
          <w:iCs/>
          <w:color w:val="000000" w:themeColor="text1"/>
          <w:lang w:eastAsia="pl-PL"/>
        </w:rPr>
        <w:t>Kierunki interwencji. Cel operacyjny III.3</w:t>
      </w:r>
    </w:p>
    <w:tbl>
      <w:tblPr>
        <w:tblStyle w:val="Tabelasiatki4akcent61"/>
        <w:tblW w:w="0" w:type="auto"/>
        <w:tblLayout w:type="fixed"/>
        <w:tblLook w:val="04A0" w:firstRow="1" w:lastRow="0" w:firstColumn="1" w:lastColumn="0" w:noHBand="0" w:noVBand="1"/>
      </w:tblPr>
      <w:tblGrid>
        <w:gridCol w:w="2972"/>
        <w:gridCol w:w="1734"/>
        <w:gridCol w:w="1411"/>
        <w:gridCol w:w="1816"/>
        <w:gridCol w:w="1129"/>
      </w:tblGrid>
      <w:tr w:rsidR="00C72ABC" w:rsidRPr="00C72ABC" w14:paraId="6D59C6A8" w14:textId="77777777" w:rsidTr="00B511E6">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972" w:type="dxa"/>
          </w:tcPr>
          <w:p w14:paraId="4C40394B" w14:textId="77777777" w:rsidR="00E43DE1" w:rsidRPr="00C72ABC" w:rsidRDefault="00E43DE1" w:rsidP="00B511E6">
            <w:pPr>
              <w:jc w:val="center"/>
              <w:rPr>
                <w:rFonts w:ascii="Calibri" w:eastAsia="Times New Roman" w:hAnsi="Calibri" w:cs="Arial"/>
                <w:color w:val="000000" w:themeColor="text1"/>
                <w:sz w:val="20"/>
                <w:szCs w:val="20"/>
                <w:lang w:eastAsia="pl-PL"/>
              </w:rPr>
            </w:pPr>
            <w:r w:rsidRPr="00C72ABC">
              <w:rPr>
                <w:rFonts w:ascii="Calibri" w:eastAsia="Times New Roman" w:hAnsi="Calibri" w:cs="Arial"/>
                <w:color w:val="000000" w:themeColor="text1"/>
                <w:sz w:val="20"/>
                <w:szCs w:val="20"/>
                <w:lang w:eastAsia="pl-PL"/>
              </w:rPr>
              <w:t>Kierunki interwencji</w:t>
            </w:r>
          </w:p>
        </w:tc>
        <w:tc>
          <w:tcPr>
            <w:tcW w:w="1734" w:type="dxa"/>
          </w:tcPr>
          <w:p w14:paraId="56E2CC16" w14:textId="77777777" w:rsidR="00E43DE1" w:rsidRPr="00C72ABC"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C72ABC">
              <w:rPr>
                <w:rFonts w:ascii="Calibri" w:eastAsia="Times New Roman" w:hAnsi="Calibri" w:cs="Arial"/>
                <w:color w:val="000000" w:themeColor="text1"/>
                <w:sz w:val="20"/>
                <w:szCs w:val="20"/>
                <w:lang w:eastAsia="pl-PL"/>
              </w:rPr>
              <w:t>Jednostka realizująca</w:t>
            </w:r>
          </w:p>
        </w:tc>
        <w:tc>
          <w:tcPr>
            <w:tcW w:w="1411" w:type="dxa"/>
          </w:tcPr>
          <w:p w14:paraId="55BC39AA" w14:textId="77777777" w:rsidR="00E43DE1" w:rsidRPr="00C72ABC"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C72ABC">
              <w:rPr>
                <w:rFonts w:ascii="Calibri" w:eastAsia="Times New Roman" w:hAnsi="Calibri" w:cs="Arial"/>
                <w:color w:val="000000" w:themeColor="text1"/>
                <w:sz w:val="20"/>
                <w:szCs w:val="20"/>
                <w:lang w:eastAsia="pl-PL"/>
              </w:rPr>
              <w:t>Jednostka monitorująca po stronie gminy</w:t>
            </w:r>
          </w:p>
        </w:tc>
        <w:tc>
          <w:tcPr>
            <w:tcW w:w="1816" w:type="dxa"/>
          </w:tcPr>
          <w:p w14:paraId="30FD0826" w14:textId="77777777" w:rsidR="00E43DE1" w:rsidRPr="00C72ABC"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C72ABC">
              <w:rPr>
                <w:rFonts w:ascii="Calibri" w:eastAsia="Times New Roman" w:hAnsi="Calibri" w:cs="Arial"/>
                <w:color w:val="000000" w:themeColor="text1"/>
                <w:sz w:val="20"/>
                <w:szCs w:val="20"/>
                <w:lang w:eastAsia="pl-PL"/>
              </w:rPr>
              <w:t>Partnerzy</w:t>
            </w:r>
          </w:p>
        </w:tc>
        <w:tc>
          <w:tcPr>
            <w:tcW w:w="1129" w:type="dxa"/>
          </w:tcPr>
          <w:p w14:paraId="762E6807" w14:textId="77777777" w:rsidR="00E43DE1" w:rsidRPr="00C72ABC"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C72ABC">
              <w:rPr>
                <w:rFonts w:ascii="Calibri" w:eastAsia="Times New Roman" w:hAnsi="Calibri" w:cs="Arial"/>
                <w:color w:val="000000" w:themeColor="text1"/>
                <w:sz w:val="20"/>
                <w:szCs w:val="20"/>
                <w:lang w:eastAsia="pl-PL"/>
              </w:rPr>
              <w:t>Okres realizacji</w:t>
            </w:r>
          </w:p>
        </w:tc>
      </w:tr>
      <w:tr w:rsidR="00CC33B4" w:rsidRPr="00CC33B4" w14:paraId="1A4F81C3" w14:textId="77777777" w:rsidTr="00B51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D3BB656" w14:textId="2C57F394" w:rsidR="00E43DE1" w:rsidRPr="004464FC" w:rsidRDefault="00D6076C" w:rsidP="00B511E6">
            <w:pPr>
              <w:jc w:val="both"/>
              <w:rPr>
                <w:rFonts w:ascii="Calibri" w:eastAsia="Times New Roman" w:hAnsi="Calibri" w:cs="Arial"/>
                <w:color w:val="000000" w:themeColor="text1"/>
                <w:sz w:val="20"/>
                <w:szCs w:val="20"/>
                <w:lang w:eastAsia="pl-PL"/>
              </w:rPr>
            </w:pPr>
            <w:r w:rsidRPr="004464FC">
              <w:rPr>
                <w:rFonts w:ascii="Calibri" w:eastAsia="Times New Roman" w:hAnsi="Calibri" w:cs="Arial"/>
                <w:color w:val="000000" w:themeColor="text1"/>
                <w:sz w:val="20"/>
                <w:szCs w:val="20"/>
                <w:lang w:eastAsia="pl-PL"/>
              </w:rPr>
              <w:t xml:space="preserve">Adaptacja i modernizacja obiektów przeznaczonych do pełnienia funkcji gospodarczych i społecznych </w:t>
            </w:r>
            <w:r w:rsidR="00E43DE1" w:rsidRPr="004464FC">
              <w:rPr>
                <w:rFonts w:ascii="Calibri" w:eastAsia="Times New Roman" w:hAnsi="Calibri" w:cs="Arial"/>
                <w:color w:val="000000" w:themeColor="text1"/>
                <w:sz w:val="20"/>
                <w:szCs w:val="20"/>
                <w:lang w:eastAsia="pl-PL"/>
              </w:rPr>
              <w:t xml:space="preserve">oraz przystosowanie </w:t>
            </w:r>
            <w:r w:rsidRPr="004464FC">
              <w:rPr>
                <w:rFonts w:ascii="Calibri" w:eastAsia="Times New Roman" w:hAnsi="Calibri" w:cs="Arial"/>
                <w:color w:val="000000" w:themeColor="text1"/>
                <w:sz w:val="20"/>
                <w:szCs w:val="20"/>
                <w:lang w:eastAsia="pl-PL"/>
              </w:rPr>
              <w:t>ich</w:t>
            </w:r>
            <w:r w:rsidR="00E43DE1" w:rsidRPr="004464FC">
              <w:rPr>
                <w:rFonts w:ascii="Calibri" w:eastAsia="Times New Roman" w:hAnsi="Calibri" w:cs="Arial"/>
                <w:color w:val="000000" w:themeColor="text1"/>
                <w:sz w:val="20"/>
                <w:szCs w:val="20"/>
                <w:lang w:eastAsia="pl-PL"/>
              </w:rPr>
              <w:t xml:space="preserve"> do wykorzystywania przez różne grupy społeczne celem ich aktywizacji i poprawy dostępu do oferty usług </w:t>
            </w:r>
            <w:r w:rsidRPr="004464FC">
              <w:rPr>
                <w:rFonts w:ascii="Calibri" w:eastAsia="Times New Roman" w:hAnsi="Calibri" w:cs="Arial"/>
                <w:color w:val="000000" w:themeColor="text1"/>
                <w:sz w:val="20"/>
                <w:szCs w:val="20"/>
                <w:lang w:eastAsia="pl-PL"/>
              </w:rPr>
              <w:t>publicznych</w:t>
            </w:r>
          </w:p>
        </w:tc>
        <w:tc>
          <w:tcPr>
            <w:tcW w:w="1734" w:type="dxa"/>
          </w:tcPr>
          <w:p w14:paraId="76CEFEF8" w14:textId="5409B8D2" w:rsidR="00E43DE1" w:rsidRPr="004464FC" w:rsidRDefault="00081BBA"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4464FC">
              <w:rPr>
                <w:rFonts w:ascii="Calibri" w:eastAsia="Times New Roman" w:hAnsi="Calibri" w:cs="Arial"/>
                <w:color w:val="000000" w:themeColor="text1"/>
                <w:sz w:val="20"/>
                <w:szCs w:val="20"/>
                <w:lang w:eastAsia="pl-PL"/>
              </w:rPr>
              <w:t>Urząd Miejski w Bytomiu Odrzańskim, Jednostki organizacyjne Gminy</w:t>
            </w:r>
          </w:p>
        </w:tc>
        <w:tc>
          <w:tcPr>
            <w:tcW w:w="1411" w:type="dxa"/>
          </w:tcPr>
          <w:p w14:paraId="7E186880" w14:textId="3654E3C3" w:rsidR="00E43DE1" w:rsidRPr="004464FC"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4464FC">
              <w:rPr>
                <w:rFonts w:ascii="Calibri" w:eastAsia="Times New Roman" w:hAnsi="Calibri" w:cs="Arial"/>
                <w:color w:val="000000" w:themeColor="text1"/>
                <w:sz w:val="20"/>
                <w:szCs w:val="20"/>
                <w:lang w:eastAsia="pl-PL"/>
              </w:rPr>
              <w:t xml:space="preserve">Burmistrz </w:t>
            </w:r>
            <w:r w:rsidR="00081BBA" w:rsidRPr="004464FC">
              <w:rPr>
                <w:rFonts w:ascii="Calibri" w:eastAsia="Times New Roman" w:hAnsi="Calibri" w:cs="Arial"/>
                <w:color w:val="000000" w:themeColor="text1"/>
                <w:sz w:val="20"/>
                <w:szCs w:val="20"/>
                <w:lang w:eastAsia="pl-PL"/>
              </w:rPr>
              <w:t xml:space="preserve">Gminy </w:t>
            </w:r>
            <w:r w:rsidR="00653EF8" w:rsidRPr="004464FC">
              <w:rPr>
                <w:rFonts w:ascii="Calibri" w:eastAsia="Times New Roman" w:hAnsi="Calibri" w:cs="Arial"/>
                <w:color w:val="000000" w:themeColor="text1"/>
                <w:sz w:val="20"/>
                <w:szCs w:val="20"/>
                <w:lang w:eastAsia="pl-PL"/>
              </w:rPr>
              <w:t>Bytom Odrzański</w:t>
            </w:r>
            <w:r w:rsidRPr="004464FC">
              <w:rPr>
                <w:rFonts w:ascii="Calibri" w:eastAsia="Times New Roman" w:hAnsi="Calibri" w:cs="Arial"/>
                <w:color w:val="000000" w:themeColor="text1"/>
                <w:sz w:val="20"/>
                <w:szCs w:val="20"/>
                <w:lang w:eastAsia="pl-PL"/>
              </w:rPr>
              <w:t xml:space="preserve"> i pracownicy UM</w:t>
            </w:r>
          </w:p>
        </w:tc>
        <w:tc>
          <w:tcPr>
            <w:tcW w:w="1816" w:type="dxa"/>
          </w:tcPr>
          <w:p w14:paraId="096DF2CF" w14:textId="03EE04B7" w:rsidR="00E43DE1" w:rsidRPr="004464FC" w:rsidRDefault="001D7A7D"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4464FC">
              <w:rPr>
                <w:rFonts w:ascii="Calibri" w:eastAsia="Times New Roman" w:hAnsi="Calibri" w:cs="Arial"/>
                <w:color w:val="000000" w:themeColor="text1"/>
                <w:sz w:val="20"/>
                <w:szCs w:val="20"/>
                <w:lang w:eastAsia="pl-PL"/>
              </w:rPr>
              <w:t>O</w:t>
            </w:r>
            <w:r w:rsidR="00E43DE1" w:rsidRPr="004464FC">
              <w:rPr>
                <w:rFonts w:ascii="Calibri" w:eastAsia="Times New Roman" w:hAnsi="Calibri" w:cs="Arial"/>
                <w:color w:val="000000" w:themeColor="text1"/>
                <w:sz w:val="20"/>
                <w:szCs w:val="20"/>
                <w:lang w:eastAsia="pl-PL"/>
              </w:rPr>
              <w:t>rganizacje pozarządowe</w:t>
            </w:r>
            <w:r w:rsidRPr="004464FC">
              <w:rPr>
                <w:rFonts w:ascii="Calibri" w:eastAsia="Times New Roman" w:hAnsi="Calibri" w:cs="Arial"/>
                <w:color w:val="000000" w:themeColor="text1"/>
                <w:sz w:val="20"/>
                <w:szCs w:val="20"/>
                <w:lang w:eastAsia="pl-PL"/>
              </w:rPr>
              <w:t>, Ośrodek Wsparcia Ekonomii Społecznej</w:t>
            </w:r>
            <w:r w:rsidR="00FC245A">
              <w:rPr>
                <w:rFonts w:ascii="Calibri" w:eastAsia="Times New Roman" w:hAnsi="Calibri" w:cs="Arial"/>
                <w:color w:val="000000" w:themeColor="text1"/>
                <w:sz w:val="20"/>
                <w:szCs w:val="20"/>
                <w:lang w:eastAsia="pl-PL"/>
              </w:rPr>
              <w:t xml:space="preserve"> (OWES)</w:t>
            </w:r>
          </w:p>
        </w:tc>
        <w:tc>
          <w:tcPr>
            <w:tcW w:w="1129" w:type="dxa"/>
          </w:tcPr>
          <w:p w14:paraId="5A08AFDC" w14:textId="12F10B38" w:rsidR="00E43DE1" w:rsidRPr="004464FC"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4464FC">
              <w:rPr>
                <w:rFonts w:ascii="Calibri" w:eastAsia="Times New Roman" w:hAnsi="Calibri" w:cs="Arial"/>
                <w:color w:val="000000" w:themeColor="text1"/>
                <w:sz w:val="20"/>
                <w:szCs w:val="20"/>
                <w:lang w:eastAsia="pl-PL"/>
              </w:rPr>
              <w:t>202</w:t>
            </w:r>
            <w:r w:rsidR="001D7A7D" w:rsidRPr="004464FC">
              <w:rPr>
                <w:rFonts w:ascii="Calibri" w:eastAsia="Times New Roman" w:hAnsi="Calibri" w:cs="Arial"/>
                <w:color w:val="000000" w:themeColor="text1"/>
                <w:sz w:val="20"/>
                <w:szCs w:val="20"/>
                <w:lang w:eastAsia="pl-PL"/>
              </w:rPr>
              <w:t>2</w:t>
            </w:r>
            <w:r w:rsidRPr="004464FC">
              <w:rPr>
                <w:rFonts w:ascii="Calibri" w:eastAsia="Times New Roman" w:hAnsi="Calibri" w:cs="Arial"/>
                <w:color w:val="000000" w:themeColor="text1"/>
                <w:sz w:val="20"/>
                <w:szCs w:val="20"/>
                <w:lang w:eastAsia="pl-PL"/>
              </w:rPr>
              <w:t>-20</w:t>
            </w:r>
            <w:r w:rsidR="001D7A7D" w:rsidRPr="004464FC">
              <w:rPr>
                <w:rFonts w:ascii="Calibri" w:eastAsia="Times New Roman" w:hAnsi="Calibri" w:cs="Arial"/>
                <w:color w:val="000000" w:themeColor="text1"/>
                <w:sz w:val="20"/>
                <w:szCs w:val="20"/>
                <w:lang w:eastAsia="pl-PL"/>
              </w:rPr>
              <w:t>30</w:t>
            </w:r>
          </w:p>
        </w:tc>
      </w:tr>
      <w:tr w:rsidR="00FC245A" w:rsidRPr="00CC33B4" w14:paraId="0D1FCB11" w14:textId="77777777" w:rsidTr="00B511E6">
        <w:tc>
          <w:tcPr>
            <w:cnfStyle w:val="001000000000" w:firstRow="0" w:lastRow="0" w:firstColumn="1" w:lastColumn="0" w:oddVBand="0" w:evenVBand="0" w:oddHBand="0" w:evenHBand="0" w:firstRowFirstColumn="0" w:firstRowLastColumn="0" w:lastRowFirstColumn="0" w:lastRowLastColumn="0"/>
            <w:tcW w:w="2972" w:type="dxa"/>
          </w:tcPr>
          <w:p w14:paraId="7731CC76" w14:textId="4D9EA9F1" w:rsidR="00FC245A" w:rsidRPr="00FC245A" w:rsidRDefault="00FC245A" w:rsidP="00FC245A">
            <w:pPr>
              <w:jc w:val="both"/>
              <w:rPr>
                <w:rFonts w:ascii="Calibri" w:eastAsia="Times New Roman" w:hAnsi="Calibri" w:cs="Arial"/>
                <w:color w:val="000000" w:themeColor="text1"/>
                <w:sz w:val="20"/>
                <w:szCs w:val="20"/>
                <w:lang w:eastAsia="pl-PL"/>
              </w:rPr>
            </w:pPr>
            <w:r w:rsidRPr="00FC245A">
              <w:rPr>
                <w:rFonts w:ascii="Calibri" w:eastAsia="Times New Roman" w:hAnsi="Calibri" w:cs="Arial"/>
                <w:color w:val="000000" w:themeColor="text1"/>
                <w:sz w:val="20"/>
                <w:szCs w:val="20"/>
                <w:lang w:eastAsia="pl-PL"/>
              </w:rPr>
              <w:t>Rewitalizacja obiektów, budynków, infrastruktury technicznej, terenów w tym obiektów i terenów położonych na obszarze zdegradowanym, a także urządzeń technicznych służących ich utrzymaniu i eksploatacji</w:t>
            </w:r>
          </w:p>
        </w:tc>
        <w:tc>
          <w:tcPr>
            <w:tcW w:w="1734" w:type="dxa"/>
          </w:tcPr>
          <w:p w14:paraId="4C7DB4AA" w14:textId="202DA698" w:rsidR="00FC245A" w:rsidRPr="00FC245A" w:rsidRDefault="00FC245A" w:rsidP="00FC24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FC245A">
              <w:rPr>
                <w:rFonts w:ascii="Calibri" w:eastAsia="Times New Roman" w:hAnsi="Calibri" w:cs="Arial"/>
                <w:color w:val="000000" w:themeColor="text1"/>
                <w:sz w:val="20"/>
                <w:szCs w:val="20"/>
                <w:lang w:eastAsia="pl-PL"/>
              </w:rPr>
              <w:t>Urząd Miejski w Bytomiu Odrzańskim, Jednostki organizacyjne Gminy</w:t>
            </w:r>
          </w:p>
        </w:tc>
        <w:tc>
          <w:tcPr>
            <w:tcW w:w="1411" w:type="dxa"/>
          </w:tcPr>
          <w:p w14:paraId="0D88C9E2" w14:textId="0C69A7E4" w:rsidR="00FC245A" w:rsidRPr="00FC245A" w:rsidRDefault="00FC245A" w:rsidP="00FC24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FC245A">
              <w:rPr>
                <w:rFonts w:ascii="Calibri" w:eastAsia="Times New Roman" w:hAnsi="Calibri" w:cs="Arial"/>
                <w:color w:val="000000" w:themeColor="text1"/>
                <w:sz w:val="20"/>
                <w:szCs w:val="20"/>
                <w:lang w:eastAsia="pl-PL"/>
              </w:rPr>
              <w:t>Burmistrz Gminy Bytom Odrzański i pracownicy UM</w:t>
            </w:r>
          </w:p>
        </w:tc>
        <w:tc>
          <w:tcPr>
            <w:tcW w:w="1816" w:type="dxa"/>
          </w:tcPr>
          <w:p w14:paraId="53B59AB3" w14:textId="5617FF3A" w:rsidR="00FC245A" w:rsidRPr="00FC245A" w:rsidRDefault="00FC245A" w:rsidP="00FC24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FC245A">
              <w:rPr>
                <w:rFonts w:ascii="Calibri" w:eastAsia="Times New Roman" w:hAnsi="Calibri" w:cs="Arial"/>
                <w:color w:val="000000" w:themeColor="text1"/>
                <w:sz w:val="20"/>
                <w:szCs w:val="20"/>
                <w:lang w:eastAsia="pl-PL"/>
              </w:rPr>
              <w:t>Ośrodek Pomocy Społecznej, organizacje pozarządowe, OWES</w:t>
            </w:r>
          </w:p>
        </w:tc>
        <w:tc>
          <w:tcPr>
            <w:tcW w:w="1129" w:type="dxa"/>
          </w:tcPr>
          <w:p w14:paraId="78FC9652" w14:textId="1B29272E" w:rsidR="00FC245A" w:rsidRPr="00FC245A" w:rsidRDefault="00FC245A" w:rsidP="00FC24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FC245A">
              <w:rPr>
                <w:rFonts w:ascii="Calibri" w:eastAsia="Times New Roman" w:hAnsi="Calibri" w:cs="Arial"/>
                <w:color w:val="000000" w:themeColor="text1"/>
                <w:sz w:val="20"/>
                <w:szCs w:val="20"/>
                <w:lang w:eastAsia="pl-PL"/>
              </w:rPr>
              <w:t>2022-2030</w:t>
            </w:r>
          </w:p>
        </w:tc>
      </w:tr>
      <w:tr w:rsidR="00CC33B4" w:rsidRPr="00CC33B4" w14:paraId="118BAACA" w14:textId="77777777" w:rsidTr="00B51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E3E9D51" w14:textId="77777777" w:rsidR="00E43DE1" w:rsidRPr="005437E3" w:rsidRDefault="00E43DE1" w:rsidP="00B511E6">
            <w:pPr>
              <w:jc w:val="both"/>
              <w:rPr>
                <w:rFonts w:ascii="Calibri" w:eastAsia="Times New Roman" w:hAnsi="Calibri" w:cs="Arial"/>
                <w:b w:val="0"/>
                <w:bCs w:val="0"/>
                <w:color w:val="000000" w:themeColor="text1"/>
                <w:sz w:val="20"/>
                <w:szCs w:val="20"/>
                <w:lang w:eastAsia="pl-PL"/>
              </w:rPr>
            </w:pPr>
            <w:r w:rsidRPr="005437E3">
              <w:rPr>
                <w:rFonts w:ascii="Calibri" w:eastAsia="Times New Roman" w:hAnsi="Calibri" w:cs="Arial"/>
                <w:color w:val="000000" w:themeColor="text1"/>
                <w:sz w:val="20"/>
                <w:szCs w:val="20"/>
                <w:lang w:eastAsia="pl-PL"/>
              </w:rPr>
              <w:t xml:space="preserve">Przygotowanie i wdrożenie do realizacji założeń lokalnej polityki senioralnej Gminy </w:t>
            </w:r>
            <w:r w:rsidR="00653EF8" w:rsidRPr="005437E3">
              <w:rPr>
                <w:rFonts w:ascii="Calibri" w:eastAsia="Times New Roman" w:hAnsi="Calibri" w:cs="Arial"/>
                <w:color w:val="000000" w:themeColor="text1"/>
                <w:sz w:val="20"/>
                <w:szCs w:val="20"/>
                <w:lang w:eastAsia="pl-PL"/>
              </w:rPr>
              <w:t>Bytom Odrzański</w:t>
            </w:r>
            <w:r w:rsidRPr="005437E3">
              <w:rPr>
                <w:rFonts w:ascii="Calibri" w:eastAsia="Times New Roman" w:hAnsi="Calibri" w:cs="Arial"/>
                <w:color w:val="000000" w:themeColor="text1"/>
                <w:sz w:val="20"/>
                <w:szCs w:val="20"/>
                <w:lang w:eastAsia="pl-PL"/>
              </w:rPr>
              <w:t xml:space="preserve">, w tym zapewnienie działań integracyjno-aktywizacyjnych w obszarze działalności </w:t>
            </w:r>
            <w:r w:rsidR="005437E3" w:rsidRPr="005437E3">
              <w:rPr>
                <w:rFonts w:ascii="Calibri" w:eastAsia="Times New Roman" w:hAnsi="Calibri" w:cs="Arial"/>
                <w:color w:val="000000" w:themeColor="text1"/>
                <w:sz w:val="20"/>
                <w:szCs w:val="20"/>
                <w:lang w:eastAsia="pl-PL"/>
              </w:rPr>
              <w:t>d</w:t>
            </w:r>
            <w:r w:rsidRPr="005437E3">
              <w:rPr>
                <w:rFonts w:ascii="Calibri" w:eastAsia="Times New Roman" w:hAnsi="Calibri" w:cs="Arial"/>
                <w:color w:val="000000" w:themeColor="text1"/>
                <w:sz w:val="20"/>
                <w:szCs w:val="20"/>
                <w:lang w:eastAsia="pl-PL"/>
              </w:rPr>
              <w:t xml:space="preserve">ziennego </w:t>
            </w:r>
            <w:r w:rsidR="005437E3" w:rsidRPr="005437E3">
              <w:rPr>
                <w:rFonts w:ascii="Calibri" w:eastAsia="Times New Roman" w:hAnsi="Calibri" w:cs="Arial"/>
                <w:color w:val="000000" w:themeColor="text1"/>
                <w:sz w:val="20"/>
                <w:szCs w:val="20"/>
                <w:lang w:eastAsia="pl-PL"/>
              </w:rPr>
              <w:t>d</w:t>
            </w:r>
            <w:r w:rsidRPr="005437E3">
              <w:rPr>
                <w:rFonts w:ascii="Calibri" w:eastAsia="Times New Roman" w:hAnsi="Calibri" w:cs="Arial"/>
                <w:color w:val="000000" w:themeColor="text1"/>
                <w:sz w:val="20"/>
                <w:szCs w:val="20"/>
                <w:lang w:eastAsia="pl-PL"/>
              </w:rPr>
              <w:t xml:space="preserve">omu </w:t>
            </w:r>
            <w:r w:rsidR="00CB00DC" w:rsidRPr="005437E3">
              <w:rPr>
                <w:rFonts w:ascii="Calibri" w:eastAsia="Times New Roman" w:hAnsi="Calibri" w:cs="Arial"/>
                <w:color w:val="000000" w:themeColor="text1"/>
                <w:sz w:val="20"/>
                <w:szCs w:val="20"/>
                <w:lang w:eastAsia="pl-PL"/>
              </w:rPr>
              <w:t>dla seniorów</w:t>
            </w:r>
          </w:p>
          <w:p w14:paraId="2065CE2D" w14:textId="3CB6DCBA" w:rsidR="005437E3" w:rsidRPr="005437E3" w:rsidRDefault="005437E3" w:rsidP="00B511E6">
            <w:pPr>
              <w:jc w:val="both"/>
              <w:rPr>
                <w:rFonts w:ascii="Calibri" w:eastAsia="Times New Roman" w:hAnsi="Calibri" w:cs="Arial"/>
                <w:color w:val="000000" w:themeColor="text1"/>
                <w:sz w:val="20"/>
                <w:szCs w:val="20"/>
                <w:lang w:eastAsia="pl-PL"/>
              </w:rPr>
            </w:pPr>
          </w:p>
        </w:tc>
        <w:tc>
          <w:tcPr>
            <w:tcW w:w="1734" w:type="dxa"/>
            <w:vAlign w:val="center"/>
          </w:tcPr>
          <w:p w14:paraId="7CA34D4A" w14:textId="75C5451F" w:rsidR="00E43DE1" w:rsidRPr="005437E3" w:rsidRDefault="00E43DE1" w:rsidP="002E72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5437E3">
              <w:rPr>
                <w:rFonts w:ascii="Calibri" w:eastAsia="Times New Roman" w:hAnsi="Calibri" w:cs="Arial"/>
                <w:color w:val="000000" w:themeColor="text1"/>
                <w:sz w:val="20"/>
                <w:szCs w:val="20"/>
                <w:lang w:eastAsia="pl-PL"/>
              </w:rPr>
              <w:t xml:space="preserve">Urząd Miejski w </w:t>
            </w:r>
            <w:r w:rsidR="00653EF8" w:rsidRPr="005437E3">
              <w:rPr>
                <w:rFonts w:ascii="Calibri" w:eastAsia="Times New Roman" w:hAnsi="Calibri" w:cs="Arial"/>
                <w:color w:val="000000" w:themeColor="text1"/>
                <w:sz w:val="20"/>
                <w:szCs w:val="20"/>
                <w:lang w:eastAsia="pl-PL"/>
              </w:rPr>
              <w:t>Bytom</w:t>
            </w:r>
            <w:r w:rsidR="00CB00DC" w:rsidRPr="005437E3">
              <w:rPr>
                <w:rFonts w:ascii="Calibri" w:eastAsia="Times New Roman" w:hAnsi="Calibri" w:cs="Arial"/>
                <w:color w:val="000000" w:themeColor="text1"/>
                <w:sz w:val="20"/>
                <w:szCs w:val="20"/>
                <w:lang w:eastAsia="pl-PL"/>
              </w:rPr>
              <w:t>iu Odrza</w:t>
            </w:r>
            <w:r w:rsidR="002E720A" w:rsidRPr="005437E3">
              <w:rPr>
                <w:rFonts w:ascii="Calibri" w:eastAsia="Times New Roman" w:hAnsi="Calibri" w:cs="Arial"/>
                <w:color w:val="000000" w:themeColor="text1"/>
                <w:sz w:val="20"/>
                <w:szCs w:val="20"/>
                <w:lang w:eastAsia="pl-PL"/>
              </w:rPr>
              <w:t>ń</w:t>
            </w:r>
            <w:r w:rsidR="00CB00DC" w:rsidRPr="005437E3">
              <w:rPr>
                <w:rFonts w:ascii="Calibri" w:eastAsia="Times New Roman" w:hAnsi="Calibri" w:cs="Arial"/>
                <w:color w:val="000000" w:themeColor="text1"/>
                <w:sz w:val="20"/>
                <w:szCs w:val="20"/>
                <w:lang w:eastAsia="pl-PL"/>
              </w:rPr>
              <w:t>skim</w:t>
            </w:r>
          </w:p>
        </w:tc>
        <w:tc>
          <w:tcPr>
            <w:tcW w:w="1411" w:type="dxa"/>
            <w:vAlign w:val="center"/>
          </w:tcPr>
          <w:p w14:paraId="1FD911E3" w14:textId="7D9D98B3" w:rsidR="00E43DE1" w:rsidRPr="005437E3" w:rsidRDefault="002E720A"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5437E3">
              <w:rPr>
                <w:rFonts w:ascii="Calibri" w:eastAsia="Times New Roman" w:hAnsi="Calibri" w:cs="Arial"/>
                <w:color w:val="000000" w:themeColor="text1"/>
                <w:sz w:val="20"/>
                <w:szCs w:val="20"/>
                <w:lang w:eastAsia="pl-PL"/>
              </w:rPr>
              <w:t>Burmistrz Gminy Bytom Odrzański i pracownicy UM</w:t>
            </w:r>
          </w:p>
        </w:tc>
        <w:tc>
          <w:tcPr>
            <w:tcW w:w="1816" w:type="dxa"/>
            <w:vAlign w:val="center"/>
          </w:tcPr>
          <w:p w14:paraId="658FEAA2" w14:textId="77777777" w:rsidR="00E43DE1" w:rsidRPr="005437E3"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5437E3">
              <w:rPr>
                <w:rFonts w:ascii="Calibri" w:eastAsia="Times New Roman" w:hAnsi="Calibri" w:cs="Arial"/>
                <w:color w:val="000000" w:themeColor="text1"/>
                <w:sz w:val="20"/>
                <w:szCs w:val="20"/>
                <w:lang w:eastAsia="pl-PL"/>
              </w:rPr>
              <w:t>Ośrodek Pomocy Społecznej, organizacje pozarządowe, Samorząd Województwa Lubuskiego</w:t>
            </w:r>
          </w:p>
        </w:tc>
        <w:tc>
          <w:tcPr>
            <w:tcW w:w="1129" w:type="dxa"/>
            <w:vAlign w:val="center"/>
          </w:tcPr>
          <w:p w14:paraId="5D293964" w14:textId="65226ED1" w:rsidR="00E43DE1" w:rsidRPr="00CC33B4" w:rsidRDefault="005437E3"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FF0000"/>
                <w:sz w:val="20"/>
                <w:szCs w:val="20"/>
                <w:lang w:eastAsia="pl-PL"/>
              </w:rPr>
            </w:pPr>
            <w:r w:rsidRPr="00FC245A">
              <w:rPr>
                <w:rFonts w:ascii="Calibri" w:eastAsia="Times New Roman" w:hAnsi="Calibri" w:cs="Arial"/>
                <w:color w:val="000000" w:themeColor="text1"/>
                <w:sz w:val="20"/>
                <w:szCs w:val="20"/>
                <w:lang w:eastAsia="pl-PL"/>
              </w:rPr>
              <w:t>2022-2030</w:t>
            </w:r>
          </w:p>
        </w:tc>
      </w:tr>
      <w:tr w:rsidR="00CC33B4" w:rsidRPr="00CC33B4" w14:paraId="0EABEA90" w14:textId="77777777" w:rsidTr="00B511E6">
        <w:tc>
          <w:tcPr>
            <w:cnfStyle w:val="001000000000" w:firstRow="0" w:lastRow="0" w:firstColumn="1" w:lastColumn="0" w:oddVBand="0" w:evenVBand="0" w:oddHBand="0" w:evenHBand="0" w:firstRowFirstColumn="0" w:firstRowLastColumn="0" w:lastRowFirstColumn="0" w:lastRowLastColumn="0"/>
            <w:tcW w:w="2972" w:type="dxa"/>
          </w:tcPr>
          <w:p w14:paraId="3623CBB8" w14:textId="7CD9B02B" w:rsidR="00E43DE1" w:rsidRPr="005437E3" w:rsidRDefault="00E43DE1" w:rsidP="00B511E6">
            <w:pPr>
              <w:jc w:val="both"/>
              <w:rPr>
                <w:rFonts w:ascii="Calibri" w:eastAsia="Times New Roman" w:hAnsi="Calibri" w:cs="Arial"/>
                <w:color w:val="000000" w:themeColor="text1"/>
                <w:sz w:val="20"/>
                <w:szCs w:val="20"/>
                <w:lang w:eastAsia="pl-PL"/>
              </w:rPr>
            </w:pPr>
            <w:r w:rsidRPr="005437E3">
              <w:rPr>
                <w:rFonts w:ascii="Calibri" w:eastAsia="Times New Roman" w:hAnsi="Calibri" w:cs="Arial"/>
                <w:color w:val="000000" w:themeColor="text1"/>
                <w:sz w:val="20"/>
                <w:szCs w:val="20"/>
                <w:lang w:eastAsia="pl-PL"/>
              </w:rPr>
              <w:t xml:space="preserve">Wprowadzenie nowych rozwiązań w celu identyfikacji </w:t>
            </w:r>
            <w:r w:rsidRPr="005437E3">
              <w:rPr>
                <w:rFonts w:ascii="Calibri" w:eastAsia="Times New Roman" w:hAnsi="Calibri" w:cs="Arial"/>
                <w:color w:val="000000" w:themeColor="text1"/>
                <w:sz w:val="20"/>
                <w:szCs w:val="20"/>
                <w:lang w:eastAsia="pl-PL"/>
              </w:rPr>
              <w:br/>
              <w:t>i łagodzenia problemów społecznych na terenie gminy</w:t>
            </w:r>
            <w:r w:rsidR="002E720A" w:rsidRPr="005437E3">
              <w:rPr>
                <w:rFonts w:ascii="Calibri" w:eastAsia="Times New Roman" w:hAnsi="Calibri" w:cs="Arial"/>
                <w:color w:val="000000" w:themeColor="text1"/>
                <w:sz w:val="20"/>
                <w:szCs w:val="20"/>
                <w:lang w:eastAsia="pl-PL"/>
              </w:rPr>
              <w:t>, działania aktywizujące społeczność lokalną w tym os. zagrożone wykluczeniem</w:t>
            </w:r>
          </w:p>
        </w:tc>
        <w:tc>
          <w:tcPr>
            <w:tcW w:w="1734" w:type="dxa"/>
            <w:vAlign w:val="center"/>
          </w:tcPr>
          <w:p w14:paraId="164B1E80" w14:textId="77777777" w:rsidR="00E43DE1" w:rsidRPr="005437E3" w:rsidRDefault="00E43DE1" w:rsidP="00B511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5437E3">
              <w:rPr>
                <w:rFonts w:ascii="Calibri" w:eastAsia="Times New Roman" w:hAnsi="Calibri" w:cs="Arial"/>
                <w:color w:val="000000" w:themeColor="text1"/>
                <w:sz w:val="20"/>
                <w:szCs w:val="20"/>
                <w:lang w:eastAsia="pl-PL"/>
              </w:rPr>
              <w:t>Ośrodek Pomocy Społecznej,</w:t>
            </w:r>
          </w:p>
          <w:p w14:paraId="5ADDC102" w14:textId="77777777" w:rsidR="00E43DE1" w:rsidRPr="005437E3" w:rsidRDefault="00E43DE1" w:rsidP="00B511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5437E3">
              <w:rPr>
                <w:rFonts w:ascii="Calibri" w:eastAsia="Times New Roman" w:hAnsi="Calibri" w:cs="Arial"/>
                <w:color w:val="000000" w:themeColor="text1"/>
                <w:sz w:val="20"/>
                <w:szCs w:val="20"/>
                <w:lang w:eastAsia="pl-PL"/>
              </w:rPr>
              <w:t>podmioty szeroko rozumianej ekonomii społecznej</w:t>
            </w:r>
          </w:p>
        </w:tc>
        <w:tc>
          <w:tcPr>
            <w:tcW w:w="1411" w:type="dxa"/>
          </w:tcPr>
          <w:p w14:paraId="08423F86" w14:textId="44100564" w:rsidR="00E43DE1" w:rsidRPr="005437E3" w:rsidRDefault="002E720A" w:rsidP="00B511E6">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5437E3">
              <w:rPr>
                <w:rFonts w:ascii="Calibri" w:eastAsia="Times New Roman" w:hAnsi="Calibri" w:cs="Arial"/>
                <w:color w:val="000000" w:themeColor="text1"/>
                <w:sz w:val="20"/>
                <w:szCs w:val="20"/>
                <w:lang w:eastAsia="pl-PL"/>
              </w:rPr>
              <w:t>Burmistrz Gminy Bytom Odrzański i pracownicy UM</w:t>
            </w:r>
          </w:p>
        </w:tc>
        <w:tc>
          <w:tcPr>
            <w:tcW w:w="1816" w:type="dxa"/>
          </w:tcPr>
          <w:p w14:paraId="708BAA54" w14:textId="0BD030FE" w:rsidR="00E43DE1" w:rsidRPr="005437E3" w:rsidRDefault="00E43DE1" w:rsidP="00B511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5437E3">
              <w:rPr>
                <w:color w:val="000000" w:themeColor="text1"/>
                <w:sz w:val="20"/>
                <w:szCs w:val="20"/>
              </w:rPr>
              <w:t>Samorząd Województwa Lubuskiego, organizacje pozarządowe</w:t>
            </w:r>
            <w:r w:rsidR="005437E3">
              <w:rPr>
                <w:color w:val="000000" w:themeColor="text1"/>
                <w:sz w:val="20"/>
                <w:szCs w:val="20"/>
              </w:rPr>
              <w:t>, OWES</w:t>
            </w:r>
          </w:p>
        </w:tc>
        <w:tc>
          <w:tcPr>
            <w:tcW w:w="1129" w:type="dxa"/>
          </w:tcPr>
          <w:p w14:paraId="391250A0" w14:textId="7051714B" w:rsidR="00E43DE1" w:rsidRPr="005437E3" w:rsidRDefault="005437E3" w:rsidP="00B511E6">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5437E3">
              <w:rPr>
                <w:rFonts w:ascii="Calibri" w:eastAsia="Times New Roman" w:hAnsi="Calibri" w:cs="Arial"/>
                <w:color w:val="000000" w:themeColor="text1"/>
                <w:sz w:val="20"/>
                <w:szCs w:val="20"/>
                <w:lang w:eastAsia="pl-PL"/>
              </w:rPr>
              <w:t>2022-2030</w:t>
            </w:r>
          </w:p>
        </w:tc>
      </w:tr>
      <w:tr w:rsidR="00386766" w:rsidRPr="00CC33B4" w14:paraId="188FF9E6" w14:textId="77777777" w:rsidTr="00B51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2B1CBE2" w14:textId="77777777" w:rsidR="00386766" w:rsidRPr="00386766" w:rsidRDefault="00386766" w:rsidP="00386766">
            <w:pPr>
              <w:jc w:val="both"/>
              <w:rPr>
                <w:rFonts w:ascii="Calibri" w:eastAsia="Times New Roman" w:hAnsi="Calibri" w:cs="Arial"/>
                <w:color w:val="000000" w:themeColor="text1"/>
                <w:sz w:val="20"/>
                <w:szCs w:val="20"/>
                <w:lang w:eastAsia="pl-PL"/>
              </w:rPr>
            </w:pPr>
            <w:r w:rsidRPr="00386766">
              <w:rPr>
                <w:rFonts w:ascii="Calibri" w:eastAsia="Times New Roman" w:hAnsi="Calibri" w:cs="Arial"/>
                <w:color w:val="000000" w:themeColor="text1"/>
                <w:sz w:val="20"/>
                <w:szCs w:val="20"/>
                <w:lang w:eastAsia="pl-PL"/>
              </w:rPr>
              <w:t>Stwarzanie warunków do rozwoju i poprawy istniejących na terenie Gminy usług medycznych</w:t>
            </w:r>
          </w:p>
        </w:tc>
        <w:tc>
          <w:tcPr>
            <w:tcW w:w="1734" w:type="dxa"/>
            <w:vAlign w:val="center"/>
          </w:tcPr>
          <w:p w14:paraId="79E75645" w14:textId="2F713790" w:rsidR="00386766" w:rsidRPr="00386766" w:rsidRDefault="00386766" w:rsidP="0038676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386766">
              <w:rPr>
                <w:rFonts w:ascii="Calibri" w:eastAsia="Times New Roman" w:hAnsi="Calibri" w:cs="Arial"/>
                <w:color w:val="000000" w:themeColor="text1"/>
                <w:sz w:val="20"/>
                <w:szCs w:val="20"/>
                <w:lang w:eastAsia="pl-PL"/>
              </w:rPr>
              <w:t>Urząd Miejski w Bytomiu Odrzańskim</w:t>
            </w:r>
          </w:p>
        </w:tc>
        <w:tc>
          <w:tcPr>
            <w:tcW w:w="1411" w:type="dxa"/>
            <w:vAlign w:val="center"/>
          </w:tcPr>
          <w:p w14:paraId="3AE5859D" w14:textId="71A42C1F" w:rsidR="00386766" w:rsidRPr="00386766" w:rsidRDefault="00386766" w:rsidP="0038676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386766">
              <w:rPr>
                <w:rFonts w:ascii="Calibri" w:eastAsia="Times New Roman" w:hAnsi="Calibri" w:cs="Arial"/>
                <w:color w:val="000000" w:themeColor="text1"/>
                <w:sz w:val="20"/>
                <w:szCs w:val="20"/>
                <w:lang w:eastAsia="pl-PL"/>
              </w:rPr>
              <w:t>Burmistrz Gminy Bytom Odrzański i pracownicy UM</w:t>
            </w:r>
          </w:p>
        </w:tc>
        <w:tc>
          <w:tcPr>
            <w:tcW w:w="1816" w:type="dxa"/>
          </w:tcPr>
          <w:p w14:paraId="12439BD9" w14:textId="2141387D" w:rsidR="00386766" w:rsidRPr="00386766" w:rsidRDefault="00386766" w:rsidP="0038676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386766">
              <w:rPr>
                <w:color w:val="000000" w:themeColor="text1"/>
                <w:sz w:val="20"/>
                <w:szCs w:val="20"/>
              </w:rPr>
              <w:t>podmioty lecznicze, organizacje pozarządowe</w:t>
            </w:r>
          </w:p>
        </w:tc>
        <w:tc>
          <w:tcPr>
            <w:tcW w:w="1129" w:type="dxa"/>
          </w:tcPr>
          <w:p w14:paraId="46BE9612" w14:textId="6A3683BE" w:rsidR="00386766" w:rsidRPr="00CC33B4" w:rsidRDefault="00386766" w:rsidP="00386766">
            <w:pPr>
              <w:jc w:val="center"/>
              <w:cnfStyle w:val="000000100000" w:firstRow="0" w:lastRow="0" w:firstColumn="0" w:lastColumn="0" w:oddVBand="0" w:evenVBand="0" w:oddHBand="1" w:evenHBand="0" w:firstRowFirstColumn="0" w:firstRowLastColumn="0" w:lastRowFirstColumn="0" w:lastRowLastColumn="0"/>
              <w:rPr>
                <w:rFonts w:cs="Arial"/>
                <w:color w:val="FF0000"/>
                <w:sz w:val="20"/>
                <w:szCs w:val="20"/>
              </w:rPr>
            </w:pPr>
            <w:r w:rsidRPr="00FC245A">
              <w:rPr>
                <w:rFonts w:ascii="Calibri" w:eastAsia="Times New Roman" w:hAnsi="Calibri" w:cs="Arial"/>
                <w:color w:val="000000" w:themeColor="text1"/>
                <w:sz w:val="20"/>
                <w:szCs w:val="20"/>
                <w:lang w:eastAsia="pl-PL"/>
              </w:rPr>
              <w:t>2022-2030</w:t>
            </w:r>
          </w:p>
        </w:tc>
      </w:tr>
      <w:tr w:rsidR="00372E38" w:rsidRPr="00CC33B4" w14:paraId="04E2B9BE" w14:textId="77777777" w:rsidTr="00B511E6">
        <w:tc>
          <w:tcPr>
            <w:cnfStyle w:val="001000000000" w:firstRow="0" w:lastRow="0" w:firstColumn="1" w:lastColumn="0" w:oddVBand="0" w:evenVBand="0" w:oddHBand="0" w:evenHBand="0" w:firstRowFirstColumn="0" w:firstRowLastColumn="0" w:lastRowFirstColumn="0" w:lastRowLastColumn="0"/>
            <w:tcW w:w="2972" w:type="dxa"/>
          </w:tcPr>
          <w:p w14:paraId="6672995C" w14:textId="5E20D9FE" w:rsidR="00372E38" w:rsidRPr="00372E38" w:rsidRDefault="00372E38" w:rsidP="00372E38">
            <w:pPr>
              <w:jc w:val="both"/>
              <w:rPr>
                <w:rFonts w:ascii="Calibri" w:eastAsia="Times New Roman" w:hAnsi="Calibri" w:cs="Arial"/>
                <w:color w:val="000000" w:themeColor="text1"/>
                <w:sz w:val="20"/>
                <w:szCs w:val="20"/>
                <w:lang w:eastAsia="pl-PL"/>
              </w:rPr>
            </w:pPr>
            <w:r w:rsidRPr="00372E38">
              <w:rPr>
                <w:rFonts w:ascii="Calibri" w:eastAsia="Times New Roman" w:hAnsi="Calibri" w:cs="Arial"/>
                <w:color w:val="000000" w:themeColor="text1"/>
                <w:sz w:val="20"/>
                <w:szCs w:val="20"/>
                <w:lang w:eastAsia="pl-PL"/>
              </w:rPr>
              <w:t>Rozwój infrastruktury opiekuńczo-wychowawczej, w tym budowa żłobków</w:t>
            </w:r>
          </w:p>
        </w:tc>
        <w:tc>
          <w:tcPr>
            <w:tcW w:w="1734" w:type="dxa"/>
            <w:vAlign w:val="center"/>
          </w:tcPr>
          <w:p w14:paraId="55725016" w14:textId="492AD1B8" w:rsidR="00372E38" w:rsidRPr="00372E38" w:rsidRDefault="00372E38" w:rsidP="00372E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372E38">
              <w:rPr>
                <w:rFonts w:ascii="Calibri" w:eastAsia="Times New Roman" w:hAnsi="Calibri" w:cs="Arial"/>
                <w:color w:val="000000" w:themeColor="text1"/>
                <w:sz w:val="20"/>
                <w:szCs w:val="20"/>
                <w:lang w:eastAsia="pl-PL"/>
              </w:rPr>
              <w:t>Urząd Miejski w Bytomiu Odrzańskim</w:t>
            </w:r>
          </w:p>
        </w:tc>
        <w:tc>
          <w:tcPr>
            <w:tcW w:w="1411" w:type="dxa"/>
            <w:vAlign w:val="center"/>
          </w:tcPr>
          <w:p w14:paraId="1D774AE3" w14:textId="79F3FBC6" w:rsidR="00372E38" w:rsidRPr="00372E38" w:rsidRDefault="00372E38" w:rsidP="00372E38">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372E38">
              <w:rPr>
                <w:rFonts w:ascii="Calibri" w:eastAsia="Times New Roman" w:hAnsi="Calibri" w:cs="Arial"/>
                <w:color w:val="000000" w:themeColor="text1"/>
                <w:sz w:val="20"/>
                <w:szCs w:val="20"/>
                <w:lang w:eastAsia="pl-PL"/>
              </w:rPr>
              <w:t>Burmistrz Gminy Bytom Odrzański i pracownicy UM</w:t>
            </w:r>
          </w:p>
        </w:tc>
        <w:tc>
          <w:tcPr>
            <w:tcW w:w="1816" w:type="dxa"/>
          </w:tcPr>
          <w:p w14:paraId="0480B9B7" w14:textId="77777777" w:rsidR="00372E38" w:rsidRPr="00372E38" w:rsidRDefault="00372E38" w:rsidP="00372E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372E38">
              <w:rPr>
                <w:color w:val="000000" w:themeColor="text1"/>
                <w:sz w:val="20"/>
                <w:szCs w:val="20"/>
              </w:rPr>
              <w:t>Samorząd Województwa Lubuskiego, organizacje pozarządowe</w:t>
            </w:r>
          </w:p>
        </w:tc>
        <w:tc>
          <w:tcPr>
            <w:tcW w:w="1129" w:type="dxa"/>
          </w:tcPr>
          <w:p w14:paraId="59614D63" w14:textId="006420F9" w:rsidR="00372E38" w:rsidRPr="00372E38" w:rsidRDefault="00372E38" w:rsidP="00372E38">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372E38">
              <w:rPr>
                <w:rFonts w:ascii="Calibri" w:eastAsia="Times New Roman" w:hAnsi="Calibri" w:cs="Arial"/>
                <w:color w:val="000000" w:themeColor="text1"/>
                <w:sz w:val="20"/>
                <w:szCs w:val="20"/>
                <w:lang w:eastAsia="pl-PL"/>
              </w:rPr>
              <w:t>2022-2030</w:t>
            </w:r>
          </w:p>
        </w:tc>
      </w:tr>
      <w:tr w:rsidR="00372E38" w:rsidRPr="00372E38" w14:paraId="52748745" w14:textId="77777777" w:rsidTr="00B51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8FC5B49" w14:textId="77777777" w:rsidR="00372E38" w:rsidRPr="00372E38" w:rsidRDefault="00372E38" w:rsidP="00372E38">
            <w:pPr>
              <w:jc w:val="both"/>
              <w:rPr>
                <w:rFonts w:ascii="Calibri" w:eastAsia="Times New Roman" w:hAnsi="Calibri" w:cs="Arial"/>
                <w:color w:val="000000" w:themeColor="text1"/>
                <w:sz w:val="20"/>
                <w:szCs w:val="20"/>
                <w:lang w:eastAsia="pl-PL"/>
              </w:rPr>
            </w:pPr>
            <w:r w:rsidRPr="00372E38">
              <w:rPr>
                <w:rFonts w:ascii="Calibri" w:eastAsia="Times New Roman" w:hAnsi="Calibri" w:cs="Arial"/>
                <w:color w:val="000000" w:themeColor="text1"/>
                <w:sz w:val="20"/>
                <w:szCs w:val="20"/>
                <w:lang w:eastAsia="pl-PL"/>
              </w:rPr>
              <w:t>Działania na rzecz wyrównywania szans osób niepełnosprawnych</w:t>
            </w:r>
          </w:p>
        </w:tc>
        <w:tc>
          <w:tcPr>
            <w:tcW w:w="1734" w:type="dxa"/>
          </w:tcPr>
          <w:p w14:paraId="5446A7E8" w14:textId="77777777" w:rsidR="00372E38" w:rsidRPr="00372E38" w:rsidRDefault="00372E38" w:rsidP="00372E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372E38">
              <w:rPr>
                <w:color w:val="000000" w:themeColor="text1"/>
                <w:sz w:val="20"/>
                <w:szCs w:val="20"/>
              </w:rPr>
              <w:t>Ośrodek Pomocy Społecznej</w:t>
            </w:r>
          </w:p>
        </w:tc>
        <w:tc>
          <w:tcPr>
            <w:tcW w:w="1411" w:type="dxa"/>
            <w:vAlign w:val="center"/>
          </w:tcPr>
          <w:p w14:paraId="35A44573" w14:textId="4F560AC7" w:rsidR="00372E38" w:rsidRPr="00372E38" w:rsidRDefault="00372E38" w:rsidP="00372E38">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372E38">
              <w:rPr>
                <w:rFonts w:ascii="Calibri" w:eastAsia="Times New Roman" w:hAnsi="Calibri" w:cs="Arial"/>
                <w:color w:val="000000" w:themeColor="text1"/>
                <w:sz w:val="20"/>
                <w:szCs w:val="20"/>
                <w:lang w:eastAsia="pl-PL"/>
              </w:rPr>
              <w:t>Burmistrz Gminy Bytom Odrzański i pracownicy UM</w:t>
            </w:r>
          </w:p>
        </w:tc>
        <w:tc>
          <w:tcPr>
            <w:tcW w:w="1816" w:type="dxa"/>
          </w:tcPr>
          <w:p w14:paraId="7A092244" w14:textId="15691BC2" w:rsidR="00372E38" w:rsidRPr="00372E38" w:rsidRDefault="00372E38" w:rsidP="00372E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372E38">
              <w:rPr>
                <w:color w:val="000000" w:themeColor="text1"/>
                <w:sz w:val="20"/>
                <w:szCs w:val="20"/>
              </w:rPr>
              <w:t>Samorząd Województwa Lubuskiego, organizacje pozarządowe</w:t>
            </w:r>
          </w:p>
        </w:tc>
        <w:tc>
          <w:tcPr>
            <w:tcW w:w="1129" w:type="dxa"/>
          </w:tcPr>
          <w:p w14:paraId="4B749492" w14:textId="01EB666F" w:rsidR="00372E38" w:rsidRPr="00372E38" w:rsidRDefault="00372E38" w:rsidP="00372E38">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372E38">
              <w:rPr>
                <w:rFonts w:ascii="Calibri" w:eastAsia="Times New Roman" w:hAnsi="Calibri" w:cs="Arial"/>
                <w:color w:val="000000" w:themeColor="text1"/>
                <w:sz w:val="20"/>
                <w:szCs w:val="20"/>
                <w:lang w:eastAsia="pl-PL"/>
              </w:rPr>
              <w:t>2022-2030</w:t>
            </w:r>
          </w:p>
        </w:tc>
      </w:tr>
    </w:tbl>
    <w:p w14:paraId="5B7640ED" w14:textId="77777777" w:rsidR="00E43DE1" w:rsidRPr="00372E38" w:rsidRDefault="00E43DE1" w:rsidP="00E43DE1">
      <w:pPr>
        <w:spacing w:after="0" w:line="312" w:lineRule="auto"/>
        <w:rPr>
          <w:rFonts w:ascii="Calibri" w:eastAsia="Times New Roman" w:hAnsi="Calibri" w:cs="Times New Roman"/>
          <w:color w:val="000000" w:themeColor="text1"/>
          <w:lang w:eastAsia="pl-PL"/>
        </w:rPr>
      </w:pPr>
      <w:r w:rsidRPr="00372E38">
        <w:rPr>
          <w:rFonts w:ascii="Calibri" w:eastAsia="Times New Roman" w:hAnsi="Calibri" w:cs="Times New Roman"/>
          <w:color w:val="000000" w:themeColor="text1"/>
          <w:lang w:eastAsia="pl-PL"/>
        </w:rPr>
        <w:t>Źródło: Opracowanie własne</w:t>
      </w:r>
    </w:p>
    <w:p w14:paraId="62A59C49" w14:textId="77777777" w:rsidR="00E43DE1" w:rsidRPr="00372E38" w:rsidRDefault="00E43DE1" w:rsidP="00E43DE1">
      <w:pPr>
        <w:spacing w:after="0" w:line="312" w:lineRule="auto"/>
        <w:rPr>
          <w:rFonts w:ascii="Times New Roman" w:eastAsia="Times New Roman" w:hAnsi="Times New Roman" w:cs="Times New Roman"/>
          <w:color w:val="000000" w:themeColor="text1"/>
          <w:sz w:val="24"/>
          <w:szCs w:val="24"/>
          <w:lang w:eastAsia="pl-PL"/>
        </w:rPr>
      </w:pPr>
    </w:p>
    <w:p w14:paraId="066994B5" w14:textId="77777777" w:rsidR="00E43DE1" w:rsidRPr="00372E38" w:rsidRDefault="00E43DE1" w:rsidP="00E43DE1">
      <w:pPr>
        <w:spacing w:after="0" w:line="312" w:lineRule="auto"/>
        <w:jc w:val="both"/>
        <w:rPr>
          <w:color w:val="000000" w:themeColor="text1"/>
        </w:rPr>
      </w:pPr>
    </w:p>
    <w:p w14:paraId="1B7AA4B8" w14:textId="6EE6438E" w:rsidR="00E43DE1" w:rsidRPr="00372E38" w:rsidRDefault="00E43DE1" w:rsidP="00F27D2B">
      <w:pPr>
        <w:pStyle w:val="Nagwek2"/>
        <w:jc w:val="both"/>
      </w:pPr>
      <w:bookmarkStart w:id="78" w:name="_Toc93681540"/>
      <w:bookmarkStart w:id="79" w:name="_Toc123322165"/>
      <w:r w:rsidRPr="00372E38">
        <w:t xml:space="preserve">6.4. OBSZAR 4. </w:t>
      </w:r>
      <w:bookmarkEnd w:id="78"/>
      <w:r w:rsidR="00F27D2B" w:rsidRPr="00F27D2B">
        <w:t>Dziedzictwo kultury zachowane dla przyszłych pokoleń, Turystyka, rekreacja i oferta czasu wolnego</w:t>
      </w:r>
      <w:bookmarkEnd w:id="79"/>
    </w:p>
    <w:p w14:paraId="4B0DECD4" w14:textId="77777777" w:rsidR="00E43DE1" w:rsidRPr="002A5274" w:rsidRDefault="00E43DE1" w:rsidP="00E43DE1">
      <w:pPr>
        <w:spacing w:line="312" w:lineRule="auto"/>
        <w:rPr>
          <w:color w:val="000000" w:themeColor="text1"/>
        </w:rPr>
      </w:pPr>
    </w:p>
    <w:p w14:paraId="70434D84" w14:textId="59632F39" w:rsidR="00E43DE1" w:rsidRPr="002A5274" w:rsidRDefault="00E43DE1" w:rsidP="00E43DE1">
      <w:pPr>
        <w:spacing w:line="312" w:lineRule="auto"/>
        <w:jc w:val="both"/>
        <w:rPr>
          <w:rFonts w:cs="Arial"/>
          <w:color w:val="000000" w:themeColor="text1"/>
        </w:rPr>
      </w:pPr>
      <w:r w:rsidRPr="002A5274">
        <w:rPr>
          <w:rFonts w:cs="Arial"/>
          <w:b/>
          <w:color w:val="000000" w:themeColor="text1"/>
        </w:rPr>
        <w:t xml:space="preserve">Cel strategiczny IV: </w:t>
      </w:r>
      <w:r w:rsidR="00112E25" w:rsidRPr="002A5274">
        <w:rPr>
          <w:rFonts w:cs="Arial"/>
          <w:color w:val="000000" w:themeColor="text1"/>
        </w:rPr>
        <w:t>Zachowanie dziedzictwa kulturowego oraz rozwój atrakcyjności rekreacyjnej i turystycznej Gminy</w:t>
      </w:r>
      <w:r w:rsidRPr="002A5274">
        <w:rPr>
          <w:rFonts w:cs="Arial"/>
          <w:color w:val="000000" w:themeColor="text1"/>
        </w:rPr>
        <w:t>.</w:t>
      </w:r>
    </w:p>
    <w:p w14:paraId="6101AC40" w14:textId="77777777" w:rsidR="00E43DE1" w:rsidRPr="002A5274" w:rsidRDefault="00E43DE1" w:rsidP="00E43DE1">
      <w:pPr>
        <w:spacing w:after="0" w:line="312" w:lineRule="auto"/>
        <w:jc w:val="both"/>
        <w:rPr>
          <w:color w:val="000000" w:themeColor="text1"/>
        </w:rPr>
      </w:pPr>
    </w:p>
    <w:p w14:paraId="1839F14A" w14:textId="1D58BC5C" w:rsidR="00E43DE1" w:rsidRPr="002A5274" w:rsidRDefault="00E43DE1" w:rsidP="00E43DE1">
      <w:pPr>
        <w:pStyle w:val="Nagwek3"/>
        <w:jc w:val="both"/>
      </w:pPr>
      <w:bookmarkStart w:id="80" w:name="_Toc93681541"/>
      <w:bookmarkStart w:id="81" w:name="_Toc123322166"/>
      <w:r w:rsidRPr="002A5274">
        <w:t xml:space="preserve">6.4.1. CEL OPERACYJNY IV.1 </w:t>
      </w:r>
      <w:bookmarkEnd w:id="80"/>
      <w:r w:rsidR="002A5274" w:rsidRPr="002A5274">
        <w:t>Zachowanie dziedzictwa kulturowego w Gminie, w tym dalsza rewitalizacja i poprawa atrakcyjności starówki Bytomia Odrzańskiego</w:t>
      </w:r>
      <w:bookmarkEnd w:id="81"/>
    </w:p>
    <w:p w14:paraId="01EA55CA" w14:textId="77777777" w:rsidR="00E43DE1" w:rsidRPr="00DA1F22" w:rsidRDefault="00E43DE1" w:rsidP="00E43DE1">
      <w:pPr>
        <w:spacing w:after="0" w:line="312" w:lineRule="auto"/>
        <w:jc w:val="both"/>
        <w:rPr>
          <w:color w:val="000000" w:themeColor="text1"/>
        </w:rPr>
      </w:pPr>
    </w:p>
    <w:p w14:paraId="15E9D8D0" w14:textId="021BC5AD" w:rsidR="00E43DE1" w:rsidRPr="00DA1F22" w:rsidRDefault="00E43DE1" w:rsidP="002A5274">
      <w:pPr>
        <w:spacing w:after="0" w:line="312" w:lineRule="auto"/>
        <w:ind w:firstLine="708"/>
        <w:jc w:val="both"/>
        <w:rPr>
          <w:color w:val="000000" w:themeColor="text1"/>
        </w:rPr>
      </w:pPr>
      <w:r w:rsidRPr="00DA1F22">
        <w:rPr>
          <w:color w:val="000000" w:themeColor="text1"/>
        </w:rPr>
        <w:t>Ochrona przestrzeni i dziedzictwa kulturowego stanowi istotne wyzwanie na poziomie samorządu gminy w perspektywie do 20</w:t>
      </w:r>
      <w:r w:rsidR="002A5274" w:rsidRPr="00DA1F22">
        <w:rPr>
          <w:color w:val="000000" w:themeColor="text1"/>
        </w:rPr>
        <w:t xml:space="preserve">30 </w:t>
      </w:r>
      <w:r w:rsidRPr="00DA1F22">
        <w:rPr>
          <w:color w:val="000000" w:themeColor="text1"/>
        </w:rPr>
        <w:t>roku. Zgodnie z nowym podejściem do zarządzania kulturą, zasobami dziedzictwa kulturowego oraz przyrodniczego, zaprojektowane działania służyć będą kompleksowej ochronie i zachowaniu dziedzictwa (m.in. zabiegi konserwatorskie i modernizacyjne, rewaloryzacja dziedzictwa, kultywowanie tradycji, wspieranie folkloru i sztuki ludowej, zachowanie walorów i zasobów przyrodniczych), ale również generowaniu impulsów do dalszego jego rozwoju, np. poprzez nadawanie zabytkom nowych funkcji.</w:t>
      </w:r>
      <w:r w:rsidR="002A5274" w:rsidRPr="00DA1F22">
        <w:rPr>
          <w:color w:val="000000" w:themeColor="text1"/>
        </w:rPr>
        <w:t xml:space="preserve"> Kontynuowana w kolejnym okresie będzie działalność w zakresie rewitalizacji zabytkowych kamienic i starego miasta w Bytomiu Odrzańskim w tym właśnie zakresie.</w:t>
      </w:r>
    </w:p>
    <w:p w14:paraId="472F6068" w14:textId="77777777" w:rsidR="00E43DE1" w:rsidRPr="00DA1F22" w:rsidRDefault="00E43DE1" w:rsidP="00E43DE1">
      <w:pPr>
        <w:spacing w:after="0" w:line="312" w:lineRule="auto"/>
        <w:ind w:firstLine="708"/>
        <w:jc w:val="both"/>
        <w:rPr>
          <w:color w:val="000000" w:themeColor="text1"/>
        </w:rPr>
      </w:pPr>
      <w:r w:rsidRPr="00DA1F22">
        <w:rPr>
          <w:color w:val="000000" w:themeColor="text1"/>
        </w:rPr>
        <w:t xml:space="preserve">Celem zwiększenia możliwości zarobkowania przez podmioty zarządzające dziedzictwem, konieczne jest współdziałanie interesariuszy, celem promocji – jednostek samorządu terytorialnego </w:t>
      </w:r>
      <w:r w:rsidRPr="00DA1F22">
        <w:rPr>
          <w:color w:val="000000" w:themeColor="text1"/>
        </w:rPr>
        <w:br/>
        <w:t xml:space="preserve">i ich związków, sektora biznesu, organizacji pozarządowych działających w obszarze kultury, rekreacji </w:t>
      </w:r>
      <w:r w:rsidRPr="00DA1F22">
        <w:rPr>
          <w:color w:val="000000" w:themeColor="text1"/>
        </w:rPr>
        <w:br/>
        <w:t>i turystyki, jak również środowisk artystycznych, służb konserwatorskich i innych podmiotów. Dzięki takiemu zintegrowanemu partnerskiemu podejściu podejmowane działania zyskają na znaczeniu, jak również wydatkowanie środków i zarządzanie zasobami kultury staną się bardziej racjonalne.</w:t>
      </w:r>
    </w:p>
    <w:p w14:paraId="7F925323" w14:textId="77777777" w:rsidR="00E43DE1" w:rsidRPr="00DA1F22" w:rsidRDefault="00E43DE1" w:rsidP="00E43DE1">
      <w:pPr>
        <w:spacing w:after="0" w:line="312" w:lineRule="auto"/>
        <w:jc w:val="both"/>
        <w:rPr>
          <w:rFonts w:ascii="Calibri" w:eastAsia="Times New Roman" w:hAnsi="Calibri" w:cs="Arial"/>
          <w:color w:val="000000" w:themeColor="text1"/>
          <w:sz w:val="24"/>
          <w:szCs w:val="24"/>
          <w:lang w:eastAsia="pl-PL"/>
        </w:rPr>
      </w:pPr>
    </w:p>
    <w:p w14:paraId="2B8C725B" w14:textId="24A0B7F2" w:rsidR="00E43DE1" w:rsidRPr="00DA1F22" w:rsidRDefault="00E43DE1" w:rsidP="00E43DE1">
      <w:pPr>
        <w:spacing w:after="0" w:line="312" w:lineRule="auto"/>
        <w:rPr>
          <w:rFonts w:ascii="Calibri" w:eastAsia="Times New Roman" w:hAnsi="Calibri" w:cs="Arial"/>
          <w:b/>
          <w:iCs/>
          <w:color w:val="000000" w:themeColor="text1"/>
          <w:lang w:eastAsia="pl-PL"/>
        </w:rPr>
      </w:pPr>
      <w:r w:rsidRPr="00DA1F22">
        <w:rPr>
          <w:rFonts w:ascii="Calibri" w:eastAsia="Times New Roman" w:hAnsi="Calibri" w:cs="Arial"/>
          <w:b/>
          <w:iCs/>
          <w:color w:val="000000" w:themeColor="text1"/>
          <w:lang w:eastAsia="pl-PL"/>
        </w:rPr>
        <w:t xml:space="preserve">Tabela </w:t>
      </w:r>
      <w:r w:rsidRPr="00DA1F22">
        <w:rPr>
          <w:rFonts w:ascii="Calibri" w:eastAsia="Times New Roman" w:hAnsi="Calibri" w:cs="Arial"/>
          <w:b/>
          <w:iCs/>
          <w:color w:val="000000" w:themeColor="text1"/>
          <w:lang w:eastAsia="pl-PL"/>
        </w:rPr>
        <w:fldChar w:fldCharType="begin"/>
      </w:r>
      <w:r w:rsidRPr="00DA1F22">
        <w:rPr>
          <w:rFonts w:ascii="Calibri" w:eastAsia="Times New Roman" w:hAnsi="Calibri" w:cs="Arial"/>
          <w:b/>
          <w:iCs/>
          <w:color w:val="000000" w:themeColor="text1"/>
          <w:lang w:eastAsia="pl-PL"/>
        </w:rPr>
        <w:instrText xml:space="preserve"> SEQ Tabela \* ARABIC </w:instrText>
      </w:r>
      <w:r w:rsidRPr="00DA1F22">
        <w:rPr>
          <w:rFonts w:ascii="Calibri" w:eastAsia="Times New Roman" w:hAnsi="Calibri" w:cs="Arial"/>
          <w:b/>
          <w:iCs/>
          <w:color w:val="000000" w:themeColor="text1"/>
          <w:lang w:eastAsia="pl-PL"/>
        </w:rPr>
        <w:fldChar w:fldCharType="separate"/>
      </w:r>
      <w:r w:rsidR="00DA1F22">
        <w:rPr>
          <w:rFonts w:ascii="Calibri" w:eastAsia="Times New Roman" w:hAnsi="Calibri" w:cs="Arial"/>
          <w:b/>
          <w:iCs/>
          <w:noProof/>
          <w:color w:val="000000" w:themeColor="text1"/>
          <w:lang w:eastAsia="pl-PL"/>
        </w:rPr>
        <w:t>20</w:t>
      </w:r>
      <w:r w:rsidRPr="00DA1F22">
        <w:rPr>
          <w:rFonts w:ascii="Calibri" w:eastAsia="Times New Roman" w:hAnsi="Calibri" w:cs="Arial"/>
          <w:b/>
          <w:iCs/>
          <w:color w:val="000000" w:themeColor="text1"/>
          <w:lang w:eastAsia="pl-PL"/>
        </w:rPr>
        <w:fldChar w:fldCharType="end"/>
      </w:r>
      <w:r w:rsidRPr="00DA1F22">
        <w:rPr>
          <w:rFonts w:ascii="Calibri" w:eastAsia="Times New Roman" w:hAnsi="Calibri" w:cs="Arial"/>
          <w:b/>
          <w:iCs/>
          <w:color w:val="000000" w:themeColor="text1"/>
          <w:lang w:eastAsia="pl-PL"/>
        </w:rPr>
        <w:t xml:space="preserve"> </w:t>
      </w:r>
      <w:r w:rsidRPr="00DA1F22">
        <w:rPr>
          <w:rFonts w:ascii="Calibri" w:eastAsia="Times New Roman" w:hAnsi="Calibri" w:cs="Arial"/>
          <w:iCs/>
          <w:color w:val="000000" w:themeColor="text1"/>
          <w:lang w:eastAsia="pl-PL"/>
        </w:rPr>
        <w:t>Kierunki interwencji. Cel operacyjny IV.1</w:t>
      </w:r>
    </w:p>
    <w:tbl>
      <w:tblPr>
        <w:tblStyle w:val="Tabelasiatki4akcent61"/>
        <w:tblW w:w="0" w:type="auto"/>
        <w:tblLayout w:type="fixed"/>
        <w:tblLook w:val="04A0" w:firstRow="1" w:lastRow="0" w:firstColumn="1" w:lastColumn="0" w:noHBand="0" w:noVBand="1"/>
      </w:tblPr>
      <w:tblGrid>
        <w:gridCol w:w="3305"/>
        <w:gridCol w:w="1401"/>
        <w:gridCol w:w="1243"/>
        <w:gridCol w:w="2268"/>
        <w:gridCol w:w="845"/>
      </w:tblGrid>
      <w:tr w:rsidR="00DA1F22" w:rsidRPr="00DA1F22" w14:paraId="4E4F887B" w14:textId="77777777" w:rsidTr="00B511E6">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305" w:type="dxa"/>
          </w:tcPr>
          <w:p w14:paraId="460BE4A6" w14:textId="77777777" w:rsidR="00E43DE1" w:rsidRPr="00DA1F22" w:rsidRDefault="00E43DE1" w:rsidP="00B511E6">
            <w:pPr>
              <w:jc w:val="center"/>
              <w:rPr>
                <w:rFonts w:ascii="Calibri" w:eastAsia="Times New Roman" w:hAnsi="Calibri" w:cs="Arial"/>
                <w:color w:val="000000" w:themeColor="text1"/>
                <w:sz w:val="20"/>
                <w:szCs w:val="20"/>
                <w:lang w:eastAsia="pl-PL"/>
              </w:rPr>
            </w:pPr>
            <w:r w:rsidRPr="00DA1F22">
              <w:rPr>
                <w:rFonts w:ascii="Calibri" w:eastAsia="Times New Roman" w:hAnsi="Calibri" w:cs="Arial"/>
                <w:color w:val="000000" w:themeColor="text1"/>
                <w:sz w:val="20"/>
                <w:szCs w:val="20"/>
                <w:lang w:eastAsia="pl-PL"/>
              </w:rPr>
              <w:t>Kierunki interwencji</w:t>
            </w:r>
          </w:p>
        </w:tc>
        <w:tc>
          <w:tcPr>
            <w:tcW w:w="1401" w:type="dxa"/>
          </w:tcPr>
          <w:p w14:paraId="514F9B1B" w14:textId="77777777" w:rsidR="00E43DE1" w:rsidRPr="00DA1F22"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DA1F22">
              <w:rPr>
                <w:rFonts w:ascii="Calibri" w:eastAsia="Times New Roman" w:hAnsi="Calibri" w:cs="Arial"/>
                <w:color w:val="000000" w:themeColor="text1"/>
                <w:sz w:val="20"/>
                <w:szCs w:val="20"/>
                <w:lang w:eastAsia="pl-PL"/>
              </w:rPr>
              <w:t>Jednostka realizująca</w:t>
            </w:r>
          </w:p>
        </w:tc>
        <w:tc>
          <w:tcPr>
            <w:tcW w:w="1243" w:type="dxa"/>
          </w:tcPr>
          <w:p w14:paraId="75FE3CBD" w14:textId="77777777" w:rsidR="00E43DE1" w:rsidRPr="00DA1F22"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DA1F22">
              <w:rPr>
                <w:rFonts w:ascii="Calibri" w:eastAsia="Times New Roman" w:hAnsi="Calibri" w:cs="Arial"/>
                <w:color w:val="000000" w:themeColor="text1"/>
                <w:sz w:val="20"/>
                <w:szCs w:val="20"/>
                <w:lang w:eastAsia="pl-PL"/>
              </w:rPr>
              <w:t>Jednostka monitorująca po stronie gminy</w:t>
            </w:r>
          </w:p>
        </w:tc>
        <w:tc>
          <w:tcPr>
            <w:tcW w:w="2268" w:type="dxa"/>
          </w:tcPr>
          <w:p w14:paraId="356D0803" w14:textId="77777777" w:rsidR="00E43DE1" w:rsidRPr="00DA1F22"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DA1F22">
              <w:rPr>
                <w:rFonts w:ascii="Calibri" w:eastAsia="Times New Roman" w:hAnsi="Calibri" w:cs="Arial"/>
                <w:color w:val="000000" w:themeColor="text1"/>
                <w:sz w:val="20"/>
                <w:szCs w:val="20"/>
                <w:lang w:eastAsia="pl-PL"/>
              </w:rPr>
              <w:t>Partnerzy</w:t>
            </w:r>
          </w:p>
        </w:tc>
        <w:tc>
          <w:tcPr>
            <w:tcW w:w="845" w:type="dxa"/>
          </w:tcPr>
          <w:p w14:paraId="32D91D8D" w14:textId="77777777" w:rsidR="00E43DE1" w:rsidRPr="00DA1F22"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DA1F22">
              <w:rPr>
                <w:rFonts w:ascii="Calibri" w:eastAsia="Times New Roman" w:hAnsi="Calibri" w:cs="Arial"/>
                <w:color w:val="000000" w:themeColor="text1"/>
                <w:sz w:val="20"/>
                <w:szCs w:val="20"/>
                <w:lang w:eastAsia="pl-PL"/>
              </w:rPr>
              <w:t>Okres realizacji</w:t>
            </w:r>
          </w:p>
        </w:tc>
      </w:tr>
      <w:tr w:rsidR="00CC33B4" w:rsidRPr="00CC33B4" w14:paraId="26FC36EC" w14:textId="77777777" w:rsidTr="00B51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5" w:type="dxa"/>
          </w:tcPr>
          <w:p w14:paraId="5C33C3DA" w14:textId="37C019DD" w:rsidR="00E43DE1" w:rsidRPr="00FE3E40" w:rsidRDefault="00E43DE1" w:rsidP="00B511E6">
            <w:pPr>
              <w:jc w:val="both"/>
              <w:rPr>
                <w:rFonts w:ascii="Calibri" w:eastAsia="Times New Roman" w:hAnsi="Calibri" w:cs="Arial"/>
                <w:color w:val="000000" w:themeColor="text1"/>
                <w:sz w:val="20"/>
                <w:szCs w:val="20"/>
                <w:lang w:eastAsia="pl-PL"/>
              </w:rPr>
            </w:pPr>
            <w:r w:rsidRPr="00FE3E40">
              <w:rPr>
                <w:rFonts w:ascii="Calibri" w:eastAsia="Times New Roman" w:hAnsi="Calibri" w:cs="Arial"/>
                <w:color w:val="000000" w:themeColor="text1"/>
                <w:sz w:val="20"/>
                <w:szCs w:val="20"/>
                <w:lang w:eastAsia="pl-PL"/>
              </w:rPr>
              <w:t xml:space="preserve">Rewitalizacja przestrzeni i obiektów stanowiących dziedzictwo kulturowe Gminy </w:t>
            </w:r>
            <w:r w:rsidR="00653EF8" w:rsidRPr="00FE3E40">
              <w:rPr>
                <w:rFonts w:ascii="Calibri" w:eastAsia="Times New Roman" w:hAnsi="Calibri" w:cs="Arial"/>
                <w:color w:val="000000" w:themeColor="text1"/>
                <w:sz w:val="20"/>
                <w:szCs w:val="20"/>
                <w:lang w:eastAsia="pl-PL"/>
              </w:rPr>
              <w:t>Bytom Odrzański</w:t>
            </w:r>
            <w:r w:rsidR="00DA1F22" w:rsidRPr="00FE3E40">
              <w:rPr>
                <w:rFonts w:ascii="Calibri" w:eastAsia="Times New Roman" w:hAnsi="Calibri" w:cs="Arial"/>
                <w:color w:val="000000" w:themeColor="text1"/>
                <w:sz w:val="20"/>
                <w:szCs w:val="20"/>
                <w:lang w:eastAsia="pl-PL"/>
              </w:rPr>
              <w:t xml:space="preserve"> – kontynuacja działań z okresów poprzednich</w:t>
            </w:r>
          </w:p>
        </w:tc>
        <w:tc>
          <w:tcPr>
            <w:tcW w:w="1401" w:type="dxa"/>
          </w:tcPr>
          <w:p w14:paraId="48ED74FC" w14:textId="61C4EC34" w:rsidR="00E43DE1" w:rsidRPr="00FE3E40"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FE3E40">
              <w:rPr>
                <w:rFonts w:ascii="Calibri" w:eastAsia="Times New Roman" w:hAnsi="Calibri" w:cs="Arial"/>
                <w:color w:val="000000" w:themeColor="text1"/>
                <w:sz w:val="20"/>
                <w:szCs w:val="20"/>
                <w:lang w:eastAsia="pl-PL"/>
              </w:rPr>
              <w:t xml:space="preserve">Urząd Miejski w </w:t>
            </w:r>
            <w:r w:rsidR="00653EF8" w:rsidRPr="00FE3E40">
              <w:rPr>
                <w:rFonts w:ascii="Calibri" w:eastAsia="Times New Roman" w:hAnsi="Calibri" w:cs="Arial"/>
                <w:color w:val="000000" w:themeColor="text1"/>
                <w:sz w:val="20"/>
                <w:szCs w:val="20"/>
                <w:lang w:eastAsia="pl-PL"/>
              </w:rPr>
              <w:t>Bytom</w:t>
            </w:r>
            <w:r w:rsidR="00DA1F22" w:rsidRPr="00FE3E40">
              <w:rPr>
                <w:rFonts w:ascii="Calibri" w:eastAsia="Times New Roman" w:hAnsi="Calibri" w:cs="Arial"/>
                <w:color w:val="000000" w:themeColor="text1"/>
                <w:sz w:val="20"/>
                <w:szCs w:val="20"/>
                <w:lang w:eastAsia="pl-PL"/>
              </w:rPr>
              <w:t>iu Odrzańskim,</w:t>
            </w:r>
            <w:r w:rsidR="00653EF8" w:rsidRPr="00FE3E40">
              <w:rPr>
                <w:rFonts w:ascii="Calibri" w:eastAsia="Times New Roman" w:hAnsi="Calibri" w:cs="Arial"/>
                <w:color w:val="000000" w:themeColor="text1"/>
                <w:sz w:val="20"/>
                <w:szCs w:val="20"/>
                <w:lang w:eastAsia="pl-PL"/>
              </w:rPr>
              <w:t xml:space="preserve"> </w:t>
            </w:r>
            <w:r w:rsidR="00DA1F22" w:rsidRPr="00FE3E40">
              <w:rPr>
                <w:rFonts w:ascii="Calibri" w:eastAsia="Times New Roman" w:hAnsi="Calibri" w:cs="Arial"/>
                <w:color w:val="000000" w:themeColor="text1"/>
                <w:sz w:val="20"/>
                <w:szCs w:val="20"/>
                <w:lang w:eastAsia="pl-PL"/>
              </w:rPr>
              <w:t>Centrum Kultury</w:t>
            </w:r>
          </w:p>
        </w:tc>
        <w:tc>
          <w:tcPr>
            <w:tcW w:w="1243" w:type="dxa"/>
          </w:tcPr>
          <w:p w14:paraId="58ADCBE0" w14:textId="2DC460DE" w:rsidR="00E43DE1" w:rsidRPr="00FE3E40"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FE3E40">
              <w:rPr>
                <w:rFonts w:ascii="Calibri" w:eastAsia="Times New Roman" w:hAnsi="Calibri" w:cs="Arial"/>
                <w:color w:val="000000" w:themeColor="text1"/>
                <w:sz w:val="20"/>
                <w:szCs w:val="20"/>
                <w:lang w:eastAsia="pl-PL"/>
              </w:rPr>
              <w:t xml:space="preserve">Burmistrz </w:t>
            </w:r>
            <w:r w:rsidR="00FE3E40" w:rsidRPr="00FE3E40">
              <w:rPr>
                <w:rFonts w:ascii="Calibri" w:eastAsia="Times New Roman" w:hAnsi="Calibri" w:cs="Arial"/>
                <w:color w:val="000000" w:themeColor="text1"/>
                <w:sz w:val="20"/>
                <w:szCs w:val="20"/>
                <w:lang w:eastAsia="pl-PL"/>
              </w:rPr>
              <w:t xml:space="preserve">Gminy </w:t>
            </w:r>
            <w:r w:rsidR="00653EF8" w:rsidRPr="00FE3E40">
              <w:rPr>
                <w:rFonts w:ascii="Calibri" w:eastAsia="Times New Roman" w:hAnsi="Calibri" w:cs="Arial"/>
                <w:color w:val="000000" w:themeColor="text1"/>
                <w:sz w:val="20"/>
                <w:szCs w:val="20"/>
                <w:lang w:eastAsia="pl-PL"/>
              </w:rPr>
              <w:t>Bytom Odrzański</w:t>
            </w:r>
            <w:r w:rsidRPr="00FE3E40">
              <w:rPr>
                <w:rFonts w:ascii="Calibri" w:eastAsia="Times New Roman" w:hAnsi="Calibri" w:cs="Arial"/>
                <w:color w:val="000000" w:themeColor="text1"/>
                <w:sz w:val="20"/>
                <w:szCs w:val="20"/>
                <w:lang w:eastAsia="pl-PL"/>
              </w:rPr>
              <w:t xml:space="preserve"> i pracownicy UM</w:t>
            </w:r>
          </w:p>
        </w:tc>
        <w:tc>
          <w:tcPr>
            <w:tcW w:w="2268" w:type="dxa"/>
          </w:tcPr>
          <w:p w14:paraId="1E733289" w14:textId="17AB4362" w:rsidR="00E43DE1" w:rsidRPr="00FE3E40"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FE3E40">
              <w:rPr>
                <w:rFonts w:ascii="Calibri" w:eastAsia="Times New Roman" w:hAnsi="Calibri" w:cs="Arial"/>
                <w:color w:val="000000" w:themeColor="text1"/>
                <w:sz w:val="20"/>
                <w:szCs w:val="20"/>
                <w:lang w:eastAsia="pl-PL"/>
              </w:rPr>
              <w:t xml:space="preserve">Samorząd Województwa Lubuskiego, Powiat </w:t>
            </w:r>
            <w:r w:rsidR="00DD41BF">
              <w:rPr>
                <w:rFonts w:ascii="Calibri" w:eastAsia="Times New Roman" w:hAnsi="Calibri" w:cs="Arial"/>
                <w:color w:val="000000" w:themeColor="text1"/>
                <w:sz w:val="20"/>
                <w:szCs w:val="20"/>
                <w:lang w:eastAsia="pl-PL"/>
              </w:rPr>
              <w:t>Nowosolski</w:t>
            </w:r>
            <w:r w:rsidRPr="00FE3E40">
              <w:rPr>
                <w:rFonts w:ascii="Calibri" w:eastAsia="Times New Roman" w:hAnsi="Calibri" w:cs="Arial"/>
                <w:color w:val="000000" w:themeColor="text1"/>
                <w:sz w:val="20"/>
                <w:szCs w:val="20"/>
                <w:lang w:eastAsia="pl-PL"/>
              </w:rPr>
              <w:t>, służby konserwatorskie, Skarb Państwa</w:t>
            </w:r>
          </w:p>
        </w:tc>
        <w:tc>
          <w:tcPr>
            <w:tcW w:w="845" w:type="dxa"/>
          </w:tcPr>
          <w:p w14:paraId="4466634C" w14:textId="49FF4CC4" w:rsidR="00E43DE1" w:rsidRPr="00FE3E40"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FE3E40">
              <w:rPr>
                <w:rFonts w:ascii="Calibri" w:eastAsia="Times New Roman" w:hAnsi="Calibri" w:cs="Arial"/>
                <w:color w:val="000000" w:themeColor="text1"/>
                <w:sz w:val="20"/>
                <w:szCs w:val="20"/>
                <w:lang w:eastAsia="pl-PL"/>
              </w:rPr>
              <w:t>202</w:t>
            </w:r>
            <w:r w:rsidR="00FE3E40" w:rsidRPr="00FE3E40">
              <w:rPr>
                <w:rFonts w:ascii="Calibri" w:eastAsia="Times New Roman" w:hAnsi="Calibri" w:cs="Arial"/>
                <w:color w:val="000000" w:themeColor="text1"/>
                <w:sz w:val="20"/>
                <w:szCs w:val="20"/>
                <w:lang w:eastAsia="pl-PL"/>
              </w:rPr>
              <w:t>2</w:t>
            </w:r>
            <w:r w:rsidRPr="00FE3E40">
              <w:rPr>
                <w:rFonts w:ascii="Calibri" w:eastAsia="Times New Roman" w:hAnsi="Calibri" w:cs="Arial"/>
                <w:color w:val="000000" w:themeColor="text1"/>
                <w:sz w:val="20"/>
                <w:szCs w:val="20"/>
                <w:lang w:eastAsia="pl-PL"/>
              </w:rPr>
              <w:t>-20</w:t>
            </w:r>
            <w:r w:rsidR="00FE3E40" w:rsidRPr="00FE3E40">
              <w:rPr>
                <w:rFonts w:ascii="Calibri" w:eastAsia="Times New Roman" w:hAnsi="Calibri" w:cs="Arial"/>
                <w:color w:val="000000" w:themeColor="text1"/>
                <w:sz w:val="20"/>
                <w:szCs w:val="20"/>
                <w:lang w:eastAsia="pl-PL"/>
              </w:rPr>
              <w:t>30</w:t>
            </w:r>
          </w:p>
        </w:tc>
      </w:tr>
      <w:tr w:rsidR="00FE3E40" w:rsidRPr="00FE3E40" w14:paraId="3255424E" w14:textId="77777777" w:rsidTr="00B511E6">
        <w:tc>
          <w:tcPr>
            <w:cnfStyle w:val="001000000000" w:firstRow="0" w:lastRow="0" w:firstColumn="1" w:lastColumn="0" w:oddVBand="0" w:evenVBand="0" w:oddHBand="0" w:evenHBand="0" w:firstRowFirstColumn="0" w:firstRowLastColumn="0" w:lastRowFirstColumn="0" w:lastRowLastColumn="0"/>
            <w:tcW w:w="3305" w:type="dxa"/>
          </w:tcPr>
          <w:p w14:paraId="34D3CD2F" w14:textId="77777777" w:rsidR="00FE3E40" w:rsidRPr="00FE3E40" w:rsidRDefault="00FE3E40" w:rsidP="00FE3E40">
            <w:pPr>
              <w:jc w:val="both"/>
              <w:rPr>
                <w:rFonts w:ascii="Calibri" w:eastAsia="Times New Roman" w:hAnsi="Calibri" w:cs="Arial"/>
                <w:color w:val="000000" w:themeColor="text1"/>
                <w:sz w:val="20"/>
                <w:szCs w:val="20"/>
                <w:lang w:eastAsia="pl-PL"/>
              </w:rPr>
            </w:pPr>
            <w:r w:rsidRPr="00FE3E40">
              <w:rPr>
                <w:rFonts w:ascii="Calibri" w:eastAsia="Times New Roman" w:hAnsi="Calibri" w:cs="Arial"/>
                <w:color w:val="000000" w:themeColor="text1"/>
                <w:sz w:val="20"/>
                <w:szCs w:val="20"/>
                <w:lang w:eastAsia="pl-PL"/>
              </w:rPr>
              <w:t xml:space="preserve">Organizacja wydarzeń artystycznych i kulturalnych, w tym również wydarzeń bazujących na obrzędach </w:t>
            </w:r>
            <w:r w:rsidRPr="00FE3E40">
              <w:rPr>
                <w:rFonts w:ascii="Calibri" w:eastAsia="Times New Roman" w:hAnsi="Calibri" w:cs="Arial"/>
                <w:color w:val="000000" w:themeColor="text1"/>
                <w:sz w:val="20"/>
                <w:szCs w:val="20"/>
                <w:lang w:eastAsia="pl-PL"/>
              </w:rPr>
              <w:br/>
              <w:t>i zwyczajach wiejskich oraz na produkcji rolnej</w:t>
            </w:r>
          </w:p>
        </w:tc>
        <w:tc>
          <w:tcPr>
            <w:tcW w:w="1401" w:type="dxa"/>
          </w:tcPr>
          <w:p w14:paraId="3C73488F" w14:textId="5C6109E3" w:rsidR="00FE3E40" w:rsidRPr="00FE3E40" w:rsidRDefault="00FE3E40" w:rsidP="00FE3E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FE3E40">
              <w:rPr>
                <w:rFonts w:ascii="Calibri" w:eastAsia="Times New Roman" w:hAnsi="Calibri" w:cs="Arial"/>
                <w:color w:val="000000" w:themeColor="text1"/>
                <w:sz w:val="20"/>
                <w:szCs w:val="20"/>
                <w:lang w:eastAsia="pl-PL"/>
              </w:rPr>
              <w:t>Urząd Miejski w Bytomiu Odrzańskim, Centrum Kultury</w:t>
            </w:r>
          </w:p>
        </w:tc>
        <w:tc>
          <w:tcPr>
            <w:tcW w:w="1243" w:type="dxa"/>
          </w:tcPr>
          <w:p w14:paraId="2DB3708A" w14:textId="5441297D" w:rsidR="00FE3E40" w:rsidRPr="00FE3E40" w:rsidRDefault="00FE3E40" w:rsidP="00FE3E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FE3E40">
              <w:rPr>
                <w:rFonts w:ascii="Calibri" w:eastAsia="Times New Roman" w:hAnsi="Calibri" w:cs="Arial"/>
                <w:color w:val="000000" w:themeColor="text1"/>
                <w:sz w:val="20"/>
                <w:szCs w:val="20"/>
                <w:lang w:eastAsia="pl-PL"/>
              </w:rPr>
              <w:t>Burmistrz Gminy Bytom Odrzański i pracownicy UM</w:t>
            </w:r>
          </w:p>
        </w:tc>
        <w:tc>
          <w:tcPr>
            <w:tcW w:w="2268" w:type="dxa"/>
          </w:tcPr>
          <w:p w14:paraId="57F128C3" w14:textId="19384E04" w:rsidR="00FE3E40" w:rsidRPr="00FE3E40" w:rsidRDefault="00FE3E40" w:rsidP="00FE3E40">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FE3E40">
              <w:rPr>
                <w:rFonts w:cs="Arial"/>
                <w:color w:val="000000" w:themeColor="text1"/>
                <w:sz w:val="20"/>
                <w:szCs w:val="20"/>
              </w:rPr>
              <w:t>Centrum Kultury,</w:t>
            </w:r>
          </w:p>
          <w:p w14:paraId="59B59761" w14:textId="77777777" w:rsidR="00FE3E40" w:rsidRPr="00FE3E40" w:rsidRDefault="00FE3E40" w:rsidP="00FE3E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FE3E40">
              <w:rPr>
                <w:rFonts w:cs="Arial"/>
                <w:color w:val="000000" w:themeColor="text1"/>
                <w:sz w:val="20"/>
                <w:szCs w:val="20"/>
              </w:rPr>
              <w:t xml:space="preserve">podmioty gospodarcze, rolnicy, izby gospodarcze, placówki oświatowe, mieszkańcy, zespoły i artyści lokalni, media lokalne i </w:t>
            </w:r>
            <w:r w:rsidRPr="00FE3E40">
              <w:rPr>
                <w:rFonts w:cs="Arial"/>
                <w:color w:val="000000" w:themeColor="text1"/>
                <w:sz w:val="20"/>
                <w:szCs w:val="20"/>
              </w:rPr>
              <w:lastRenderedPageBreak/>
              <w:t>regionalne</w:t>
            </w:r>
          </w:p>
        </w:tc>
        <w:tc>
          <w:tcPr>
            <w:tcW w:w="845" w:type="dxa"/>
          </w:tcPr>
          <w:p w14:paraId="267D5C93" w14:textId="694B6ADC" w:rsidR="00FE3E40" w:rsidRPr="00FE3E40" w:rsidRDefault="00FE3E40" w:rsidP="00FE3E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FE3E40">
              <w:rPr>
                <w:rFonts w:ascii="Calibri" w:eastAsia="Times New Roman" w:hAnsi="Calibri" w:cs="Arial"/>
                <w:color w:val="000000" w:themeColor="text1"/>
                <w:sz w:val="20"/>
                <w:szCs w:val="20"/>
                <w:lang w:eastAsia="pl-PL"/>
              </w:rPr>
              <w:lastRenderedPageBreak/>
              <w:t>2022-2030</w:t>
            </w:r>
          </w:p>
        </w:tc>
      </w:tr>
    </w:tbl>
    <w:p w14:paraId="0BDD6815" w14:textId="77777777" w:rsidR="00E43DE1" w:rsidRPr="00FE3E40" w:rsidRDefault="00E43DE1" w:rsidP="00E43DE1">
      <w:pPr>
        <w:spacing w:after="0" w:line="312" w:lineRule="auto"/>
        <w:rPr>
          <w:rFonts w:ascii="Calibri" w:eastAsia="Times New Roman" w:hAnsi="Calibri" w:cs="Times New Roman"/>
          <w:color w:val="000000" w:themeColor="text1"/>
          <w:szCs w:val="18"/>
          <w:lang w:eastAsia="pl-PL"/>
        </w:rPr>
      </w:pPr>
      <w:r w:rsidRPr="00FE3E40">
        <w:rPr>
          <w:rFonts w:ascii="Calibri" w:eastAsia="Times New Roman" w:hAnsi="Calibri" w:cs="Times New Roman"/>
          <w:color w:val="000000" w:themeColor="text1"/>
          <w:szCs w:val="18"/>
          <w:lang w:eastAsia="pl-PL"/>
        </w:rPr>
        <w:lastRenderedPageBreak/>
        <w:t>Źródło: Opracowanie własne</w:t>
      </w:r>
    </w:p>
    <w:p w14:paraId="47EE9484" w14:textId="77777777" w:rsidR="00E43DE1" w:rsidRPr="00FE3E40" w:rsidRDefault="00E43DE1" w:rsidP="00E43DE1">
      <w:pPr>
        <w:spacing w:after="0" w:line="312" w:lineRule="auto"/>
        <w:jc w:val="both"/>
        <w:rPr>
          <w:color w:val="000000" w:themeColor="text1"/>
        </w:rPr>
      </w:pPr>
    </w:p>
    <w:p w14:paraId="26C47036" w14:textId="52B23557" w:rsidR="00E43DE1" w:rsidRPr="00FE3E40" w:rsidRDefault="00E43DE1" w:rsidP="00E43DE1">
      <w:pPr>
        <w:pStyle w:val="Nagwek3"/>
        <w:jc w:val="both"/>
      </w:pPr>
      <w:bookmarkStart w:id="82" w:name="_Toc93681542"/>
      <w:bookmarkStart w:id="83" w:name="_Toc123322167"/>
      <w:r w:rsidRPr="00FE3E40">
        <w:t xml:space="preserve">6.4.2. CEL OPERACYJNY IV.2 </w:t>
      </w:r>
      <w:r w:rsidR="00A32C27" w:rsidRPr="00A32C27">
        <w:t>Poprawa jakości promocji oraz zwiększanie popytu na turystykę, w tym turystykę rzeczną</w:t>
      </w:r>
      <w:r w:rsidRPr="00FE3E40">
        <w:t>.</w:t>
      </w:r>
      <w:bookmarkEnd w:id="82"/>
      <w:bookmarkEnd w:id="83"/>
    </w:p>
    <w:p w14:paraId="59117C71" w14:textId="77777777" w:rsidR="00E43DE1" w:rsidRPr="00CC33B4" w:rsidRDefault="00E43DE1" w:rsidP="00E43DE1">
      <w:pPr>
        <w:spacing w:after="0" w:line="312" w:lineRule="auto"/>
        <w:ind w:firstLine="708"/>
        <w:jc w:val="both"/>
        <w:rPr>
          <w:color w:val="FF0000"/>
        </w:rPr>
      </w:pPr>
    </w:p>
    <w:p w14:paraId="454133D5" w14:textId="77777777" w:rsidR="00986F49" w:rsidRDefault="00E43DE1" w:rsidP="00986F49">
      <w:pPr>
        <w:spacing w:after="0" w:line="312" w:lineRule="auto"/>
        <w:ind w:firstLine="708"/>
        <w:jc w:val="both"/>
        <w:rPr>
          <w:color w:val="000000" w:themeColor="text1"/>
        </w:rPr>
      </w:pPr>
      <w:r w:rsidRPr="00A21D95">
        <w:rPr>
          <w:color w:val="000000" w:themeColor="text1"/>
        </w:rPr>
        <w:t>Gminę charakteryzuje duży potencjał przyrodnicz</w:t>
      </w:r>
      <w:r w:rsidR="00B65628" w:rsidRPr="00A21D95">
        <w:rPr>
          <w:color w:val="000000" w:themeColor="text1"/>
        </w:rPr>
        <w:t xml:space="preserve">y. Rzeka Odra stanowi ogromne bogactwo natury, które wymaga specjalnego traktowania, ale też ogromny potencjał w zakresie rozwoju turystyki. Na obszarze gminy znajduje się rezerwat przyrody </w:t>
      </w:r>
      <w:proofErr w:type="spellStart"/>
      <w:r w:rsidR="00B65628" w:rsidRPr="00A21D95">
        <w:rPr>
          <w:color w:val="000000" w:themeColor="text1"/>
        </w:rPr>
        <w:t>Annabrzeskie</w:t>
      </w:r>
      <w:proofErr w:type="spellEnd"/>
      <w:r w:rsidR="00B65628" w:rsidRPr="00A21D95">
        <w:rPr>
          <w:color w:val="000000" w:themeColor="text1"/>
        </w:rPr>
        <w:t xml:space="preserve"> Wąwozy chroniący naturalne zróżnicowanie ekosystemów leśnych z zachowaniem cennych gatunków flory i fauny, położony w północno-zachodniej części Wzgórz Dalkowskich</w:t>
      </w:r>
      <w:r w:rsidR="001425F5" w:rsidRPr="00A21D95">
        <w:rPr>
          <w:color w:val="000000" w:themeColor="text1"/>
        </w:rPr>
        <w:t xml:space="preserve">, </w:t>
      </w:r>
      <w:r w:rsidRPr="00A21D95">
        <w:rPr>
          <w:color w:val="000000" w:themeColor="text1"/>
        </w:rPr>
        <w:t>stanowią</w:t>
      </w:r>
      <w:r w:rsidR="001425F5" w:rsidRPr="00A21D95">
        <w:rPr>
          <w:color w:val="000000" w:themeColor="text1"/>
        </w:rPr>
        <w:t>ce</w:t>
      </w:r>
      <w:r w:rsidRPr="00A21D95">
        <w:rPr>
          <w:color w:val="000000" w:themeColor="text1"/>
        </w:rPr>
        <w:t xml:space="preserve"> ciekaw</w:t>
      </w:r>
      <w:r w:rsidR="001425F5" w:rsidRPr="00A21D95">
        <w:rPr>
          <w:color w:val="000000" w:themeColor="text1"/>
        </w:rPr>
        <w:t>e</w:t>
      </w:r>
      <w:r w:rsidRPr="00A21D95">
        <w:rPr>
          <w:color w:val="000000" w:themeColor="text1"/>
        </w:rPr>
        <w:t xml:space="preserve"> przyrodniczo i turystycznie obiekt</w:t>
      </w:r>
      <w:r w:rsidR="001425F5" w:rsidRPr="00A21D95">
        <w:rPr>
          <w:color w:val="000000" w:themeColor="text1"/>
        </w:rPr>
        <w:t>y. W</w:t>
      </w:r>
      <w:r w:rsidRPr="00A21D95">
        <w:rPr>
          <w:color w:val="000000" w:themeColor="text1"/>
        </w:rPr>
        <w:t xml:space="preserve">alory przyrodnicze obszaru warunkują fakt, iż turystyka jako branża gospodarcza stanowi ważną szansę rozwojową Gminy </w:t>
      </w:r>
      <w:r w:rsidR="00653EF8" w:rsidRPr="00A21D95">
        <w:rPr>
          <w:color w:val="000000" w:themeColor="text1"/>
        </w:rPr>
        <w:t>Bytom Odrzański</w:t>
      </w:r>
      <w:r w:rsidRPr="00A21D95">
        <w:rPr>
          <w:color w:val="000000" w:themeColor="text1"/>
        </w:rPr>
        <w:t>.</w:t>
      </w:r>
      <w:r w:rsidR="00BF746B">
        <w:rPr>
          <w:color w:val="000000" w:themeColor="text1"/>
        </w:rPr>
        <w:t xml:space="preserve"> Po Odrze odbywają się turystyczne kursy statkami wycieczkowymi</w:t>
      </w:r>
      <w:r w:rsidR="00F97AA5">
        <w:rPr>
          <w:color w:val="000000" w:themeColor="text1"/>
        </w:rPr>
        <w:t xml:space="preserve">, sam Bytom Odrzańskim i jego zrewitalizowana starówka miejska stanowią turystyczną perłę województwa lubuskiego, o czym </w:t>
      </w:r>
      <w:r w:rsidR="00CA0079">
        <w:rPr>
          <w:color w:val="000000" w:themeColor="text1"/>
        </w:rPr>
        <w:t>wspomina się w ogólnopolskich publikacjach internetowych (np. na portalu „</w:t>
      </w:r>
      <w:proofErr w:type="spellStart"/>
      <w:r w:rsidR="00CA0079">
        <w:rPr>
          <w:color w:val="000000" w:themeColor="text1"/>
        </w:rPr>
        <w:t>onet</w:t>
      </w:r>
      <w:proofErr w:type="spellEnd"/>
      <w:r w:rsidR="00CA0079">
        <w:rPr>
          <w:color w:val="000000" w:themeColor="text1"/>
        </w:rPr>
        <w:t xml:space="preserve"> podróże”).</w:t>
      </w:r>
      <w:r w:rsidR="00986F49">
        <w:rPr>
          <w:color w:val="000000" w:themeColor="text1"/>
        </w:rPr>
        <w:t xml:space="preserve"> </w:t>
      </w:r>
    </w:p>
    <w:p w14:paraId="3C4A5CC0" w14:textId="51D57115" w:rsidR="00E43DE1" w:rsidRPr="00CF075B" w:rsidRDefault="00986F49" w:rsidP="00CF075B">
      <w:pPr>
        <w:spacing w:after="0" w:line="312" w:lineRule="auto"/>
        <w:ind w:firstLine="708"/>
        <w:jc w:val="both"/>
        <w:rPr>
          <w:color w:val="000000" w:themeColor="text1"/>
        </w:rPr>
      </w:pPr>
      <w:r w:rsidRPr="00CF075B">
        <w:rPr>
          <w:color w:val="000000" w:themeColor="text1"/>
        </w:rPr>
        <w:t xml:space="preserve">Celem wykorzystania tego potencjału </w:t>
      </w:r>
      <w:r w:rsidR="00E43DE1" w:rsidRPr="00CF075B">
        <w:rPr>
          <w:color w:val="000000" w:themeColor="text1"/>
        </w:rPr>
        <w:t>istotna jest wspólna praca samorządów</w:t>
      </w:r>
      <w:r w:rsidRPr="00CF075B">
        <w:rPr>
          <w:color w:val="000000" w:themeColor="text1"/>
        </w:rPr>
        <w:t xml:space="preserve"> lubuskich zlokalizowanych nad rzeką</w:t>
      </w:r>
      <w:r w:rsidR="00E43DE1" w:rsidRPr="00CF075B">
        <w:rPr>
          <w:color w:val="000000" w:themeColor="text1"/>
        </w:rPr>
        <w:t>, zarówno szczebla gminnego jak i powiatowego oraz organizacji turystycznych i pozarządowych nad właściwą promocją turystyczną tego obszaru</w:t>
      </w:r>
      <w:r w:rsidR="00CF075B" w:rsidRPr="00CF075B">
        <w:rPr>
          <w:color w:val="000000" w:themeColor="text1"/>
        </w:rPr>
        <w:t xml:space="preserve"> i produktu turystycznego opartego na rzece, umacnianiem tej marki </w:t>
      </w:r>
      <w:r w:rsidR="00E43DE1" w:rsidRPr="00CF075B">
        <w:rPr>
          <w:color w:val="000000" w:themeColor="text1"/>
        </w:rPr>
        <w:t xml:space="preserve">i wykorzystywaniem </w:t>
      </w:r>
      <w:r w:rsidR="00CF075B" w:rsidRPr="00CF075B">
        <w:rPr>
          <w:color w:val="000000" w:themeColor="text1"/>
        </w:rPr>
        <w:t xml:space="preserve">jej </w:t>
      </w:r>
      <w:r w:rsidR="00E43DE1" w:rsidRPr="00CF075B">
        <w:rPr>
          <w:color w:val="000000" w:themeColor="text1"/>
        </w:rPr>
        <w:t>na cele rozwoju gospodarczego z zachowaniem zasobów dla przyszłych pokoleń, co stanowi o zrównoważonym rozwoju.</w:t>
      </w:r>
    </w:p>
    <w:p w14:paraId="0BD506B9" w14:textId="3E46602D" w:rsidR="00E43DE1" w:rsidRPr="00CD48CC" w:rsidRDefault="00E43DE1" w:rsidP="00E43DE1">
      <w:pPr>
        <w:spacing w:after="0" w:line="312" w:lineRule="auto"/>
        <w:ind w:firstLine="708"/>
        <w:jc w:val="both"/>
        <w:rPr>
          <w:color w:val="000000" w:themeColor="text1"/>
        </w:rPr>
      </w:pPr>
      <w:r w:rsidRPr="00CD48CC">
        <w:rPr>
          <w:color w:val="000000" w:themeColor="text1"/>
        </w:rPr>
        <w:t xml:space="preserve">Gmina </w:t>
      </w:r>
      <w:r w:rsidR="00653EF8" w:rsidRPr="00CD48CC">
        <w:rPr>
          <w:color w:val="000000" w:themeColor="text1"/>
        </w:rPr>
        <w:t>Bytom Odrzański</w:t>
      </w:r>
      <w:r w:rsidRPr="00CD48CC">
        <w:rPr>
          <w:color w:val="000000" w:themeColor="text1"/>
        </w:rPr>
        <w:t xml:space="preserve"> w zakresie swoich kompetencji może realizować szereg publicznych projektów infrastrukturalnych oraz tworzyć, nadzorować i koordynować działania promocyjne celem stworzenia odpowiednich warunków dla podmiotów prywatnych do rozwoju branży turystycznej. Rozwój turystyki i usług czasu wolnego możliwy będzie m.in. dzięki wsparciu rozwoju i modernizacji infrastruktury turystycznej oraz okołoturystycznej na terenie gminy.</w:t>
      </w:r>
    </w:p>
    <w:p w14:paraId="066F99F0" w14:textId="77777777" w:rsidR="00E43DE1" w:rsidRPr="00CD48CC" w:rsidRDefault="00E43DE1" w:rsidP="00E43DE1">
      <w:pPr>
        <w:spacing w:after="0" w:line="312" w:lineRule="auto"/>
        <w:jc w:val="both"/>
        <w:rPr>
          <w:rFonts w:ascii="Calibri" w:eastAsia="Times New Roman" w:hAnsi="Calibri" w:cs="Arial"/>
          <w:color w:val="000000" w:themeColor="text1"/>
          <w:sz w:val="24"/>
          <w:szCs w:val="24"/>
          <w:lang w:eastAsia="pl-PL"/>
        </w:rPr>
      </w:pPr>
    </w:p>
    <w:p w14:paraId="02713E8B" w14:textId="191A50D6" w:rsidR="00E43DE1" w:rsidRPr="00CD48CC" w:rsidRDefault="00E43DE1" w:rsidP="00E43DE1">
      <w:pPr>
        <w:spacing w:after="0" w:line="312" w:lineRule="auto"/>
        <w:rPr>
          <w:rFonts w:ascii="Calibri" w:eastAsia="Times New Roman" w:hAnsi="Calibri" w:cs="Arial"/>
          <w:b/>
          <w:iCs/>
          <w:color w:val="000000" w:themeColor="text1"/>
          <w:lang w:eastAsia="pl-PL"/>
        </w:rPr>
      </w:pPr>
      <w:r w:rsidRPr="00CD48CC">
        <w:rPr>
          <w:rFonts w:ascii="Calibri" w:eastAsia="Times New Roman" w:hAnsi="Calibri" w:cs="Arial"/>
          <w:b/>
          <w:iCs/>
          <w:color w:val="000000" w:themeColor="text1"/>
          <w:lang w:eastAsia="pl-PL"/>
        </w:rPr>
        <w:t xml:space="preserve">Tabela </w:t>
      </w:r>
      <w:r w:rsidRPr="00CD48CC">
        <w:rPr>
          <w:rFonts w:ascii="Calibri" w:eastAsia="Times New Roman" w:hAnsi="Calibri" w:cs="Arial"/>
          <w:b/>
          <w:iCs/>
          <w:color w:val="000000" w:themeColor="text1"/>
          <w:lang w:eastAsia="pl-PL"/>
        </w:rPr>
        <w:fldChar w:fldCharType="begin"/>
      </w:r>
      <w:r w:rsidRPr="00CD48CC">
        <w:rPr>
          <w:rFonts w:ascii="Calibri" w:eastAsia="Times New Roman" w:hAnsi="Calibri" w:cs="Arial"/>
          <w:b/>
          <w:iCs/>
          <w:color w:val="000000" w:themeColor="text1"/>
          <w:lang w:eastAsia="pl-PL"/>
        </w:rPr>
        <w:instrText xml:space="preserve"> SEQ Tabela \* ARABIC </w:instrText>
      </w:r>
      <w:r w:rsidRPr="00CD48CC">
        <w:rPr>
          <w:rFonts w:ascii="Calibri" w:eastAsia="Times New Roman" w:hAnsi="Calibri" w:cs="Arial"/>
          <w:b/>
          <w:iCs/>
          <w:color w:val="000000" w:themeColor="text1"/>
          <w:lang w:eastAsia="pl-PL"/>
        </w:rPr>
        <w:fldChar w:fldCharType="separate"/>
      </w:r>
      <w:r w:rsidR="00CD48CC">
        <w:rPr>
          <w:rFonts w:ascii="Calibri" w:eastAsia="Times New Roman" w:hAnsi="Calibri" w:cs="Arial"/>
          <w:b/>
          <w:iCs/>
          <w:noProof/>
          <w:color w:val="000000" w:themeColor="text1"/>
          <w:lang w:eastAsia="pl-PL"/>
        </w:rPr>
        <w:t>21</w:t>
      </w:r>
      <w:r w:rsidRPr="00CD48CC">
        <w:rPr>
          <w:rFonts w:ascii="Calibri" w:eastAsia="Times New Roman" w:hAnsi="Calibri" w:cs="Arial"/>
          <w:b/>
          <w:iCs/>
          <w:color w:val="000000" w:themeColor="text1"/>
          <w:lang w:eastAsia="pl-PL"/>
        </w:rPr>
        <w:fldChar w:fldCharType="end"/>
      </w:r>
      <w:r w:rsidRPr="00CD48CC">
        <w:rPr>
          <w:rFonts w:ascii="Calibri" w:eastAsia="Times New Roman" w:hAnsi="Calibri" w:cs="Arial"/>
          <w:b/>
          <w:iCs/>
          <w:color w:val="000000" w:themeColor="text1"/>
          <w:lang w:eastAsia="pl-PL"/>
        </w:rPr>
        <w:t xml:space="preserve"> </w:t>
      </w:r>
      <w:r w:rsidRPr="00CD48CC">
        <w:rPr>
          <w:rFonts w:ascii="Calibri" w:eastAsia="Times New Roman" w:hAnsi="Calibri" w:cs="Arial"/>
          <w:iCs/>
          <w:color w:val="000000" w:themeColor="text1"/>
          <w:lang w:eastAsia="pl-PL"/>
        </w:rPr>
        <w:t>Kierunki interwencji. Cel operacyjny IV.2</w:t>
      </w:r>
    </w:p>
    <w:tbl>
      <w:tblPr>
        <w:tblStyle w:val="Tabelasiatki4akcent61"/>
        <w:tblW w:w="0" w:type="auto"/>
        <w:tblLayout w:type="fixed"/>
        <w:tblLook w:val="04A0" w:firstRow="1" w:lastRow="0" w:firstColumn="1" w:lastColumn="0" w:noHBand="0" w:noVBand="1"/>
      </w:tblPr>
      <w:tblGrid>
        <w:gridCol w:w="3305"/>
        <w:gridCol w:w="1401"/>
        <w:gridCol w:w="1243"/>
        <w:gridCol w:w="2268"/>
        <w:gridCol w:w="845"/>
      </w:tblGrid>
      <w:tr w:rsidR="00CD48CC" w:rsidRPr="00CD48CC" w14:paraId="363B4BC8" w14:textId="77777777" w:rsidTr="00B511E6">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305" w:type="dxa"/>
          </w:tcPr>
          <w:p w14:paraId="4D79105E" w14:textId="77777777" w:rsidR="00E43DE1" w:rsidRPr="00CD48CC" w:rsidRDefault="00E43DE1" w:rsidP="00B511E6">
            <w:pPr>
              <w:jc w:val="center"/>
              <w:rPr>
                <w:rFonts w:ascii="Calibri" w:eastAsia="Times New Roman" w:hAnsi="Calibri" w:cs="Arial"/>
                <w:color w:val="000000" w:themeColor="text1"/>
                <w:sz w:val="20"/>
                <w:szCs w:val="20"/>
                <w:lang w:eastAsia="pl-PL"/>
              </w:rPr>
            </w:pPr>
            <w:r w:rsidRPr="00CD48CC">
              <w:rPr>
                <w:rFonts w:ascii="Calibri" w:eastAsia="Times New Roman" w:hAnsi="Calibri" w:cs="Arial"/>
                <w:color w:val="000000" w:themeColor="text1"/>
                <w:sz w:val="20"/>
                <w:szCs w:val="20"/>
                <w:lang w:eastAsia="pl-PL"/>
              </w:rPr>
              <w:t>Kierunki interwencji</w:t>
            </w:r>
          </w:p>
        </w:tc>
        <w:tc>
          <w:tcPr>
            <w:tcW w:w="1401" w:type="dxa"/>
          </w:tcPr>
          <w:p w14:paraId="3875D6FE" w14:textId="77777777" w:rsidR="00E43DE1" w:rsidRPr="00CD48CC"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CD48CC">
              <w:rPr>
                <w:rFonts w:ascii="Calibri" w:eastAsia="Times New Roman" w:hAnsi="Calibri" w:cs="Arial"/>
                <w:color w:val="000000" w:themeColor="text1"/>
                <w:sz w:val="20"/>
                <w:szCs w:val="20"/>
                <w:lang w:eastAsia="pl-PL"/>
              </w:rPr>
              <w:t>Jednostka realizująca</w:t>
            </w:r>
          </w:p>
        </w:tc>
        <w:tc>
          <w:tcPr>
            <w:tcW w:w="1243" w:type="dxa"/>
          </w:tcPr>
          <w:p w14:paraId="1BC5ADE2" w14:textId="77777777" w:rsidR="00E43DE1" w:rsidRPr="00CD48CC"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CD48CC">
              <w:rPr>
                <w:rFonts w:ascii="Calibri" w:eastAsia="Times New Roman" w:hAnsi="Calibri" w:cs="Arial"/>
                <w:color w:val="000000" w:themeColor="text1"/>
                <w:sz w:val="20"/>
                <w:szCs w:val="20"/>
                <w:lang w:eastAsia="pl-PL"/>
              </w:rPr>
              <w:t>Jednostka monitorująca po stronie gminy</w:t>
            </w:r>
          </w:p>
        </w:tc>
        <w:tc>
          <w:tcPr>
            <w:tcW w:w="2268" w:type="dxa"/>
          </w:tcPr>
          <w:p w14:paraId="09AC8841" w14:textId="77777777" w:rsidR="00E43DE1" w:rsidRPr="00CD48CC"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CD48CC">
              <w:rPr>
                <w:rFonts w:ascii="Calibri" w:eastAsia="Times New Roman" w:hAnsi="Calibri" w:cs="Arial"/>
                <w:color w:val="000000" w:themeColor="text1"/>
                <w:sz w:val="20"/>
                <w:szCs w:val="20"/>
                <w:lang w:eastAsia="pl-PL"/>
              </w:rPr>
              <w:t>Partnerzy</w:t>
            </w:r>
          </w:p>
        </w:tc>
        <w:tc>
          <w:tcPr>
            <w:tcW w:w="845" w:type="dxa"/>
          </w:tcPr>
          <w:p w14:paraId="3AF3CE3A" w14:textId="77777777" w:rsidR="00E43DE1" w:rsidRPr="00CD48CC"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CD48CC">
              <w:rPr>
                <w:rFonts w:ascii="Calibri" w:eastAsia="Times New Roman" w:hAnsi="Calibri" w:cs="Arial"/>
                <w:color w:val="000000" w:themeColor="text1"/>
                <w:sz w:val="20"/>
                <w:szCs w:val="20"/>
                <w:lang w:eastAsia="pl-PL"/>
              </w:rPr>
              <w:t>Okres realizacji</w:t>
            </w:r>
          </w:p>
        </w:tc>
      </w:tr>
      <w:tr w:rsidR="00CC33B4" w:rsidRPr="00CC33B4" w14:paraId="26910351" w14:textId="77777777" w:rsidTr="00B51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5" w:type="dxa"/>
          </w:tcPr>
          <w:p w14:paraId="1BD700CA" w14:textId="5846165B" w:rsidR="00E43DE1" w:rsidRPr="007C2F37" w:rsidRDefault="00E43DE1" w:rsidP="00B511E6">
            <w:pPr>
              <w:jc w:val="both"/>
              <w:rPr>
                <w:rFonts w:ascii="Calibri" w:eastAsia="Times New Roman" w:hAnsi="Calibri" w:cs="Arial"/>
                <w:color w:val="000000" w:themeColor="text1"/>
                <w:sz w:val="20"/>
                <w:szCs w:val="20"/>
                <w:lang w:eastAsia="pl-PL"/>
              </w:rPr>
            </w:pPr>
            <w:r w:rsidRPr="007C2F37">
              <w:rPr>
                <w:rFonts w:ascii="Calibri" w:eastAsia="Times New Roman" w:hAnsi="Calibri" w:cs="Arial"/>
                <w:color w:val="000000" w:themeColor="text1"/>
                <w:sz w:val="20"/>
                <w:szCs w:val="20"/>
                <w:lang w:eastAsia="pl-PL"/>
              </w:rPr>
              <w:t xml:space="preserve">Modernizacja i rozwój infrastruktury rekreacyjno-turystycznej, </w:t>
            </w:r>
            <w:r w:rsidRPr="007C2F37">
              <w:rPr>
                <w:rFonts w:ascii="Calibri" w:eastAsia="Times New Roman" w:hAnsi="Calibri" w:cs="Arial"/>
                <w:color w:val="000000" w:themeColor="text1"/>
                <w:sz w:val="20"/>
                <w:szCs w:val="20"/>
                <w:lang w:eastAsia="pl-PL"/>
              </w:rPr>
              <w:br/>
              <w:t xml:space="preserve">w szczególności wykorzystującej </w:t>
            </w:r>
            <w:r w:rsidR="00794892" w:rsidRPr="007C2F37">
              <w:rPr>
                <w:rFonts w:ascii="Calibri" w:eastAsia="Times New Roman" w:hAnsi="Calibri" w:cs="Arial"/>
                <w:color w:val="000000" w:themeColor="text1"/>
                <w:sz w:val="20"/>
                <w:szCs w:val="20"/>
                <w:lang w:eastAsia="pl-PL"/>
              </w:rPr>
              <w:t xml:space="preserve">produkty turystyczne oparte na rzece Odrze, oraz </w:t>
            </w:r>
            <w:r w:rsidR="00FF5717" w:rsidRPr="007C2F37">
              <w:rPr>
                <w:rFonts w:ascii="Calibri" w:eastAsia="Times New Roman" w:hAnsi="Calibri" w:cs="Arial"/>
                <w:color w:val="000000" w:themeColor="text1"/>
                <w:sz w:val="20"/>
                <w:szCs w:val="20"/>
                <w:lang w:eastAsia="pl-PL"/>
              </w:rPr>
              <w:t>inne</w:t>
            </w:r>
            <w:r w:rsidR="00794892" w:rsidRPr="007C2F37">
              <w:rPr>
                <w:rFonts w:ascii="Calibri" w:eastAsia="Times New Roman" w:hAnsi="Calibri" w:cs="Arial"/>
                <w:color w:val="000000" w:themeColor="text1"/>
                <w:sz w:val="20"/>
                <w:szCs w:val="20"/>
                <w:lang w:eastAsia="pl-PL"/>
              </w:rPr>
              <w:t xml:space="preserve"> </w:t>
            </w:r>
            <w:r w:rsidRPr="007C2F37">
              <w:rPr>
                <w:rFonts w:ascii="Calibri" w:eastAsia="Times New Roman" w:hAnsi="Calibri" w:cs="Arial"/>
                <w:color w:val="000000" w:themeColor="text1"/>
                <w:sz w:val="20"/>
                <w:szCs w:val="20"/>
                <w:lang w:eastAsia="pl-PL"/>
              </w:rPr>
              <w:t xml:space="preserve">zasoby przyrodnicze </w:t>
            </w:r>
            <w:r w:rsidR="00FF5717" w:rsidRPr="007C2F37">
              <w:rPr>
                <w:rFonts w:ascii="Calibri" w:eastAsia="Times New Roman" w:hAnsi="Calibri" w:cs="Arial"/>
                <w:color w:val="000000" w:themeColor="text1"/>
                <w:sz w:val="20"/>
                <w:szCs w:val="20"/>
                <w:lang w:eastAsia="pl-PL"/>
              </w:rPr>
              <w:t>Gminy</w:t>
            </w:r>
            <w:r w:rsidRPr="007C2F37">
              <w:rPr>
                <w:rFonts w:ascii="Calibri" w:eastAsia="Times New Roman" w:hAnsi="Calibri" w:cs="Arial"/>
                <w:color w:val="000000" w:themeColor="text1"/>
                <w:sz w:val="20"/>
                <w:szCs w:val="20"/>
                <w:lang w:eastAsia="pl-PL"/>
              </w:rPr>
              <w:t>, w tym tworzenie</w:t>
            </w:r>
            <w:r w:rsidRPr="007C2F37">
              <w:rPr>
                <w:rFonts w:ascii="Calibri" w:eastAsia="Times New Roman" w:hAnsi="Calibri" w:cs="Arial"/>
                <w:color w:val="000000" w:themeColor="text1"/>
                <w:sz w:val="20"/>
                <w:szCs w:val="20"/>
                <w:lang w:eastAsia="pl-PL"/>
              </w:rPr>
              <w:br/>
              <w:t>i modernizacja istniejących szlaków turystycznych i pozostałej publicznej infrastruktury</w:t>
            </w:r>
          </w:p>
        </w:tc>
        <w:tc>
          <w:tcPr>
            <w:tcW w:w="1401" w:type="dxa"/>
          </w:tcPr>
          <w:p w14:paraId="224603A6" w14:textId="5ACDC1F8" w:rsidR="00E43DE1" w:rsidRPr="007C2F37"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7C2F37">
              <w:rPr>
                <w:rFonts w:ascii="Calibri" w:eastAsia="Times New Roman" w:hAnsi="Calibri" w:cs="Arial"/>
                <w:color w:val="000000" w:themeColor="text1"/>
                <w:sz w:val="20"/>
                <w:szCs w:val="20"/>
                <w:lang w:eastAsia="pl-PL"/>
              </w:rPr>
              <w:t xml:space="preserve">Urząd Miejski w </w:t>
            </w:r>
            <w:r w:rsidR="00653EF8" w:rsidRPr="007C2F37">
              <w:rPr>
                <w:rFonts w:ascii="Calibri" w:eastAsia="Times New Roman" w:hAnsi="Calibri" w:cs="Arial"/>
                <w:color w:val="000000" w:themeColor="text1"/>
                <w:sz w:val="20"/>
                <w:szCs w:val="20"/>
                <w:lang w:eastAsia="pl-PL"/>
              </w:rPr>
              <w:t>Bytom</w:t>
            </w:r>
            <w:r w:rsidR="00FF5717" w:rsidRPr="007C2F37">
              <w:rPr>
                <w:rFonts w:ascii="Calibri" w:eastAsia="Times New Roman" w:hAnsi="Calibri" w:cs="Arial"/>
                <w:color w:val="000000" w:themeColor="text1"/>
                <w:sz w:val="20"/>
                <w:szCs w:val="20"/>
                <w:lang w:eastAsia="pl-PL"/>
              </w:rPr>
              <w:t>iu</w:t>
            </w:r>
            <w:r w:rsidR="00653EF8" w:rsidRPr="007C2F37">
              <w:rPr>
                <w:rFonts w:ascii="Calibri" w:eastAsia="Times New Roman" w:hAnsi="Calibri" w:cs="Arial"/>
                <w:color w:val="000000" w:themeColor="text1"/>
                <w:sz w:val="20"/>
                <w:szCs w:val="20"/>
                <w:lang w:eastAsia="pl-PL"/>
              </w:rPr>
              <w:t xml:space="preserve"> Odrzański</w:t>
            </w:r>
            <w:r w:rsidR="00FF5717" w:rsidRPr="007C2F37">
              <w:rPr>
                <w:rFonts w:ascii="Calibri" w:eastAsia="Times New Roman" w:hAnsi="Calibri" w:cs="Arial"/>
                <w:color w:val="000000" w:themeColor="text1"/>
                <w:sz w:val="20"/>
                <w:szCs w:val="20"/>
                <w:lang w:eastAsia="pl-PL"/>
              </w:rPr>
              <w:t>m</w:t>
            </w:r>
          </w:p>
        </w:tc>
        <w:tc>
          <w:tcPr>
            <w:tcW w:w="1243" w:type="dxa"/>
          </w:tcPr>
          <w:p w14:paraId="7306CEF8" w14:textId="3C19511A" w:rsidR="00E43DE1" w:rsidRPr="007C2F37"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7C2F37">
              <w:rPr>
                <w:rFonts w:ascii="Calibri" w:eastAsia="Times New Roman" w:hAnsi="Calibri" w:cs="Arial"/>
                <w:color w:val="000000" w:themeColor="text1"/>
                <w:sz w:val="20"/>
                <w:szCs w:val="20"/>
                <w:lang w:eastAsia="pl-PL"/>
              </w:rPr>
              <w:t xml:space="preserve">Burmistrz </w:t>
            </w:r>
            <w:r w:rsidR="00273B03" w:rsidRPr="007C2F37">
              <w:rPr>
                <w:rFonts w:ascii="Calibri" w:eastAsia="Times New Roman" w:hAnsi="Calibri" w:cs="Arial"/>
                <w:color w:val="000000" w:themeColor="text1"/>
                <w:sz w:val="20"/>
                <w:szCs w:val="20"/>
                <w:lang w:eastAsia="pl-PL"/>
              </w:rPr>
              <w:t xml:space="preserve">Gminy </w:t>
            </w:r>
            <w:r w:rsidR="00653EF8" w:rsidRPr="007C2F37">
              <w:rPr>
                <w:rFonts w:ascii="Calibri" w:eastAsia="Times New Roman" w:hAnsi="Calibri" w:cs="Arial"/>
                <w:color w:val="000000" w:themeColor="text1"/>
                <w:sz w:val="20"/>
                <w:szCs w:val="20"/>
                <w:lang w:eastAsia="pl-PL"/>
              </w:rPr>
              <w:t>Bytom Odrzański</w:t>
            </w:r>
            <w:r w:rsidRPr="007C2F37">
              <w:rPr>
                <w:rFonts w:ascii="Calibri" w:eastAsia="Times New Roman" w:hAnsi="Calibri" w:cs="Arial"/>
                <w:color w:val="000000" w:themeColor="text1"/>
                <w:sz w:val="20"/>
                <w:szCs w:val="20"/>
                <w:lang w:eastAsia="pl-PL"/>
              </w:rPr>
              <w:t xml:space="preserve"> i pracownicy UM</w:t>
            </w:r>
          </w:p>
        </w:tc>
        <w:tc>
          <w:tcPr>
            <w:tcW w:w="2268" w:type="dxa"/>
          </w:tcPr>
          <w:p w14:paraId="673EEDDD" w14:textId="2011E9DA" w:rsidR="00E43DE1" w:rsidRPr="007C2F37" w:rsidRDefault="00E43DE1" w:rsidP="007C2F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7C2F37">
              <w:rPr>
                <w:rFonts w:ascii="Calibri" w:eastAsia="Times New Roman" w:hAnsi="Calibri" w:cs="Arial"/>
                <w:color w:val="000000" w:themeColor="text1"/>
                <w:sz w:val="20"/>
                <w:szCs w:val="20"/>
                <w:lang w:eastAsia="pl-PL"/>
              </w:rPr>
              <w:t xml:space="preserve">Samorząd Województwa Lubuskiego, Powiat </w:t>
            </w:r>
            <w:r w:rsidR="00273B03" w:rsidRPr="007C2F37">
              <w:rPr>
                <w:rFonts w:ascii="Calibri" w:eastAsia="Times New Roman" w:hAnsi="Calibri" w:cs="Arial"/>
                <w:color w:val="000000" w:themeColor="text1"/>
                <w:sz w:val="20"/>
                <w:szCs w:val="20"/>
                <w:lang w:eastAsia="pl-PL"/>
              </w:rPr>
              <w:t>Nowosolski</w:t>
            </w:r>
            <w:r w:rsidRPr="007C2F37">
              <w:rPr>
                <w:rFonts w:ascii="Calibri" w:eastAsia="Times New Roman" w:hAnsi="Calibri" w:cs="Arial"/>
                <w:color w:val="000000" w:themeColor="text1"/>
                <w:sz w:val="20"/>
                <w:szCs w:val="20"/>
                <w:lang w:eastAsia="pl-PL"/>
              </w:rPr>
              <w:t xml:space="preserve">, </w:t>
            </w:r>
            <w:r w:rsidR="00C35016" w:rsidRPr="007C2F37">
              <w:rPr>
                <w:rFonts w:ascii="Calibri" w:eastAsia="Times New Roman" w:hAnsi="Calibri" w:cs="Arial"/>
                <w:color w:val="000000" w:themeColor="text1"/>
                <w:sz w:val="20"/>
                <w:szCs w:val="20"/>
                <w:lang w:eastAsia="pl-PL"/>
              </w:rPr>
              <w:t>Stowarzyszenie „Odra dla Turystów”</w:t>
            </w:r>
            <w:r w:rsidR="007C2F37" w:rsidRPr="007C2F37">
              <w:rPr>
                <w:rFonts w:ascii="Calibri" w:eastAsia="Times New Roman" w:hAnsi="Calibri" w:cs="Arial"/>
                <w:color w:val="000000" w:themeColor="text1"/>
                <w:sz w:val="20"/>
                <w:szCs w:val="20"/>
                <w:lang w:eastAsia="pl-PL"/>
              </w:rPr>
              <w:t xml:space="preserve">, </w:t>
            </w:r>
            <w:r w:rsidRPr="007C2F37">
              <w:rPr>
                <w:rFonts w:ascii="Calibri" w:eastAsia="Times New Roman" w:hAnsi="Calibri" w:cs="Arial"/>
                <w:color w:val="000000" w:themeColor="text1"/>
                <w:sz w:val="20"/>
                <w:szCs w:val="20"/>
                <w:lang w:eastAsia="pl-PL"/>
              </w:rPr>
              <w:t>gminy powiązane funkcjonalnie, organizacje turystyczne, podmioty prywatne</w:t>
            </w:r>
          </w:p>
        </w:tc>
        <w:tc>
          <w:tcPr>
            <w:tcW w:w="845" w:type="dxa"/>
          </w:tcPr>
          <w:p w14:paraId="7438152B" w14:textId="77270683" w:rsidR="00E43DE1" w:rsidRPr="007C2F37"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7C2F37">
              <w:rPr>
                <w:rFonts w:ascii="Calibri" w:eastAsia="Times New Roman" w:hAnsi="Calibri" w:cs="Arial"/>
                <w:color w:val="000000" w:themeColor="text1"/>
                <w:sz w:val="20"/>
                <w:szCs w:val="20"/>
                <w:lang w:eastAsia="pl-PL"/>
              </w:rPr>
              <w:t>202</w:t>
            </w:r>
            <w:r w:rsidR="007C2F37" w:rsidRPr="007C2F37">
              <w:rPr>
                <w:rFonts w:ascii="Calibri" w:eastAsia="Times New Roman" w:hAnsi="Calibri" w:cs="Arial"/>
                <w:color w:val="000000" w:themeColor="text1"/>
                <w:sz w:val="20"/>
                <w:szCs w:val="20"/>
                <w:lang w:eastAsia="pl-PL"/>
              </w:rPr>
              <w:t>2</w:t>
            </w:r>
            <w:r w:rsidRPr="007C2F37">
              <w:rPr>
                <w:rFonts w:ascii="Calibri" w:eastAsia="Times New Roman" w:hAnsi="Calibri" w:cs="Arial"/>
                <w:color w:val="000000" w:themeColor="text1"/>
                <w:sz w:val="20"/>
                <w:szCs w:val="20"/>
                <w:lang w:eastAsia="pl-PL"/>
              </w:rPr>
              <w:t>-20</w:t>
            </w:r>
            <w:r w:rsidR="007C2F37" w:rsidRPr="007C2F37">
              <w:rPr>
                <w:rFonts w:ascii="Calibri" w:eastAsia="Times New Roman" w:hAnsi="Calibri" w:cs="Arial"/>
                <w:color w:val="000000" w:themeColor="text1"/>
                <w:sz w:val="20"/>
                <w:szCs w:val="20"/>
                <w:lang w:eastAsia="pl-PL"/>
              </w:rPr>
              <w:t>30</w:t>
            </w:r>
          </w:p>
        </w:tc>
      </w:tr>
      <w:tr w:rsidR="00CC33B4" w:rsidRPr="00CC33B4" w14:paraId="3520EEE1" w14:textId="77777777" w:rsidTr="00B511E6">
        <w:tc>
          <w:tcPr>
            <w:cnfStyle w:val="001000000000" w:firstRow="0" w:lastRow="0" w:firstColumn="1" w:lastColumn="0" w:oddVBand="0" w:evenVBand="0" w:oddHBand="0" w:evenHBand="0" w:firstRowFirstColumn="0" w:firstRowLastColumn="0" w:lastRowFirstColumn="0" w:lastRowLastColumn="0"/>
            <w:tcW w:w="3305" w:type="dxa"/>
          </w:tcPr>
          <w:p w14:paraId="2438F519" w14:textId="5E313421" w:rsidR="00E43DE1" w:rsidRPr="005F2392" w:rsidRDefault="00E43DE1" w:rsidP="00B511E6">
            <w:pPr>
              <w:jc w:val="both"/>
              <w:rPr>
                <w:rFonts w:ascii="Calibri" w:eastAsia="Times New Roman" w:hAnsi="Calibri" w:cs="Arial"/>
                <w:color w:val="000000" w:themeColor="text1"/>
                <w:sz w:val="20"/>
                <w:szCs w:val="20"/>
                <w:lang w:eastAsia="pl-PL"/>
              </w:rPr>
            </w:pPr>
            <w:r w:rsidRPr="005F2392">
              <w:rPr>
                <w:rFonts w:ascii="Calibri" w:eastAsia="Times New Roman" w:hAnsi="Calibri" w:cs="Arial"/>
                <w:color w:val="000000" w:themeColor="text1"/>
                <w:sz w:val="20"/>
                <w:szCs w:val="20"/>
                <w:lang w:eastAsia="pl-PL"/>
              </w:rPr>
              <w:t xml:space="preserve">Wspieranie rozwoju </w:t>
            </w:r>
            <w:r w:rsidR="00710122" w:rsidRPr="005F2392">
              <w:rPr>
                <w:rFonts w:ascii="Calibri" w:eastAsia="Times New Roman" w:hAnsi="Calibri" w:cs="Arial"/>
                <w:color w:val="000000" w:themeColor="text1"/>
                <w:sz w:val="20"/>
                <w:szCs w:val="20"/>
                <w:lang w:eastAsia="pl-PL"/>
              </w:rPr>
              <w:t xml:space="preserve">turystycznego </w:t>
            </w:r>
            <w:r w:rsidRPr="005F2392">
              <w:rPr>
                <w:rFonts w:ascii="Calibri" w:eastAsia="Times New Roman" w:hAnsi="Calibri" w:cs="Arial"/>
                <w:color w:val="000000" w:themeColor="text1"/>
                <w:sz w:val="20"/>
                <w:szCs w:val="20"/>
                <w:lang w:eastAsia="pl-PL"/>
              </w:rPr>
              <w:t xml:space="preserve">i </w:t>
            </w:r>
            <w:r w:rsidRPr="005F2392">
              <w:rPr>
                <w:rFonts w:ascii="Calibri" w:eastAsia="Times New Roman" w:hAnsi="Calibri" w:cs="Arial"/>
                <w:color w:val="000000" w:themeColor="text1"/>
                <w:sz w:val="20"/>
                <w:szCs w:val="20"/>
                <w:lang w:eastAsia="pl-PL"/>
              </w:rPr>
              <w:lastRenderedPageBreak/>
              <w:t xml:space="preserve">promocja </w:t>
            </w:r>
            <w:r w:rsidR="00710122" w:rsidRPr="005F2392">
              <w:rPr>
                <w:rFonts w:ascii="Calibri" w:eastAsia="Times New Roman" w:hAnsi="Calibri" w:cs="Arial"/>
                <w:color w:val="000000" w:themeColor="text1"/>
                <w:sz w:val="20"/>
                <w:szCs w:val="20"/>
                <w:lang w:eastAsia="pl-PL"/>
              </w:rPr>
              <w:t>turystyczna Gminy</w:t>
            </w:r>
            <w:r w:rsidR="006F278D">
              <w:rPr>
                <w:rFonts w:ascii="Calibri" w:eastAsia="Times New Roman" w:hAnsi="Calibri" w:cs="Arial"/>
                <w:color w:val="000000" w:themeColor="text1"/>
                <w:sz w:val="20"/>
                <w:szCs w:val="20"/>
                <w:lang w:eastAsia="pl-PL"/>
              </w:rPr>
              <w:t>, utrwalanie istniejących produktów turystycznych i tworzenie nowych – w oparciu o specyficzne zasoby Gminy, w tym w szczególności Odrę.</w:t>
            </w:r>
          </w:p>
        </w:tc>
        <w:tc>
          <w:tcPr>
            <w:tcW w:w="1401" w:type="dxa"/>
          </w:tcPr>
          <w:p w14:paraId="381F7C2D" w14:textId="231F0622" w:rsidR="00E43DE1" w:rsidRPr="005F2392" w:rsidRDefault="00E43DE1" w:rsidP="00B511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5F2392">
              <w:rPr>
                <w:rFonts w:ascii="Calibri" w:eastAsia="Times New Roman" w:hAnsi="Calibri" w:cs="Arial"/>
                <w:color w:val="000000" w:themeColor="text1"/>
                <w:sz w:val="20"/>
                <w:szCs w:val="20"/>
                <w:lang w:eastAsia="pl-PL"/>
              </w:rPr>
              <w:lastRenderedPageBreak/>
              <w:t xml:space="preserve">Urząd Miejski </w:t>
            </w:r>
            <w:r w:rsidRPr="005F2392">
              <w:rPr>
                <w:rFonts w:ascii="Calibri" w:eastAsia="Times New Roman" w:hAnsi="Calibri" w:cs="Arial"/>
                <w:color w:val="000000" w:themeColor="text1"/>
                <w:sz w:val="20"/>
                <w:szCs w:val="20"/>
                <w:lang w:eastAsia="pl-PL"/>
              </w:rPr>
              <w:lastRenderedPageBreak/>
              <w:t xml:space="preserve">w </w:t>
            </w:r>
            <w:r w:rsidR="00653EF8" w:rsidRPr="005F2392">
              <w:rPr>
                <w:rFonts w:ascii="Calibri" w:eastAsia="Times New Roman" w:hAnsi="Calibri" w:cs="Arial"/>
                <w:color w:val="000000" w:themeColor="text1"/>
                <w:sz w:val="20"/>
                <w:szCs w:val="20"/>
                <w:lang w:eastAsia="pl-PL"/>
              </w:rPr>
              <w:t>Bytom</w:t>
            </w:r>
            <w:r w:rsidR="005F2392" w:rsidRPr="005F2392">
              <w:rPr>
                <w:rFonts w:ascii="Calibri" w:eastAsia="Times New Roman" w:hAnsi="Calibri" w:cs="Arial"/>
                <w:color w:val="000000" w:themeColor="text1"/>
                <w:sz w:val="20"/>
                <w:szCs w:val="20"/>
                <w:lang w:eastAsia="pl-PL"/>
              </w:rPr>
              <w:t>iu</w:t>
            </w:r>
            <w:r w:rsidR="00653EF8" w:rsidRPr="005F2392">
              <w:rPr>
                <w:rFonts w:ascii="Calibri" w:eastAsia="Times New Roman" w:hAnsi="Calibri" w:cs="Arial"/>
                <w:color w:val="000000" w:themeColor="text1"/>
                <w:sz w:val="20"/>
                <w:szCs w:val="20"/>
                <w:lang w:eastAsia="pl-PL"/>
              </w:rPr>
              <w:t xml:space="preserve"> Odrzański</w:t>
            </w:r>
            <w:r w:rsidR="005F2392" w:rsidRPr="005F2392">
              <w:rPr>
                <w:rFonts w:ascii="Calibri" w:eastAsia="Times New Roman" w:hAnsi="Calibri" w:cs="Arial"/>
                <w:color w:val="000000" w:themeColor="text1"/>
                <w:sz w:val="20"/>
                <w:szCs w:val="20"/>
                <w:lang w:eastAsia="pl-PL"/>
              </w:rPr>
              <w:t>m</w:t>
            </w:r>
          </w:p>
        </w:tc>
        <w:tc>
          <w:tcPr>
            <w:tcW w:w="1243" w:type="dxa"/>
          </w:tcPr>
          <w:p w14:paraId="2AEB97C0" w14:textId="28A1A0A6" w:rsidR="00E43DE1" w:rsidRPr="005F2392" w:rsidRDefault="00E43DE1" w:rsidP="00B511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5F2392">
              <w:rPr>
                <w:rFonts w:ascii="Calibri" w:eastAsia="Times New Roman" w:hAnsi="Calibri" w:cs="Arial"/>
                <w:color w:val="000000" w:themeColor="text1"/>
                <w:sz w:val="20"/>
                <w:szCs w:val="20"/>
                <w:lang w:eastAsia="pl-PL"/>
              </w:rPr>
              <w:lastRenderedPageBreak/>
              <w:t xml:space="preserve">Burmistrz </w:t>
            </w:r>
            <w:r w:rsidR="005F2392" w:rsidRPr="005F2392">
              <w:rPr>
                <w:rFonts w:ascii="Calibri" w:eastAsia="Times New Roman" w:hAnsi="Calibri" w:cs="Arial"/>
                <w:color w:val="000000" w:themeColor="text1"/>
                <w:sz w:val="20"/>
                <w:szCs w:val="20"/>
                <w:lang w:eastAsia="pl-PL"/>
              </w:rPr>
              <w:lastRenderedPageBreak/>
              <w:t xml:space="preserve">Gminy </w:t>
            </w:r>
            <w:r w:rsidR="00653EF8" w:rsidRPr="005F2392">
              <w:rPr>
                <w:rFonts w:ascii="Calibri" w:eastAsia="Times New Roman" w:hAnsi="Calibri" w:cs="Arial"/>
                <w:color w:val="000000" w:themeColor="text1"/>
                <w:sz w:val="20"/>
                <w:szCs w:val="20"/>
                <w:lang w:eastAsia="pl-PL"/>
              </w:rPr>
              <w:t>Bytom Odrzański</w:t>
            </w:r>
            <w:r w:rsidRPr="005F2392">
              <w:rPr>
                <w:rFonts w:ascii="Calibri" w:eastAsia="Times New Roman" w:hAnsi="Calibri" w:cs="Arial"/>
                <w:color w:val="000000" w:themeColor="text1"/>
                <w:sz w:val="20"/>
                <w:szCs w:val="20"/>
                <w:lang w:eastAsia="pl-PL"/>
              </w:rPr>
              <w:t xml:space="preserve"> i pracownicy UM</w:t>
            </w:r>
          </w:p>
        </w:tc>
        <w:tc>
          <w:tcPr>
            <w:tcW w:w="2268" w:type="dxa"/>
          </w:tcPr>
          <w:p w14:paraId="2B296C94" w14:textId="77777777" w:rsidR="00E43DE1" w:rsidRPr="005F2392" w:rsidRDefault="00E43DE1" w:rsidP="00B511E6">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5F2392">
              <w:rPr>
                <w:rFonts w:cs="Arial"/>
                <w:color w:val="000000" w:themeColor="text1"/>
                <w:sz w:val="20"/>
                <w:szCs w:val="20"/>
              </w:rPr>
              <w:lastRenderedPageBreak/>
              <w:t xml:space="preserve">organizacje turystyczne, </w:t>
            </w:r>
            <w:r w:rsidRPr="005F2392">
              <w:rPr>
                <w:rFonts w:cs="Arial"/>
                <w:color w:val="000000" w:themeColor="text1"/>
                <w:sz w:val="20"/>
                <w:szCs w:val="20"/>
              </w:rPr>
              <w:lastRenderedPageBreak/>
              <w:t>podmioty prywatne</w:t>
            </w:r>
          </w:p>
        </w:tc>
        <w:tc>
          <w:tcPr>
            <w:tcW w:w="845" w:type="dxa"/>
          </w:tcPr>
          <w:p w14:paraId="6F373CB5" w14:textId="7DF9BE14" w:rsidR="00E43DE1" w:rsidRPr="005F2392" w:rsidRDefault="00E43DE1" w:rsidP="00B511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5F2392">
              <w:rPr>
                <w:rFonts w:ascii="Calibri" w:eastAsia="Times New Roman" w:hAnsi="Calibri" w:cs="Arial"/>
                <w:color w:val="000000" w:themeColor="text1"/>
                <w:sz w:val="20"/>
                <w:szCs w:val="20"/>
                <w:lang w:eastAsia="pl-PL"/>
              </w:rPr>
              <w:lastRenderedPageBreak/>
              <w:t>202</w:t>
            </w:r>
            <w:r w:rsidR="005F2392" w:rsidRPr="005F2392">
              <w:rPr>
                <w:rFonts w:ascii="Calibri" w:eastAsia="Times New Roman" w:hAnsi="Calibri" w:cs="Arial"/>
                <w:color w:val="000000" w:themeColor="text1"/>
                <w:sz w:val="20"/>
                <w:szCs w:val="20"/>
                <w:lang w:eastAsia="pl-PL"/>
              </w:rPr>
              <w:t>2</w:t>
            </w:r>
            <w:r w:rsidRPr="005F2392">
              <w:rPr>
                <w:rFonts w:ascii="Calibri" w:eastAsia="Times New Roman" w:hAnsi="Calibri" w:cs="Arial"/>
                <w:color w:val="000000" w:themeColor="text1"/>
                <w:sz w:val="20"/>
                <w:szCs w:val="20"/>
                <w:lang w:eastAsia="pl-PL"/>
              </w:rPr>
              <w:t>-</w:t>
            </w:r>
            <w:r w:rsidRPr="005F2392">
              <w:rPr>
                <w:rFonts w:ascii="Calibri" w:eastAsia="Times New Roman" w:hAnsi="Calibri" w:cs="Arial"/>
                <w:color w:val="000000" w:themeColor="text1"/>
                <w:sz w:val="20"/>
                <w:szCs w:val="20"/>
                <w:lang w:eastAsia="pl-PL"/>
              </w:rPr>
              <w:lastRenderedPageBreak/>
              <w:t>20</w:t>
            </w:r>
            <w:r w:rsidR="005F2392" w:rsidRPr="005F2392">
              <w:rPr>
                <w:rFonts w:ascii="Calibri" w:eastAsia="Times New Roman" w:hAnsi="Calibri" w:cs="Arial"/>
                <w:color w:val="000000" w:themeColor="text1"/>
                <w:sz w:val="20"/>
                <w:szCs w:val="20"/>
                <w:lang w:eastAsia="pl-PL"/>
              </w:rPr>
              <w:t>30</w:t>
            </w:r>
          </w:p>
        </w:tc>
      </w:tr>
      <w:tr w:rsidR="00C61124" w:rsidRPr="00CC33B4" w14:paraId="2D4938C5" w14:textId="77777777" w:rsidTr="00B51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5" w:type="dxa"/>
          </w:tcPr>
          <w:p w14:paraId="4B7902C8" w14:textId="75A3FB2D" w:rsidR="00C61124" w:rsidRPr="00C61124" w:rsidRDefault="00C61124" w:rsidP="00C61124">
            <w:pPr>
              <w:jc w:val="both"/>
              <w:rPr>
                <w:rFonts w:ascii="Calibri" w:eastAsia="Times New Roman" w:hAnsi="Calibri" w:cs="Arial"/>
                <w:color w:val="000000" w:themeColor="text1"/>
                <w:sz w:val="20"/>
                <w:szCs w:val="20"/>
                <w:lang w:eastAsia="pl-PL"/>
              </w:rPr>
            </w:pPr>
            <w:r w:rsidRPr="00C61124">
              <w:rPr>
                <w:rFonts w:ascii="Calibri" w:eastAsia="Times New Roman" w:hAnsi="Calibri" w:cs="Arial"/>
                <w:color w:val="000000" w:themeColor="text1"/>
                <w:sz w:val="20"/>
                <w:szCs w:val="20"/>
                <w:lang w:eastAsia="pl-PL"/>
              </w:rPr>
              <w:lastRenderedPageBreak/>
              <w:t xml:space="preserve">promocja Gminy jako dobrego miejsca do osiedlenia, z dobrą infrastrukturą rekreacyjną </w:t>
            </w:r>
            <w:r w:rsidRPr="00C61124">
              <w:rPr>
                <w:rFonts w:ascii="Calibri" w:eastAsia="Times New Roman" w:hAnsi="Calibri" w:cs="Arial"/>
                <w:color w:val="000000" w:themeColor="text1"/>
                <w:sz w:val="20"/>
                <w:szCs w:val="20"/>
                <w:lang w:eastAsia="pl-PL"/>
              </w:rPr>
              <w:br/>
              <w:t xml:space="preserve">i turystyczną, opartą na specyficznych własnych potencjałach </w:t>
            </w:r>
          </w:p>
        </w:tc>
        <w:tc>
          <w:tcPr>
            <w:tcW w:w="1401" w:type="dxa"/>
          </w:tcPr>
          <w:p w14:paraId="7C6C92B6" w14:textId="009E3555" w:rsidR="00C61124" w:rsidRPr="00C61124" w:rsidRDefault="00C61124" w:rsidP="00C6112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C61124">
              <w:rPr>
                <w:rFonts w:ascii="Calibri" w:eastAsia="Times New Roman" w:hAnsi="Calibri" w:cs="Arial"/>
                <w:color w:val="000000" w:themeColor="text1"/>
                <w:sz w:val="20"/>
                <w:szCs w:val="20"/>
                <w:lang w:eastAsia="pl-PL"/>
              </w:rPr>
              <w:t>Urząd Miejski w Bytomiu Odrzańskim, lokalne i regionalne organizacje turystyczne</w:t>
            </w:r>
          </w:p>
        </w:tc>
        <w:tc>
          <w:tcPr>
            <w:tcW w:w="1243" w:type="dxa"/>
          </w:tcPr>
          <w:p w14:paraId="6C454B12" w14:textId="7B0FF2F3" w:rsidR="00C61124" w:rsidRPr="00CC33B4" w:rsidRDefault="00C61124" w:rsidP="00C6112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FF0000"/>
                <w:sz w:val="20"/>
                <w:szCs w:val="20"/>
                <w:lang w:eastAsia="pl-PL"/>
              </w:rPr>
            </w:pPr>
            <w:r w:rsidRPr="005F2392">
              <w:rPr>
                <w:rFonts w:ascii="Calibri" w:eastAsia="Times New Roman" w:hAnsi="Calibri" w:cs="Arial"/>
                <w:color w:val="000000" w:themeColor="text1"/>
                <w:sz w:val="20"/>
                <w:szCs w:val="20"/>
                <w:lang w:eastAsia="pl-PL"/>
              </w:rPr>
              <w:t>Burmistrz Gminy Bytom Odrzański i pracownicy UM</w:t>
            </w:r>
          </w:p>
        </w:tc>
        <w:tc>
          <w:tcPr>
            <w:tcW w:w="2268" w:type="dxa"/>
          </w:tcPr>
          <w:p w14:paraId="395DF497" w14:textId="42D5DD43" w:rsidR="00C61124" w:rsidRPr="00CC33B4" w:rsidRDefault="00C61124" w:rsidP="00C61124">
            <w:pPr>
              <w:jc w:val="center"/>
              <w:cnfStyle w:val="000000100000" w:firstRow="0" w:lastRow="0" w:firstColumn="0" w:lastColumn="0" w:oddVBand="0" w:evenVBand="0" w:oddHBand="1" w:evenHBand="0" w:firstRowFirstColumn="0" w:firstRowLastColumn="0" w:lastRowFirstColumn="0" w:lastRowLastColumn="0"/>
              <w:rPr>
                <w:rFonts w:cs="Arial"/>
                <w:color w:val="FF0000"/>
                <w:sz w:val="20"/>
                <w:szCs w:val="20"/>
              </w:rPr>
            </w:pPr>
            <w:r w:rsidRPr="005F2392">
              <w:rPr>
                <w:rFonts w:cs="Arial"/>
                <w:color w:val="000000" w:themeColor="text1"/>
                <w:sz w:val="20"/>
                <w:szCs w:val="20"/>
              </w:rPr>
              <w:t>organizacje turystyczne, podmioty prywatne</w:t>
            </w:r>
          </w:p>
        </w:tc>
        <w:tc>
          <w:tcPr>
            <w:tcW w:w="845" w:type="dxa"/>
          </w:tcPr>
          <w:p w14:paraId="647D12DB" w14:textId="18223CF7" w:rsidR="00C61124" w:rsidRPr="00CC33B4" w:rsidRDefault="00C61124" w:rsidP="00C6112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FF0000"/>
                <w:sz w:val="20"/>
                <w:szCs w:val="20"/>
                <w:lang w:eastAsia="pl-PL"/>
              </w:rPr>
            </w:pPr>
            <w:r w:rsidRPr="005F2392">
              <w:rPr>
                <w:rFonts w:ascii="Calibri" w:eastAsia="Times New Roman" w:hAnsi="Calibri" w:cs="Arial"/>
                <w:color w:val="000000" w:themeColor="text1"/>
                <w:sz w:val="20"/>
                <w:szCs w:val="20"/>
                <w:lang w:eastAsia="pl-PL"/>
              </w:rPr>
              <w:t>2022-2030</w:t>
            </w:r>
          </w:p>
        </w:tc>
      </w:tr>
    </w:tbl>
    <w:p w14:paraId="6D13B5E8" w14:textId="77777777" w:rsidR="00E43DE1" w:rsidRPr="00273600" w:rsidRDefault="00E43DE1" w:rsidP="00E43DE1">
      <w:pPr>
        <w:spacing w:after="0" w:line="312" w:lineRule="auto"/>
        <w:rPr>
          <w:rFonts w:ascii="Calibri" w:eastAsia="Times New Roman" w:hAnsi="Calibri" w:cs="Times New Roman"/>
          <w:color w:val="000000" w:themeColor="text1"/>
          <w:szCs w:val="18"/>
          <w:lang w:eastAsia="pl-PL"/>
        </w:rPr>
      </w:pPr>
      <w:r w:rsidRPr="00273600">
        <w:rPr>
          <w:rFonts w:ascii="Calibri" w:eastAsia="Times New Roman" w:hAnsi="Calibri" w:cs="Times New Roman"/>
          <w:bCs/>
          <w:color w:val="000000" w:themeColor="text1"/>
          <w:szCs w:val="18"/>
          <w:lang w:eastAsia="pl-PL"/>
        </w:rPr>
        <w:t>Źródło:</w:t>
      </w:r>
      <w:r w:rsidRPr="00273600">
        <w:rPr>
          <w:rFonts w:ascii="Calibri" w:eastAsia="Times New Roman" w:hAnsi="Calibri" w:cs="Times New Roman"/>
          <w:color w:val="000000" w:themeColor="text1"/>
          <w:szCs w:val="18"/>
          <w:lang w:eastAsia="pl-PL"/>
        </w:rPr>
        <w:t xml:space="preserve"> Opracowanie własne</w:t>
      </w:r>
    </w:p>
    <w:p w14:paraId="2836650B" w14:textId="77777777" w:rsidR="00E43DE1" w:rsidRPr="00273600" w:rsidRDefault="00E43DE1" w:rsidP="00E43DE1">
      <w:pPr>
        <w:spacing w:after="0" w:line="312" w:lineRule="auto"/>
        <w:jc w:val="both"/>
        <w:rPr>
          <w:color w:val="000000" w:themeColor="text1"/>
        </w:rPr>
      </w:pPr>
    </w:p>
    <w:p w14:paraId="27A08C52" w14:textId="77777777" w:rsidR="00E43DE1" w:rsidRPr="00273600" w:rsidRDefault="00E43DE1" w:rsidP="00E43DE1">
      <w:pPr>
        <w:pStyle w:val="Nagwek3"/>
      </w:pPr>
      <w:bookmarkStart w:id="84" w:name="_Toc93681543"/>
      <w:bookmarkStart w:id="85" w:name="_Toc123322168"/>
      <w:r w:rsidRPr="00273600">
        <w:t>6.4.3. CEL OPERACYJNY IV.3 Poprawa oferty kulturalnej i rekreacyjno-sportowej.</w:t>
      </w:r>
      <w:bookmarkEnd w:id="84"/>
      <w:bookmarkEnd w:id="85"/>
    </w:p>
    <w:p w14:paraId="5533E301" w14:textId="77777777" w:rsidR="00E43DE1" w:rsidRPr="009B2ECC" w:rsidRDefault="00E43DE1" w:rsidP="00E43DE1">
      <w:pPr>
        <w:spacing w:after="0" w:line="312" w:lineRule="auto"/>
        <w:ind w:firstLine="708"/>
        <w:jc w:val="both"/>
        <w:rPr>
          <w:color w:val="000000" w:themeColor="text1"/>
        </w:rPr>
      </w:pPr>
    </w:p>
    <w:p w14:paraId="42988690" w14:textId="2717CDA4" w:rsidR="00E43DE1" w:rsidRPr="009B2ECC" w:rsidRDefault="00E43DE1" w:rsidP="00E45140">
      <w:pPr>
        <w:spacing w:after="0" w:line="312" w:lineRule="auto"/>
        <w:ind w:firstLine="708"/>
        <w:jc w:val="both"/>
        <w:rPr>
          <w:color w:val="000000" w:themeColor="text1"/>
        </w:rPr>
      </w:pPr>
      <w:r w:rsidRPr="009B2ECC">
        <w:rPr>
          <w:color w:val="000000" w:themeColor="text1"/>
        </w:rPr>
        <w:t xml:space="preserve">Istotnym wyzwaniem Gminy </w:t>
      </w:r>
      <w:r w:rsidR="00653EF8" w:rsidRPr="009B2ECC">
        <w:rPr>
          <w:color w:val="000000" w:themeColor="text1"/>
        </w:rPr>
        <w:t>Bytom Odrzański</w:t>
      </w:r>
      <w:r w:rsidRPr="009B2ECC">
        <w:rPr>
          <w:color w:val="000000" w:themeColor="text1"/>
        </w:rPr>
        <w:t xml:space="preserve"> w perspektywie 202</w:t>
      </w:r>
      <w:r w:rsidR="00FA6836" w:rsidRPr="009B2ECC">
        <w:rPr>
          <w:color w:val="000000" w:themeColor="text1"/>
        </w:rPr>
        <w:t>2</w:t>
      </w:r>
      <w:r w:rsidRPr="009B2ECC">
        <w:rPr>
          <w:color w:val="000000" w:themeColor="text1"/>
        </w:rPr>
        <w:t>-20</w:t>
      </w:r>
      <w:r w:rsidR="00FA6836" w:rsidRPr="009B2ECC">
        <w:rPr>
          <w:color w:val="000000" w:themeColor="text1"/>
        </w:rPr>
        <w:t xml:space="preserve">30 </w:t>
      </w:r>
      <w:r w:rsidRPr="009B2ECC">
        <w:rPr>
          <w:color w:val="000000" w:themeColor="text1"/>
        </w:rPr>
        <w:t xml:space="preserve">jest rozwój oferty kulturalnej, rekreacyjnej i sportowej skierowanej zarówno do mieszkańców, jak i osób odwiedzających gminę, które aktywnie korzystają z zasobów obszaru Gminy </w:t>
      </w:r>
      <w:r w:rsidR="00653EF8" w:rsidRPr="009B2ECC">
        <w:rPr>
          <w:color w:val="000000" w:themeColor="text1"/>
        </w:rPr>
        <w:t>Bytom Odrzański</w:t>
      </w:r>
      <w:r w:rsidRPr="009B2ECC">
        <w:rPr>
          <w:color w:val="000000" w:themeColor="text1"/>
        </w:rPr>
        <w:t xml:space="preserve"> w celach rekreacyjnych i sportowych. Oferta powyższa musi być urozmaicona, dostosowana do potrzeb społecznych i odpowiadająca na rzeczywiste zapotrzebowania. Realizacja działań w zakresie niniejszego celu operacyjnego to działania infrastrukturalne leżące po stronie Gminy, takie jak m.in. </w:t>
      </w:r>
      <w:r w:rsidR="00FA6836" w:rsidRPr="009B2ECC">
        <w:rPr>
          <w:color w:val="000000" w:themeColor="text1"/>
        </w:rPr>
        <w:t xml:space="preserve">kontynuacja działań rewitalizacyjnych, </w:t>
      </w:r>
      <w:r w:rsidRPr="009B2ECC">
        <w:rPr>
          <w:color w:val="000000" w:themeColor="text1"/>
        </w:rPr>
        <w:t xml:space="preserve">modernizacja obiektów sportowych </w:t>
      </w:r>
      <w:r w:rsidR="00E45140" w:rsidRPr="009B2ECC">
        <w:rPr>
          <w:color w:val="000000" w:themeColor="text1"/>
        </w:rPr>
        <w:t xml:space="preserve">i budowa kolejnych </w:t>
      </w:r>
      <w:r w:rsidRPr="009B2ECC">
        <w:rPr>
          <w:color w:val="000000" w:themeColor="text1"/>
        </w:rPr>
        <w:t xml:space="preserve">na terenie </w:t>
      </w:r>
      <w:r w:rsidR="00E45140" w:rsidRPr="009B2ECC">
        <w:rPr>
          <w:color w:val="000000" w:themeColor="text1"/>
        </w:rPr>
        <w:t xml:space="preserve">Gminy, </w:t>
      </w:r>
      <w:r w:rsidRPr="009B2ECC">
        <w:rPr>
          <w:color w:val="000000" w:themeColor="text1"/>
        </w:rPr>
        <w:t xml:space="preserve">identyfikacja i tworzenie określonych produktów turystycznych we współpracy z podmiotami prywatnymi, organizacjami turystycznymi i innymi samorządami. </w:t>
      </w:r>
    </w:p>
    <w:p w14:paraId="706F1D0C" w14:textId="7A7C2077" w:rsidR="00E43DE1" w:rsidRPr="009B2ECC" w:rsidRDefault="00E43DE1" w:rsidP="00E43DE1">
      <w:pPr>
        <w:spacing w:after="0" w:line="312" w:lineRule="auto"/>
        <w:ind w:firstLine="708"/>
        <w:jc w:val="both"/>
        <w:rPr>
          <w:color w:val="000000" w:themeColor="text1"/>
        </w:rPr>
      </w:pPr>
      <w:r w:rsidRPr="009B2ECC">
        <w:rPr>
          <w:color w:val="000000" w:themeColor="text1"/>
        </w:rPr>
        <w:t>Ofert</w:t>
      </w:r>
      <w:r w:rsidR="000D5C30" w:rsidRPr="009B2ECC">
        <w:rPr>
          <w:color w:val="000000" w:themeColor="text1"/>
        </w:rPr>
        <w:t>a</w:t>
      </w:r>
      <w:r w:rsidRPr="009B2ECC">
        <w:rPr>
          <w:color w:val="000000" w:themeColor="text1"/>
        </w:rPr>
        <w:t xml:space="preserve"> </w:t>
      </w:r>
      <w:r w:rsidR="000D5C30" w:rsidRPr="009B2ECC">
        <w:rPr>
          <w:color w:val="000000" w:themeColor="text1"/>
        </w:rPr>
        <w:t>rekreacyjno-</w:t>
      </w:r>
      <w:r w:rsidRPr="009B2ECC">
        <w:rPr>
          <w:color w:val="000000" w:themeColor="text1"/>
        </w:rPr>
        <w:t>sportow</w:t>
      </w:r>
      <w:r w:rsidR="000D5C30" w:rsidRPr="009B2ECC">
        <w:rPr>
          <w:color w:val="000000" w:themeColor="text1"/>
        </w:rPr>
        <w:t>a</w:t>
      </w:r>
      <w:r w:rsidRPr="009B2ECC">
        <w:rPr>
          <w:color w:val="000000" w:themeColor="text1"/>
        </w:rPr>
        <w:t xml:space="preserve"> </w:t>
      </w:r>
      <w:r w:rsidR="000D5C30" w:rsidRPr="009B2ECC">
        <w:rPr>
          <w:color w:val="000000" w:themeColor="text1"/>
        </w:rPr>
        <w:t>będzie tworzona</w:t>
      </w:r>
      <w:r w:rsidRPr="009B2ECC">
        <w:rPr>
          <w:color w:val="000000" w:themeColor="text1"/>
        </w:rPr>
        <w:t xml:space="preserve"> poprzez organizację imprez o charakterze </w:t>
      </w:r>
      <w:r w:rsidR="000D5C30" w:rsidRPr="009B2ECC">
        <w:rPr>
          <w:color w:val="000000" w:themeColor="text1"/>
        </w:rPr>
        <w:t xml:space="preserve">przede wszystkim </w:t>
      </w:r>
      <w:r w:rsidRPr="009B2ECC">
        <w:rPr>
          <w:color w:val="000000" w:themeColor="text1"/>
        </w:rPr>
        <w:t>lokalnym</w:t>
      </w:r>
      <w:r w:rsidR="000D5C30" w:rsidRPr="009B2ECC">
        <w:rPr>
          <w:color w:val="000000" w:themeColor="text1"/>
        </w:rPr>
        <w:t xml:space="preserve"> i regionalnym</w:t>
      </w:r>
      <w:r w:rsidRPr="009B2ECC">
        <w:rPr>
          <w:color w:val="000000" w:themeColor="text1"/>
        </w:rPr>
        <w:t xml:space="preserve">, dbając o rozwój potencjału dzieci, młodzieży, osób dorosłych oraz osób niepełnosprawnych z Gminy </w:t>
      </w:r>
      <w:r w:rsidR="00653EF8" w:rsidRPr="009B2ECC">
        <w:rPr>
          <w:color w:val="000000" w:themeColor="text1"/>
        </w:rPr>
        <w:t>Bytom Odrzański</w:t>
      </w:r>
      <w:r w:rsidR="000D5C30" w:rsidRPr="009B2ECC">
        <w:rPr>
          <w:color w:val="000000" w:themeColor="text1"/>
        </w:rPr>
        <w:t xml:space="preserve">. </w:t>
      </w:r>
      <w:r w:rsidR="00BF351A" w:rsidRPr="009B2ECC">
        <w:rPr>
          <w:color w:val="000000" w:themeColor="text1"/>
        </w:rPr>
        <w:t>Gmina będzie tu m.in. bazować</w:t>
      </w:r>
      <w:r w:rsidRPr="009B2ECC">
        <w:rPr>
          <w:color w:val="000000" w:themeColor="text1"/>
        </w:rPr>
        <w:t xml:space="preserve"> na </w:t>
      </w:r>
      <w:r w:rsidR="00BF351A" w:rsidRPr="009B2ECC">
        <w:rPr>
          <w:color w:val="000000" w:themeColor="text1"/>
        </w:rPr>
        <w:t xml:space="preserve">własnej </w:t>
      </w:r>
      <w:r w:rsidRPr="009B2ECC">
        <w:rPr>
          <w:color w:val="000000" w:themeColor="text1"/>
        </w:rPr>
        <w:t>tradycji sportowej we współpracy z Klubami oraz Stowarzyszeniami Sportowymi, jak również zewnętrznymi organizatorami imprez sportowych, w oparciu o własną bazę sportową.</w:t>
      </w:r>
    </w:p>
    <w:p w14:paraId="71BA5449" w14:textId="5C45A25A" w:rsidR="00E43DE1" w:rsidRPr="009B2ECC" w:rsidRDefault="00E43DE1" w:rsidP="00E43DE1">
      <w:pPr>
        <w:spacing w:after="0" w:line="312" w:lineRule="auto"/>
        <w:ind w:firstLine="708"/>
        <w:jc w:val="both"/>
        <w:rPr>
          <w:color w:val="000000" w:themeColor="text1"/>
        </w:rPr>
      </w:pPr>
      <w:r w:rsidRPr="009B2ECC">
        <w:rPr>
          <w:color w:val="000000" w:themeColor="text1"/>
        </w:rPr>
        <w:t>Ofert</w:t>
      </w:r>
      <w:r w:rsidR="00BF351A" w:rsidRPr="009B2ECC">
        <w:rPr>
          <w:color w:val="000000" w:themeColor="text1"/>
        </w:rPr>
        <w:t>a</w:t>
      </w:r>
      <w:r w:rsidRPr="009B2ECC">
        <w:rPr>
          <w:color w:val="000000" w:themeColor="text1"/>
        </w:rPr>
        <w:t xml:space="preserve"> kulturalno-rozrywkową </w:t>
      </w:r>
      <w:r w:rsidR="00BF351A" w:rsidRPr="009B2ECC">
        <w:rPr>
          <w:color w:val="000000" w:themeColor="text1"/>
        </w:rPr>
        <w:t xml:space="preserve">będzie </w:t>
      </w:r>
      <w:r w:rsidR="00A02327" w:rsidRPr="009B2ECC">
        <w:rPr>
          <w:color w:val="000000" w:themeColor="text1"/>
        </w:rPr>
        <w:t xml:space="preserve">tworzona </w:t>
      </w:r>
      <w:r w:rsidRPr="009B2ECC">
        <w:rPr>
          <w:color w:val="000000" w:themeColor="text1"/>
        </w:rPr>
        <w:t xml:space="preserve">wokół imprez o charakterze </w:t>
      </w:r>
      <w:r w:rsidR="00A02327" w:rsidRPr="009B2ECC">
        <w:rPr>
          <w:color w:val="000000" w:themeColor="text1"/>
        </w:rPr>
        <w:t xml:space="preserve">lokalnym i </w:t>
      </w:r>
      <w:r w:rsidRPr="009B2ECC">
        <w:rPr>
          <w:color w:val="000000" w:themeColor="text1"/>
        </w:rPr>
        <w:t xml:space="preserve">ponadlokalnym, </w:t>
      </w:r>
      <w:r w:rsidR="00A02327" w:rsidRPr="009B2ECC">
        <w:rPr>
          <w:color w:val="000000" w:themeColor="text1"/>
        </w:rPr>
        <w:t xml:space="preserve">również </w:t>
      </w:r>
      <w:r w:rsidRPr="009B2ECC">
        <w:rPr>
          <w:color w:val="000000" w:themeColor="text1"/>
        </w:rPr>
        <w:t xml:space="preserve">bazując na tradycji i specyfice Gminy </w:t>
      </w:r>
      <w:r w:rsidR="00653EF8" w:rsidRPr="009B2ECC">
        <w:rPr>
          <w:color w:val="000000" w:themeColor="text1"/>
        </w:rPr>
        <w:t>Bytom Odrzański</w:t>
      </w:r>
      <w:r w:rsidRPr="009B2ECC">
        <w:rPr>
          <w:color w:val="000000" w:themeColor="text1"/>
        </w:rPr>
        <w:t xml:space="preserve"> oraz we współpracy z zewnętrznymi organizatorami imprez kulturalnych i sportowych, w oparciu o własną bazę kulturalną.</w:t>
      </w:r>
    </w:p>
    <w:p w14:paraId="14406956" w14:textId="77777777" w:rsidR="00E43DE1" w:rsidRPr="009B2ECC" w:rsidRDefault="00E43DE1" w:rsidP="00E43DE1">
      <w:pPr>
        <w:spacing w:after="0" w:line="312" w:lineRule="auto"/>
        <w:jc w:val="both"/>
        <w:rPr>
          <w:rFonts w:ascii="Calibri" w:eastAsia="Times New Roman" w:hAnsi="Calibri" w:cs="Arial"/>
          <w:color w:val="000000" w:themeColor="text1"/>
          <w:sz w:val="24"/>
          <w:szCs w:val="24"/>
          <w:lang w:eastAsia="pl-PL"/>
        </w:rPr>
      </w:pPr>
    </w:p>
    <w:p w14:paraId="0615C29D" w14:textId="7F80DCD1" w:rsidR="00E43DE1" w:rsidRPr="009B2ECC" w:rsidRDefault="00E43DE1" w:rsidP="00E43DE1">
      <w:pPr>
        <w:spacing w:after="0" w:line="312" w:lineRule="auto"/>
        <w:rPr>
          <w:rFonts w:ascii="Calibri" w:eastAsia="Times New Roman" w:hAnsi="Calibri" w:cs="Arial"/>
          <w:b/>
          <w:iCs/>
          <w:color w:val="000000" w:themeColor="text1"/>
          <w:lang w:eastAsia="pl-PL"/>
        </w:rPr>
      </w:pPr>
      <w:r w:rsidRPr="009B2ECC">
        <w:rPr>
          <w:rFonts w:ascii="Calibri" w:eastAsia="Times New Roman" w:hAnsi="Calibri" w:cs="Arial"/>
          <w:b/>
          <w:iCs/>
          <w:color w:val="000000" w:themeColor="text1"/>
          <w:lang w:eastAsia="pl-PL"/>
        </w:rPr>
        <w:t xml:space="preserve">Tabela </w:t>
      </w:r>
      <w:r w:rsidRPr="009B2ECC">
        <w:rPr>
          <w:rFonts w:ascii="Calibri" w:eastAsia="Times New Roman" w:hAnsi="Calibri" w:cs="Arial"/>
          <w:b/>
          <w:iCs/>
          <w:color w:val="000000" w:themeColor="text1"/>
          <w:lang w:eastAsia="pl-PL"/>
        </w:rPr>
        <w:fldChar w:fldCharType="begin"/>
      </w:r>
      <w:r w:rsidRPr="009B2ECC">
        <w:rPr>
          <w:rFonts w:ascii="Calibri" w:eastAsia="Times New Roman" w:hAnsi="Calibri" w:cs="Arial"/>
          <w:b/>
          <w:iCs/>
          <w:color w:val="000000" w:themeColor="text1"/>
          <w:lang w:eastAsia="pl-PL"/>
        </w:rPr>
        <w:instrText xml:space="preserve"> SEQ Tabela \* ARABIC </w:instrText>
      </w:r>
      <w:r w:rsidRPr="009B2ECC">
        <w:rPr>
          <w:rFonts w:ascii="Calibri" w:eastAsia="Times New Roman" w:hAnsi="Calibri" w:cs="Arial"/>
          <w:b/>
          <w:iCs/>
          <w:color w:val="000000" w:themeColor="text1"/>
          <w:lang w:eastAsia="pl-PL"/>
        </w:rPr>
        <w:fldChar w:fldCharType="separate"/>
      </w:r>
      <w:r w:rsidR="009B2ECC">
        <w:rPr>
          <w:rFonts w:ascii="Calibri" w:eastAsia="Times New Roman" w:hAnsi="Calibri" w:cs="Arial"/>
          <w:b/>
          <w:iCs/>
          <w:noProof/>
          <w:color w:val="000000" w:themeColor="text1"/>
          <w:lang w:eastAsia="pl-PL"/>
        </w:rPr>
        <w:t>22</w:t>
      </w:r>
      <w:r w:rsidRPr="009B2ECC">
        <w:rPr>
          <w:rFonts w:ascii="Calibri" w:eastAsia="Times New Roman" w:hAnsi="Calibri" w:cs="Arial"/>
          <w:b/>
          <w:iCs/>
          <w:color w:val="000000" w:themeColor="text1"/>
          <w:lang w:eastAsia="pl-PL"/>
        </w:rPr>
        <w:fldChar w:fldCharType="end"/>
      </w:r>
      <w:r w:rsidRPr="009B2ECC">
        <w:rPr>
          <w:rFonts w:ascii="Calibri" w:eastAsia="Times New Roman" w:hAnsi="Calibri" w:cs="Arial"/>
          <w:b/>
          <w:iCs/>
          <w:color w:val="000000" w:themeColor="text1"/>
          <w:lang w:eastAsia="pl-PL"/>
        </w:rPr>
        <w:t xml:space="preserve"> </w:t>
      </w:r>
      <w:r w:rsidRPr="009B2ECC">
        <w:rPr>
          <w:rFonts w:ascii="Calibri" w:eastAsia="Times New Roman" w:hAnsi="Calibri" w:cs="Arial"/>
          <w:iCs/>
          <w:color w:val="000000" w:themeColor="text1"/>
          <w:lang w:eastAsia="pl-PL"/>
        </w:rPr>
        <w:t>Kierunki interwencji. Cel operacyjny IV.</w:t>
      </w:r>
      <w:r w:rsidR="00EE73AF">
        <w:rPr>
          <w:rFonts w:ascii="Calibri" w:eastAsia="Times New Roman" w:hAnsi="Calibri" w:cs="Arial"/>
          <w:iCs/>
          <w:color w:val="000000" w:themeColor="text1"/>
          <w:lang w:eastAsia="pl-PL"/>
        </w:rPr>
        <w:t>3</w:t>
      </w:r>
    </w:p>
    <w:tbl>
      <w:tblPr>
        <w:tblStyle w:val="Tabelasiatki4akcent61"/>
        <w:tblW w:w="0" w:type="auto"/>
        <w:tblLayout w:type="fixed"/>
        <w:tblLook w:val="04A0" w:firstRow="1" w:lastRow="0" w:firstColumn="1" w:lastColumn="0" w:noHBand="0" w:noVBand="1"/>
      </w:tblPr>
      <w:tblGrid>
        <w:gridCol w:w="3305"/>
        <w:gridCol w:w="1401"/>
        <w:gridCol w:w="1243"/>
        <w:gridCol w:w="2268"/>
        <w:gridCol w:w="845"/>
      </w:tblGrid>
      <w:tr w:rsidR="009B2ECC" w:rsidRPr="009B2ECC" w14:paraId="4E87CB4B" w14:textId="77777777" w:rsidTr="00B511E6">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305" w:type="dxa"/>
          </w:tcPr>
          <w:p w14:paraId="0BD7C79F" w14:textId="77777777" w:rsidR="00E43DE1" w:rsidRPr="009B2ECC" w:rsidRDefault="00E43DE1" w:rsidP="00B511E6">
            <w:pPr>
              <w:jc w:val="center"/>
              <w:rPr>
                <w:rFonts w:ascii="Calibri" w:eastAsia="Times New Roman" w:hAnsi="Calibri" w:cs="Arial"/>
                <w:color w:val="000000" w:themeColor="text1"/>
                <w:sz w:val="20"/>
                <w:szCs w:val="20"/>
                <w:lang w:eastAsia="pl-PL"/>
              </w:rPr>
            </w:pPr>
            <w:r w:rsidRPr="009B2ECC">
              <w:rPr>
                <w:rFonts w:ascii="Calibri" w:eastAsia="Times New Roman" w:hAnsi="Calibri" w:cs="Arial"/>
                <w:color w:val="000000" w:themeColor="text1"/>
                <w:sz w:val="20"/>
                <w:szCs w:val="20"/>
                <w:lang w:eastAsia="pl-PL"/>
              </w:rPr>
              <w:t>Kierunki interwencji</w:t>
            </w:r>
          </w:p>
        </w:tc>
        <w:tc>
          <w:tcPr>
            <w:tcW w:w="1401" w:type="dxa"/>
          </w:tcPr>
          <w:p w14:paraId="7011D648" w14:textId="77777777" w:rsidR="00E43DE1" w:rsidRPr="009B2ECC"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9B2ECC">
              <w:rPr>
                <w:rFonts w:ascii="Calibri" w:eastAsia="Times New Roman" w:hAnsi="Calibri" w:cs="Arial"/>
                <w:color w:val="000000" w:themeColor="text1"/>
                <w:sz w:val="20"/>
                <w:szCs w:val="20"/>
                <w:lang w:eastAsia="pl-PL"/>
              </w:rPr>
              <w:t>Jednostka realizująca</w:t>
            </w:r>
          </w:p>
        </w:tc>
        <w:tc>
          <w:tcPr>
            <w:tcW w:w="1243" w:type="dxa"/>
          </w:tcPr>
          <w:p w14:paraId="775678D8" w14:textId="77777777" w:rsidR="00E43DE1" w:rsidRPr="009B2ECC"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9B2ECC">
              <w:rPr>
                <w:rFonts w:ascii="Calibri" w:eastAsia="Times New Roman" w:hAnsi="Calibri" w:cs="Arial"/>
                <w:color w:val="000000" w:themeColor="text1"/>
                <w:sz w:val="20"/>
                <w:szCs w:val="20"/>
                <w:lang w:eastAsia="pl-PL"/>
              </w:rPr>
              <w:t>Jednostka monitorująca po stronie gminy</w:t>
            </w:r>
          </w:p>
        </w:tc>
        <w:tc>
          <w:tcPr>
            <w:tcW w:w="2268" w:type="dxa"/>
          </w:tcPr>
          <w:p w14:paraId="4B66FDDD" w14:textId="77777777" w:rsidR="00E43DE1" w:rsidRPr="009B2ECC"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9B2ECC">
              <w:rPr>
                <w:rFonts w:ascii="Calibri" w:eastAsia="Times New Roman" w:hAnsi="Calibri" w:cs="Arial"/>
                <w:color w:val="000000" w:themeColor="text1"/>
                <w:sz w:val="20"/>
                <w:szCs w:val="20"/>
                <w:lang w:eastAsia="pl-PL"/>
              </w:rPr>
              <w:t>Partnerzy</w:t>
            </w:r>
          </w:p>
        </w:tc>
        <w:tc>
          <w:tcPr>
            <w:tcW w:w="845" w:type="dxa"/>
          </w:tcPr>
          <w:p w14:paraId="4925E9D1" w14:textId="77777777" w:rsidR="00E43DE1" w:rsidRPr="009B2ECC" w:rsidRDefault="00E43DE1" w:rsidP="00B511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9B2ECC">
              <w:rPr>
                <w:rFonts w:ascii="Calibri" w:eastAsia="Times New Roman" w:hAnsi="Calibri" w:cs="Arial"/>
                <w:color w:val="000000" w:themeColor="text1"/>
                <w:sz w:val="20"/>
                <w:szCs w:val="20"/>
                <w:lang w:eastAsia="pl-PL"/>
              </w:rPr>
              <w:t>Okres realizacji</w:t>
            </w:r>
          </w:p>
        </w:tc>
      </w:tr>
      <w:tr w:rsidR="00CC33B4" w:rsidRPr="00CC33B4" w14:paraId="3D9EE01C" w14:textId="77777777" w:rsidTr="00B51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5" w:type="dxa"/>
          </w:tcPr>
          <w:p w14:paraId="4A8EEA51" w14:textId="77777777" w:rsidR="00E43DE1" w:rsidRPr="00063A0A" w:rsidRDefault="00E43DE1" w:rsidP="00B511E6">
            <w:pPr>
              <w:jc w:val="both"/>
              <w:rPr>
                <w:rFonts w:ascii="Calibri" w:eastAsia="Times New Roman" w:hAnsi="Calibri" w:cs="Arial"/>
                <w:color w:val="000000" w:themeColor="text1"/>
                <w:sz w:val="20"/>
                <w:szCs w:val="20"/>
                <w:lang w:eastAsia="pl-PL"/>
              </w:rPr>
            </w:pPr>
            <w:r w:rsidRPr="00063A0A">
              <w:rPr>
                <w:rFonts w:ascii="Calibri" w:eastAsia="Times New Roman" w:hAnsi="Calibri" w:cs="Arial"/>
                <w:color w:val="000000" w:themeColor="text1"/>
                <w:sz w:val="20"/>
                <w:szCs w:val="20"/>
                <w:lang w:eastAsia="pl-PL"/>
              </w:rPr>
              <w:t>Tworzenie atrakcyjnych przestrzeni turystyczno-rekreacyjnych na terenie miasta i gminy</w:t>
            </w:r>
          </w:p>
        </w:tc>
        <w:tc>
          <w:tcPr>
            <w:tcW w:w="1401" w:type="dxa"/>
          </w:tcPr>
          <w:p w14:paraId="67BFF8BE" w14:textId="44450B02" w:rsidR="00E43DE1" w:rsidRPr="00063A0A"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063A0A">
              <w:rPr>
                <w:rFonts w:ascii="Calibri" w:eastAsia="Times New Roman" w:hAnsi="Calibri" w:cs="Arial"/>
                <w:color w:val="000000" w:themeColor="text1"/>
                <w:sz w:val="20"/>
                <w:szCs w:val="20"/>
                <w:lang w:eastAsia="pl-PL"/>
              </w:rPr>
              <w:t xml:space="preserve">Urząd Miejski w </w:t>
            </w:r>
            <w:r w:rsidR="00653EF8" w:rsidRPr="00063A0A">
              <w:rPr>
                <w:rFonts w:ascii="Calibri" w:eastAsia="Times New Roman" w:hAnsi="Calibri" w:cs="Arial"/>
                <w:color w:val="000000" w:themeColor="text1"/>
                <w:sz w:val="20"/>
                <w:szCs w:val="20"/>
                <w:lang w:eastAsia="pl-PL"/>
              </w:rPr>
              <w:t>Bytom</w:t>
            </w:r>
            <w:r w:rsidR="009B2ECC" w:rsidRPr="00063A0A">
              <w:rPr>
                <w:rFonts w:ascii="Calibri" w:eastAsia="Times New Roman" w:hAnsi="Calibri" w:cs="Arial"/>
                <w:color w:val="000000" w:themeColor="text1"/>
                <w:sz w:val="20"/>
                <w:szCs w:val="20"/>
                <w:lang w:eastAsia="pl-PL"/>
              </w:rPr>
              <w:t>iu</w:t>
            </w:r>
            <w:r w:rsidR="00653EF8" w:rsidRPr="00063A0A">
              <w:rPr>
                <w:rFonts w:ascii="Calibri" w:eastAsia="Times New Roman" w:hAnsi="Calibri" w:cs="Arial"/>
                <w:color w:val="000000" w:themeColor="text1"/>
                <w:sz w:val="20"/>
                <w:szCs w:val="20"/>
                <w:lang w:eastAsia="pl-PL"/>
              </w:rPr>
              <w:t xml:space="preserve"> Odrzański</w:t>
            </w:r>
            <w:r w:rsidR="009B2ECC" w:rsidRPr="00063A0A">
              <w:rPr>
                <w:rFonts w:ascii="Calibri" w:eastAsia="Times New Roman" w:hAnsi="Calibri" w:cs="Arial"/>
                <w:color w:val="000000" w:themeColor="text1"/>
                <w:sz w:val="20"/>
                <w:szCs w:val="20"/>
                <w:lang w:eastAsia="pl-PL"/>
              </w:rPr>
              <w:t>m</w:t>
            </w:r>
          </w:p>
        </w:tc>
        <w:tc>
          <w:tcPr>
            <w:tcW w:w="1243" w:type="dxa"/>
          </w:tcPr>
          <w:p w14:paraId="4AB690A0" w14:textId="016E3735" w:rsidR="00E43DE1" w:rsidRPr="00063A0A"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063A0A">
              <w:rPr>
                <w:rFonts w:ascii="Calibri" w:eastAsia="Times New Roman" w:hAnsi="Calibri" w:cs="Arial"/>
                <w:color w:val="000000" w:themeColor="text1"/>
                <w:sz w:val="20"/>
                <w:szCs w:val="20"/>
                <w:lang w:eastAsia="pl-PL"/>
              </w:rPr>
              <w:t xml:space="preserve">Burmistrz </w:t>
            </w:r>
            <w:r w:rsidR="009B2ECC" w:rsidRPr="00063A0A">
              <w:rPr>
                <w:rFonts w:ascii="Calibri" w:eastAsia="Times New Roman" w:hAnsi="Calibri" w:cs="Arial"/>
                <w:color w:val="000000" w:themeColor="text1"/>
                <w:sz w:val="20"/>
                <w:szCs w:val="20"/>
                <w:lang w:eastAsia="pl-PL"/>
              </w:rPr>
              <w:t xml:space="preserve">Gminy </w:t>
            </w:r>
            <w:r w:rsidR="00653EF8" w:rsidRPr="00063A0A">
              <w:rPr>
                <w:rFonts w:ascii="Calibri" w:eastAsia="Times New Roman" w:hAnsi="Calibri" w:cs="Arial"/>
                <w:color w:val="000000" w:themeColor="text1"/>
                <w:sz w:val="20"/>
                <w:szCs w:val="20"/>
                <w:lang w:eastAsia="pl-PL"/>
              </w:rPr>
              <w:t>Bytom Odrzański</w:t>
            </w:r>
            <w:r w:rsidRPr="00063A0A">
              <w:rPr>
                <w:rFonts w:ascii="Calibri" w:eastAsia="Times New Roman" w:hAnsi="Calibri" w:cs="Arial"/>
                <w:color w:val="000000" w:themeColor="text1"/>
                <w:sz w:val="20"/>
                <w:szCs w:val="20"/>
                <w:lang w:eastAsia="pl-PL"/>
              </w:rPr>
              <w:t xml:space="preserve"> i pracownicy UM</w:t>
            </w:r>
          </w:p>
        </w:tc>
        <w:tc>
          <w:tcPr>
            <w:tcW w:w="2268" w:type="dxa"/>
          </w:tcPr>
          <w:p w14:paraId="58D730C7" w14:textId="70652652" w:rsidR="00E43DE1" w:rsidRPr="00063A0A"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063A0A">
              <w:rPr>
                <w:rFonts w:cs="Arial"/>
                <w:color w:val="000000" w:themeColor="text1"/>
                <w:sz w:val="20"/>
                <w:szCs w:val="20"/>
              </w:rPr>
              <w:t xml:space="preserve">Samorząd Województwa Lubuskiego, Powiat </w:t>
            </w:r>
            <w:r w:rsidR="009B2ECC" w:rsidRPr="00063A0A">
              <w:rPr>
                <w:rFonts w:cs="Arial"/>
                <w:color w:val="000000" w:themeColor="text1"/>
                <w:sz w:val="20"/>
                <w:szCs w:val="20"/>
              </w:rPr>
              <w:t>Nowosolski</w:t>
            </w:r>
            <w:r w:rsidRPr="00063A0A">
              <w:rPr>
                <w:rFonts w:cs="Arial"/>
                <w:color w:val="000000" w:themeColor="text1"/>
                <w:sz w:val="20"/>
                <w:szCs w:val="20"/>
              </w:rPr>
              <w:t>, organizacje turystyczne, podmioty prywatne</w:t>
            </w:r>
          </w:p>
        </w:tc>
        <w:tc>
          <w:tcPr>
            <w:tcW w:w="845" w:type="dxa"/>
          </w:tcPr>
          <w:p w14:paraId="52771649" w14:textId="3E779451" w:rsidR="00E43DE1" w:rsidRPr="00063A0A" w:rsidRDefault="00E43DE1" w:rsidP="00B51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pl-PL"/>
              </w:rPr>
            </w:pPr>
            <w:r w:rsidRPr="00063A0A">
              <w:rPr>
                <w:rFonts w:ascii="Calibri" w:eastAsia="Times New Roman" w:hAnsi="Calibri" w:cs="Arial"/>
                <w:color w:val="000000" w:themeColor="text1"/>
                <w:sz w:val="20"/>
                <w:szCs w:val="20"/>
                <w:lang w:eastAsia="pl-PL"/>
              </w:rPr>
              <w:t>202</w:t>
            </w:r>
            <w:r w:rsidR="00063A0A" w:rsidRPr="00063A0A">
              <w:rPr>
                <w:rFonts w:ascii="Calibri" w:eastAsia="Times New Roman" w:hAnsi="Calibri" w:cs="Arial"/>
                <w:color w:val="000000" w:themeColor="text1"/>
                <w:sz w:val="20"/>
                <w:szCs w:val="20"/>
                <w:lang w:eastAsia="pl-PL"/>
              </w:rPr>
              <w:t>2</w:t>
            </w:r>
            <w:r w:rsidRPr="00063A0A">
              <w:rPr>
                <w:rFonts w:ascii="Calibri" w:eastAsia="Times New Roman" w:hAnsi="Calibri" w:cs="Arial"/>
                <w:color w:val="000000" w:themeColor="text1"/>
                <w:sz w:val="20"/>
                <w:szCs w:val="20"/>
                <w:lang w:eastAsia="pl-PL"/>
              </w:rPr>
              <w:t>-20</w:t>
            </w:r>
            <w:r w:rsidR="00063A0A" w:rsidRPr="00063A0A">
              <w:rPr>
                <w:rFonts w:ascii="Calibri" w:eastAsia="Times New Roman" w:hAnsi="Calibri" w:cs="Arial"/>
                <w:color w:val="000000" w:themeColor="text1"/>
                <w:sz w:val="20"/>
                <w:szCs w:val="20"/>
                <w:lang w:eastAsia="pl-PL"/>
              </w:rPr>
              <w:t>30</w:t>
            </w:r>
          </w:p>
        </w:tc>
      </w:tr>
      <w:tr w:rsidR="008066EB" w:rsidRPr="008066EB" w14:paraId="57C3306E" w14:textId="77777777" w:rsidTr="00B511E6">
        <w:tc>
          <w:tcPr>
            <w:cnfStyle w:val="001000000000" w:firstRow="0" w:lastRow="0" w:firstColumn="1" w:lastColumn="0" w:oddVBand="0" w:evenVBand="0" w:oddHBand="0" w:evenHBand="0" w:firstRowFirstColumn="0" w:firstRowLastColumn="0" w:lastRowFirstColumn="0" w:lastRowLastColumn="0"/>
            <w:tcW w:w="3305" w:type="dxa"/>
          </w:tcPr>
          <w:p w14:paraId="44342194" w14:textId="5F25D23B" w:rsidR="00E43DE1" w:rsidRPr="008066EB" w:rsidRDefault="00E43DE1" w:rsidP="00B511E6">
            <w:pPr>
              <w:jc w:val="both"/>
              <w:rPr>
                <w:rFonts w:ascii="Calibri" w:eastAsia="Times New Roman" w:hAnsi="Calibri" w:cs="Arial"/>
                <w:color w:val="000000" w:themeColor="text1"/>
                <w:sz w:val="20"/>
                <w:szCs w:val="20"/>
                <w:lang w:eastAsia="pl-PL"/>
              </w:rPr>
            </w:pPr>
            <w:r w:rsidRPr="008066EB">
              <w:rPr>
                <w:rFonts w:ascii="Calibri" w:eastAsia="Times New Roman" w:hAnsi="Calibri" w:cs="Arial"/>
                <w:color w:val="000000" w:themeColor="text1"/>
                <w:sz w:val="20"/>
                <w:szCs w:val="20"/>
                <w:lang w:eastAsia="pl-PL"/>
              </w:rPr>
              <w:t xml:space="preserve">Rozwój infrastruktury kulturalnej, </w:t>
            </w:r>
            <w:r w:rsidRPr="008066EB">
              <w:rPr>
                <w:rFonts w:ascii="Calibri" w:eastAsia="Times New Roman" w:hAnsi="Calibri" w:cs="Arial"/>
                <w:color w:val="000000" w:themeColor="text1"/>
                <w:sz w:val="20"/>
                <w:szCs w:val="20"/>
                <w:lang w:eastAsia="pl-PL"/>
              </w:rPr>
              <w:lastRenderedPageBreak/>
              <w:t xml:space="preserve">wzbogacającej istniejącą ofertę kulturalną Gminy </w:t>
            </w:r>
            <w:r w:rsidR="00653EF8" w:rsidRPr="008066EB">
              <w:rPr>
                <w:rFonts w:ascii="Calibri" w:eastAsia="Times New Roman" w:hAnsi="Calibri" w:cs="Arial"/>
                <w:color w:val="000000" w:themeColor="text1"/>
                <w:sz w:val="20"/>
                <w:szCs w:val="20"/>
                <w:lang w:eastAsia="pl-PL"/>
              </w:rPr>
              <w:t>Bytom Odrzański</w:t>
            </w:r>
            <w:r w:rsidRPr="008066EB">
              <w:rPr>
                <w:rFonts w:ascii="Calibri" w:eastAsia="Times New Roman" w:hAnsi="Calibri" w:cs="Arial"/>
                <w:color w:val="000000" w:themeColor="text1"/>
                <w:sz w:val="20"/>
                <w:szCs w:val="20"/>
                <w:lang w:eastAsia="pl-PL"/>
              </w:rPr>
              <w:t xml:space="preserve"> oraz działania organizacyjne w zakresie imprez o charakterze </w:t>
            </w:r>
            <w:r w:rsidR="006F278D" w:rsidRPr="008066EB">
              <w:rPr>
                <w:rFonts w:ascii="Calibri" w:eastAsia="Times New Roman" w:hAnsi="Calibri" w:cs="Arial"/>
                <w:color w:val="000000" w:themeColor="text1"/>
                <w:sz w:val="20"/>
                <w:szCs w:val="20"/>
                <w:lang w:eastAsia="pl-PL"/>
              </w:rPr>
              <w:t xml:space="preserve">lokalnym i </w:t>
            </w:r>
            <w:r w:rsidRPr="008066EB">
              <w:rPr>
                <w:rFonts w:ascii="Calibri" w:eastAsia="Times New Roman" w:hAnsi="Calibri" w:cs="Arial"/>
                <w:color w:val="000000" w:themeColor="text1"/>
                <w:sz w:val="20"/>
                <w:szCs w:val="20"/>
                <w:lang w:eastAsia="pl-PL"/>
              </w:rPr>
              <w:t>regionalnym, wykorzystujących lokalny potencjał kulturalny</w:t>
            </w:r>
          </w:p>
        </w:tc>
        <w:tc>
          <w:tcPr>
            <w:tcW w:w="1401" w:type="dxa"/>
          </w:tcPr>
          <w:p w14:paraId="1EF8F433" w14:textId="2940370A" w:rsidR="00E43DE1" w:rsidRPr="008066EB" w:rsidRDefault="00E43DE1" w:rsidP="00B511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8066EB">
              <w:rPr>
                <w:rFonts w:ascii="Calibri" w:eastAsia="Times New Roman" w:hAnsi="Calibri" w:cs="Arial"/>
                <w:color w:val="000000" w:themeColor="text1"/>
                <w:sz w:val="20"/>
                <w:szCs w:val="20"/>
                <w:lang w:eastAsia="pl-PL"/>
              </w:rPr>
              <w:lastRenderedPageBreak/>
              <w:t xml:space="preserve">Urząd Miejski </w:t>
            </w:r>
            <w:r w:rsidRPr="008066EB">
              <w:rPr>
                <w:rFonts w:ascii="Calibri" w:eastAsia="Times New Roman" w:hAnsi="Calibri" w:cs="Arial"/>
                <w:color w:val="000000" w:themeColor="text1"/>
                <w:sz w:val="20"/>
                <w:szCs w:val="20"/>
                <w:lang w:eastAsia="pl-PL"/>
              </w:rPr>
              <w:lastRenderedPageBreak/>
              <w:t xml:space="preserve">w </w:t>
            </w:r>
            <w:r w:rsidR="00653EF8" w:rsidRPr="008066EB">
              <w:rPr>
                <w:rFonts w:ascii="Calibri" w:eastAsia="Times New Roman" w:hAnsi="Calibri" w:cs="Arial"/>
                <w:color w:val="000000" w:themeColor="text1"/>
                <w:sz w:val="20"/>
                <w:szCs w:val="20"/>
                <w:lang w:eastAsia="pl-PL"/>
              </w:rPr>
              <w:t>Bytom</w:t>
            </w:r>
            <w:r w:rsidR="00B9189B" w:rsidRPr="008066EB">
              <w:rPr>
                <w:rFonts w:ascii="Calibri" w:eastAsia="Times New Roman" w:hAnsi="Calibri" w:cs="Arial"/>
                <w:color w:val="000000" w:themeColor="text1"/>
                <w:sz w:val="20"/>
                <w:szCs w:val="20"/>
                <w:lang w:eastAsia="pl-PL"/>
              </w:rPr>
              <w:t>iu</w:t>
            </w:r>
            <w:r w:rsidR="00653EF8" w:rsidRPr="008066EB">
              <w:rPr>
                <w:rFonts w:ascii="Calibri" w:eastAsia="Times New Roman" w:hAnsi="Calibri" w:cs="Arial"/>
                <w:color w:val="000000" w:themeColor="text1"/>
                <w:sz w:val="20"/>
                <w:szCs w:val="20"/>
                <w:lang w:eastAsia="pl-PL"/>
              </w:rPr>
              <w:t xml:space="preserve"> Odrzański</w:t>
            </w:r>
            <w:r w:rsidR="00B9189B" w:rsidRPr="008066EB">
              <w:rPr>
                <w:rFonts w:ascii="Calibri" w:eastAsia="Times New Roman" w:hAnsi="Calibri" w:cs="Arial"/>
                <w:color w:val="000000" w:themeColor="text1"/>
                <w:sz w:val="20"/>
                <w:szCs w:val="20"/>
                <w:lang w:eastAsia="pl-PL"/>
              </w:rPr>
              <w:t>m, Centrum Kultury</w:t>
            </w:r>
          </w:p>
        </w:tc>
        <w:tc>
          <w:tcPr>
            <w:tcW w:w="1243" w:type="dxa"/>
          </w:tcPr>
          <w:p w14:paraId="4FBCFC4D" w14:textId="1345FBF4" w:rsidR="00E43DE1" w:rsidRPr="008066EB" w:rsidRDefault="00E43DE1" w:rsidP="00B511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8066EB">
              <w:rPr>
                <w:rFonts w:ascii="Calibri" w:eastAsia="Times New Roman" w:hAnsi="Calibri" w:cs="Arial"/>
                <w:color w:val="000000" w:themeColor="text1"/>
                <w:sz w:val="20"/>
                <w:szCs w:val="20"/>
                <w:lang w:eastAsia="pl-PL"/>
              </w:rPr>
              <w:lastRenderedPageBreak/>
              <w:t xml:space="preserve">Burmistrz </w:t>
            </w:r>
            <w:r w:rsidR="00B9189B" w:rsidRPr="008066EB">
              <w:rPr>
                <w:rFonts w:ascii="Calibri" w:eastAsia="Times New Roman" w:hAnsi="Calibri" w:cs="Arial"/>
                <w:color w:val="000000" w:themeColor="text1"/>
                <w:sz w:val="20"/>
                <w:szCs w:val="20"/>
                <w:lang w:eastAsia="pl-PL"/>
              </w:rPr>
              <w:lastRenderedPageBreak/>
              <w:t xml:space="preserve">Gminy </w:t>
            </w:r>
            <w:r w:rsidR="00653EF8" w:rsidRPr="008066EB">
              <w:rPr>
                <w:rFonts w:ascii="Calibri" w:eastAsia="Times New Roman" w:hAnsi="Calibri" w:cs="Arial"/>
                <w:color w:val="000000" w:themeColor="text1"/>
                <w:sz w:val="20"/>
                <w:szCs w:val="20"/>
                <w:lang w:eastAsia="pl-PL"/>
              </w:rPr>
              <w:t>Bytom Odrzański</w:t>
            </w:r>
            <w:r w:rsidRPr="008066EB">
              <w:rPr>
                <w:rFonts w:ascii="Calibri" w:eastAsia="Times New Roman" w:hAnsi="Calibri" w:cs="Arial"/>
                <w:color w:val="000000" w:themeColor="text1"/>
                <w:sz w:val="20"/>
                <w:szCs w:val="20"/>
                <w:lang w:eastAsia="pl-PL"/>
              </w:rPr>
              <w:t xml:space="preserve"> i pracownicy UM</w:t>
            </w:r>
          </w:p>
        </w:tc>
        <w:tc>
          <w:tcPr>
            <w:tcW w:w="2268" w:type="dxa"/>
          </w:tcPr>
          <w:p w14:paraId="20280385" w14:textId="49869A1B" w:rsidR="00E43DE1" w:rsidRPr="008066EB" w:rsidRDefault="00E43DE1" w:rsidP="00B511E6">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8066EB">
              <w:rPr>
                <w:rFonts w:cs="Arial"/>
                <w:color w:val="000000" w:themeColor="text1"/>
                <w:sz w:val="20"/>
                <w:szCs w:val="20"/>
              </w:rPr>
              <w:lastRenderedPageBreak/>
              <w:t xml:space="preserve">organizacje </w:t>
            </w:r>
            <w:r w:rsidRPr="008066EB">
              <w:rPr>
                <w:rFonts w:cs="Arial"/>
                <w:color w:val="000000" w:themeColor="text1"/>
                <w:sz w:val="20"/>
                <w:szCs w:val="20"/>
              </w:rPr>
              <w:lastRenderedPageBreak/>
              <w:t>pozarządowe, podmioty prywatne</w:t>
            </w:r>
            <w:r w:rsidR="00B9189B" w:rsidRPr="008066EB">
              <w:rPr>
                <w:rFonts w:cs="Arial"/>
                <w:color w:val="000000" w:themeColor="text1"/>
                <w:sz w:val="20"/>
                <w:szCs w:val="20"/>
              </w:rPr>
              <w:t xml:space="preserve">, </w:t>
            </w:r>
            <w:r w:rsidR="008066EB" w:rsidRPr="008066EB">
              <w:rPr>
                <w:rFonts w:cs="Arial"/>
                <w:color w:val="000000" w:themeColor="text1"/>
                <w:sz w:val="20"/>
                <w:szCs w:val="20"/>
              </w:rPr>
              <w:t>Samorząd Województwa Lubuskiego, Powiat Nowosolski</w:t>
            </w:r>
          </w:p>
        </w:tc>
        <w:tc>
          <w:tcPr>
            <w:tcW w:w="845" w:type="dxa"/>
          </w:tcPr>
          <w:p w14:paraId="3A1BCE39" w14:textId="77777777" w:rsidR="00E43DE1" w:rsidRPr="008066EB" w:rsidRDefault="00E43DE1" w:rsidP="00B511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pl-PL"/>
              </w:rPr>
            </w:pPr>
            <w:r w:rsidRPr="008066EB">
              <w:rPr>
                <w:rFonts w:ascii="Calibri" w:eastAsia="Times New Roman" w:hAnsi="Calibri" w:cs="Arial"/>
                <w:color w:val="000000" w:themeColor="text1"/>
                <w:sz w:val="20"/>
                <w:szCs w:val="20"/>
                <w:lang w:eastAsia="pl-PL"/>
              </w:rPr>
              <w:lastRenderedPageBreak/>
              <w:t>2021-</w:t>
            </w:r>
            <w:r w:rsidRPr="008066EB">
              <w:rPr>
                <w:rFonts w:ascii="Calibri" w:eastAsia="Times New Roman" w:hAnsi="Calibri" w:cs="Arial"/>
                <w:color w:val="000000" w:themeColor="text1"/>
                <w:sz w:val="20"/>
                <w:szCs w:val="20"/>
                <w:lang w:eastAsia="pl-PL"/>
              </w:rPr>
              <w:lastRenderedPageBreak/>
              <w:t>2027</w:t>
            </w:r>
          </w:p>
        </w:tc>
      </w:tr>
      <w:tr w:rsidR="008B2437" w:rsidRPr="00CC33B4" w14:paraId="76D8CB78" w14:textId="77777777" w:rsidTr="00B51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5" w:type="dxa"/>
          </w:tcPr>
          <w:p w14:paraId="7625CFFD" w14:textId="7246115F" w:rsidR="008B2437" w:rsidRPr="00CC33B4" w:rsidRDefault="008B2437" w:rsidP="008B2437">
            <w:pPr>
              <w:jc w:val="both"/>
              <w:rPr>
                <w:rFonts w:ascii="Calibri" w:eastAsia="Times New Roman" w:hAnsi="Calibri" w:cs="Arial"/>
                <w:color w:val="FF0000"/>
                <w:sz w:val="20"/>
                <w:szCs w:val="20"/>
                <w:lang w:eastAsia="pl-PL"/>
              </w:rPr>
            </w:pPr>
            <w:r w:rsidRPr="008B2437">
              <w:rPr>
                <w:rFonts w:ascii="Calibri" w:eastAsia="Times New Roman" w:hAnsi="Calibri" w:cs="Arial"/>
                <w:color w:val="000000" w:themeColor="text1"/>
                <w:sz w:val="20"/>
                <w:szCs w:val="20"/>
                <w:lang w:eastAsia="pl-PL"/>
              </w:rPr>
              <w:lastRenderedPageBreak/>
              <w:t>Rozwój infrastruktury rekreacyjno-sportowej, wzbogacającej istniejącą ofertę Gminy.</w:t>
            </w:r>
          </w:p>
        </w:tc>
        <w:tc>
          <w:tcPr>
            <w:tcW w:w="1401" w:type="dxa"/>
          </w:tcPr>
          <w:p w14:paraId="23A9098F" w14:textId="52602F3D" w:rsidR="008B2437" w:rsidRPr="00CC33B4" w:rsidRDefault="008B2437" w:rsidP="008B24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FF0000"/>
                <w:sz w:val="20"/>
                <w:szCs w:val="20"/>
                <w:lang w:eastAsia="pl-PL"/>
              </w:rPr>
            </w:pPr>
            <w:r w:rsidRPr="00063A0A">
              <w:rPr>
                <w:rFonts w:ascii="Calibri" w:eastAsia="Times New Roman" w:hAnsi="Calibri" w:cs="Arial"/>
                <w:color w:val="000000" w:themeColor="text1"/>
                <w:sz w:val="20"/>
                <w:szCs w:val="20"/>
                <w:lang w:eastAsia="pl-PL"/>
              </w:rPr>
              <w:t>Urząd Miejski w Bytomiu Odrzańskim</w:t>
            </w:r>
          </w:p>
        </w:tc>
        <w:tc>
          <w:tcPr>
            <w:tcW w:w="1243" w:type="dxa"/>
          </w:tcPr>
          <w:p w14:paraId="26E0751D" w14:textId="7A2C19AE" w:rsidR="008B2437" w:rsidRPr="00CC33B4" w:rsidRDefault="008B2437" w:rsidP="008B24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FF0000"/>
                <w:sz w:val="20"/>
                <w:szCs w:val="20"/>
                <w:lang w:eastAsia="pl-PL"/>
              </w:rPr>
            </w:pPr>
            <w:r w:rsidRPr="00063A0A">
              <w:rPr>
                <w:rFonts w:ascii="Calibri" w:eastAsia="Times New Roman" w:hAnsi="Calibri" w:cs="Arial"/>
                <w:color w:val="000000" w:themeColor="text1"/>
                <w:sz w:val="20"/>
                <w:szCs w:val="20"/>
                <w:lang w:eastAsia="pl-PL"/>
              </w:rPr>
              <w:t>Burmistrz Gminy Bytom Odrzański i pracownicy UM</w:t>
            </w:r>
          </w:p>
        </w:tc>
        <w:tc>
          <w:tcPr>
            <w:tcW w:w="2268" w:type="dxa"/>
          </w:tcPr>
          <w:p w14:paraId="0BF99BED" w14:textId="1CE5DFE4" w:rsidR="008B2437" w:rsidRPr="00CC33B4" w:rsidRDefault="008B2437" w:rsidP="008B2437">
            <w:pPr>
              <w:jc w:val="center"/>
              <w:cnfStyle w:val="000000100000" w:firstRow="0" w:lastRow="0" w:firstColumn="0" w:lastColumn="0" w:oddVBand="0" w:evenVBand="0" w:oddHBand="1" w:evenHBand="0" w:firstRowFirstColumn="0" w:firstRowLastColumn="0" w:lastRowFirstColumn="0" w:lastRowLastColumn="0"/>
              <w:rPr>
                <w:rFonts w:cs="Arial"/>
                <w:color w:val="FF0000"/>
                <w:sz w:val="20"/>
                <w:szCs w:val="20"/>
              </w:rPr>
            </w:pPr>
            <w:r w:rsidRPr="00063A0A">
              <w:rPr>
                <w:rFonts w:cs="Arial"/>
                <w:color w:val="000000" w:themeColor="text1"/>
                <w:sz w:val="20"/>
                <w:szCs w:val="20"/>
              </w:rPr>
              <w:t>Samorząd Województwa Lubuskiego, Powiat Nowosolski, organizacje turystyczne, podmioty prywatne</w:t>
            </w:r>
          </w:p>
        </w:tc>
        <w:tc>
          <w:tcPr>
            <w:tcW w:w="845" w:type="dxa"/>
          </w:tcPr>
          <w:p w14:paraId="01DF8408" w14:textId="37EA36BB" w:rsidR="008B2437" w:rsidRPr="00CC33B4" w:rsidRDefault="008B2437" w:rsidP="008B24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FF0000"/>
                <w:sz w:val="20"/>
                <w:szCs w:val="20"/>
                <w:lang w:eastAsia="pl-PL"/>
              </w:rPr>
            </w:pPr>
            <w:r w:rsidRPr="00063A0A">
              <w:rPr>
                <w:rFonts w:ascii="Calibri" w:eastAsia="Times New Roman" w:hAnsi="Calibri" w:cs="Arial"/>
                <w:color w:val="000000" w:themeColor="text1"/>
                <w:sz w:val="20"/>
                <w:szCs w:val="20"/>
                <w:lang w:eastAsia="pl-PL"/>
              </w:rPr>
              <w:t>2022-2030</w:t>
            </w:r>
          </w:p>
        </w:tc>
      </w:tr>
    </w:tbl>
    <w:p w14:paraId="7602AD02" w14:textId="77777777" w:rsidR="00E43DE1" w:rsidRPr="008B2437" w:rsidRDefault="00E43DE1" w:rsidP="00E43DE1">
      <w:pPr>
        <w:spacing w:after="0" w:line="312" w:lineRule="auto"/>
        <w:rPr>
          <w:rFonts w:ascii="Calibri" w:eastAsia="Times New Roman" w:hAnsi="Calibri" w:cs="Times New Roman"/>
          <w:color w:val="000000" w:themeColor="text1"/>
          <w:szCs w:val="18"/>
          <w:lang w:eastAsia="pl-PL"/>
        </w:rPr>
      </w:pPr>
      <w:r w:rsidRPr="008B2437">
        <w:rPr>
          <w:rFonts w:ascii="Calibri" w:eastAsia="Times New Roman" w:hAnsi="Calibri" w:cs="Times New Roman"/>
          <w:bCs/>
          <w:color w:val="000000" w:themeColor="text1"/>
          <w:szCs w:val="18"/>
          <w:lang w:eastAsia="pl-PL"/>
        </w:rPr>
        <w:t>Źródło:</w:t>
      </w:r>
      <w:r w:rsidRPr="008B2437">
        <w:rPr>
          <w:rFonts w:ascii="Calibri" w:eastAsia="Times New Roman" w:hAnsi="Calibri" w:cs="Times New Roman"/>
          <w:color w:val="000000" w:themeColor="text1"/>
          <w:szCs w:val="18"/>
          <w:lang w:eastAsia="pl-PL"/>
        </w:rPr>
        <w:t xml:space="preserve"> Opracowanie własne</w:t>
      </w:r>
    </w:p>
    <w:p w14:paraId="5FB42494" w14:textId="77777777" w:rsidR="00E43DE1" w:rsidRPr="008B2437" w:rsidRDefault="00E43DE1" w:rsidP="00E43DE1">
      <w:pPr>
        <w:spacing w:after="0" w:line="312" w:lineRule="auto"/>
        <w:rPr>
          <w:rFonts w:ascii="Times New Roman" w:eastAsia="Times New Roman" w:hAnsi="Times New Roman" w:cs="Times New Roman"/>
          <w:color w:val="000000" w:themeColor="text1"/>
          <w:sz w:val="24"/>
          <w:szCs w:val="24"/>
          <w:lang w:eastAsia="pl-PL"/>
        </w:rPr>
      </w:pPr>
    </w:p>
    <w:p w14:paraId="1CEC2F8A" w14:textId="77777777" w:rsidR="00E43DE1" w:rsidRPr="008B2437" w:rsidRDefault="00E43DE1" w:rsidP="00E43DE1">
      <w:pPr>
        <w:keepNext/>
        <w:keepLines/>
        <w:spacing w:before="240" w:after="0"/>
        <w:outlineLvl w:val="0"/>
        <w:rPr>
          <w:rFonts w:ascii="Calibri" w:eastAsiaTheme="majorEastAsia" w:hAnsi="Calibri" w:cstheme="majorBidi"/>
          <w:b/>
          <w:color w:val="000000" w:themeColor="text1"/>
          <w:sz w:val="32"/>
          <w:szCs w:val="32"/>
        </w:rPr>
      </w:pPr>
      <w:bookmarkStart w:id="86" w:name="_Toc93681544"/>
      <w:bookmarkStart w:id="87" w:name="_Toc123322169"/>
      <w:r w:rsidRPr="008B2437">
        <w:rPr>
          <w:rFonts w:ascii="Calibri" w:eastAsiaTheme="majorEastAsia" w:hAnsi="Calibri" w:cstheme="majorBidi"/>
          <w:b/>
          <w:color w:val="000000" w:themeColor="text1"/>
          <w:sz w:val="32"/>
          <w:szCs w:val="32"/>
        </w:rPr>
        <w:t>7. Oczekiwane rezultaty planowanych działań, w tym w wymiarze przestrzennym oraz wskaźniki ich osiągnięcia</w:t>
      </w:r>
      <w:bookmarkEnd w:id="86"/>
      <w:bookmarkEnd w:id="87"/>
    </w:p>
    <w:p w14:paraId="2BE87895" w14:textId="77777777" w:rsidR="00E43DE1" w:rsidRPr="00AE510E" w:rsidRDefault="00E43DE1" w:rsidP="00E43DE1">
      <w:pPr>
        <w:spacing w:after="0" w:line="312" w:lineRule="auto"/>
        <w:rPr>
          <w:color w:val="000000" w:themeColor="text1"/>
        </w:rPr>
      </w:pPr>
    </w:p>
    <w:p w14:paraId="1066AF7E" w14:textId="77777777" w:rsidR="00E43DE1" w:rsidRPr="00AE510E" w:rsidRDefault="00E43DE1" w:rsidP="00E43DE1">
      <w:pPr>
        <w:spacing w:after="0" w:line="312" w:lineRule="auto"/>
        <w:rPr>
          <w:color w:val="000000" w:themeColor="text1"/>
        </w:rPr>
      </w:pPr>
      <w:r w:rsidRPr="00AE510E">
        <w:rPr>
          <w:color w:val="000000" w:themeColor="text1"/>
        </w:rPr>
        <w:t>Poniżej podsumowano zaplanowane do osiągnięcia rezultaty, ze wskazaniem wskaźników do monitorowania w podziale na poszczególne cele operacyjne.</w:t>
      </w:r>
    </w:p>
    <w:p w14:paraId="4E673390" w14:textId="77777777" w:rsidR="00E43DE1" w:rsidRPr="00AE510E" w:rsidRDefault="00E43DE1" w:rsidP="00E43DE1">
      <w:pPr>
        <w:spacing w:after="0" w:line="312" w:lineRule="auto"/>
        <w:rPr>
          <w:color w:val="000000" w:themeColor="text1"/>
        </w:rPr>
      </w:pPr>
    </w:p>
    <w:p w14:paraId="6831FD64" w14:textId="76F7D481" w:rsidR="00E43DE1" w:rsidRPr="00AE510E" w:rsidRDefault="00E43DE1" w:rsidP="005B06A0">
      <w:pPr>
        <w:keepNext/>
        <w:keepLines/>
        <w:spacing w:before="40" w:after="0"/>
        <w:jc w:val="both"/>
        <w:outlineLvl w:val="1"/>
        <w:rPr>
          <w:rFonts w:ascii="Calibri" w:eastAsiaTheme="majorEastAsia" w:hAnsi="Calibri" w:cstheme="majorBidi"/>
          <w:b/>
          <w:color w:val="000000" w:themeColor="text1"/>
          <w:sz w:val="26"/>
          <w:szCs w:val="26"/>
        </w:rPr>
      </w:pPr>
      <w:bookmarkStart w:id="88" w:name="_Toc93681545"/>
      <w:bookmarkStart w:id="89" w:name="_Toc123322170"/>
      <w:r w:rsidRPr="00AE510E">
        <w:rPr>
          <w:rFonts w:ascii="Calibri" w:eastAsiaTheme="majorEastAsia" w:hAnsi="Calibri" w:cstheme="majorBidi"/>
          <w:b/>
          <w:color w:val="000000" w:themeColor="text1"/>
          <w:sz w:val="26"/>
          <w:szCs w:val="26"/>
        </w:rPr>
        <w:t xml:space="preserve">7.1. Cel strategiczny I: </w:t>
      </w:r>
      <w:r w:rsidR="00096664" w:rsidRPr="00096664">
        <w:rPr>
          <w:rFonts w:ascii="Calibri" w:eastAsiaTheme="majorEastAsia" w:hAnsi="Calibri" w:cstheme="majorBidi"/>
          <w:b/>
          <w:color w:val="000000" w:themeColor="text1"/>
          <w:sz w:val="26"/>
          <w:szCs w:val="26"/>
        </w:rPr>
        <w:t>Rozwój infrastruktury w Gminie oraz poprawa jakości zarządzania, opartego na współpracy i wykorzystaniu zasobów</w:t>
      </w:r>
      <w:r w:rsidRPr="00AE510E">
        <w:rPr>
          <w:rFonts w:ascii="Calibri" w:eastAsiaTheme="majorEastAsia" w:hAnsi="Calibri" w:cstheme="majorBidi"/>
          <w:b/>
          <w:color w:val="000000" w:themeColor="text1"/>
          <w:sz w:val="26"/>
          <w:szCs w:val="26"/>
        </w:rPr>
        <w:t>.</w:t>
      </w:r>
      <w:bookmarkEnd w:id="88"/>
      <w:bookmarkEnd w:id="89"/>
    </w:p>
    <w:p w14:paraId="60D2DC9D" w14:textId="77777777" w:rsidR="00E43DE1" w:rsidRPr="00C401BF" w:rsidRDefault="00E43DE1" w:rsidP="00E43DE1">
      <w:pPr>
        <w:spacing w:after="0" w:line="312" w:lineRule="auto"/>
        <w:rPr>
          <w:color w:val="000000" w:themeColor="text1"/>
        </w:rPr>
      </w:pPr>
    </w:p>
    <w:p w14:paraId="14665379" w14:textId="77777777" w:rsidR="00E43DE1" w:rsidRPr="00C401BF" w:rsidRDefault="00E43DE1" w:rsidP="00E43DE1">
      <w:pPr>
        <w:spacing w:after="0" w:line="312" w:lineRule="auto"/>
        <w:ind w:firstLine="708"/>
        <w:jc w:val="both"/>
        <w:rPr>
          <w:color w:val="000000" w:themeColor="text1"/>
        </w:rPr>
      </w:pPr>
      <w:r w:rsidRPr="00C401BF">
        <w:rPr>
          <w:color w:val="000000" w:themeColor="text1"/>
        </w:rPr>
        <w:t>W wyniku realizacji strategii rozwoju w Gminie zostanie dokonany rozwój infrastruktury oraz poprawa jakości zarządzania, co będzie realizowane poprzez wskazane kierunki działań dla każdego celu operacyjnego w ramach niniejszego celu strategicznego. Przedmiotowy rozwój będzie przedmiotem analizy i oceny poprzez monitorowanie postępu w ramach zestawionych poniżej wskaźników realizacji dla każdego celu operacyjnego.</w:t>
      </w:r>
    </w:p>
    <w:p w14:paraId="349CF3AB" w14:textId="77777777" w:rsidR="00E43DE1" w:rsidRPr="00C401BF" w:rsidRDefault="00E43DE1" w:rsidP="00E43DE1">
      <w:pPr>
        <w:spacing w:after="0" w:line="312" w:lineRule="auto"/>
        <w:rPr>
          <w:color w:val="000000" w:themeColor="text1"/>
        </w:rPr>
      </w:pPr>
    </w:p>
    <w:p w14:paraId="043CAF22" w14:textId="18B086C2" w:rsidR="00E43DE1" w:rsidRPr="00C401BF" w:rsidRDefault="00E43DE1" w:rsidP="00E43DE1">
      <w:pPr>
        <w:keepNext/>
        <w:keepLines/>
        <w:spacing w:before="40" w:after="0"/>
        <w:outlineLvl w:val="2"/>
        <w:rPr>
          <w:rFonts w:ascii="Calibri" w:eastAsiaTheme="majorEastAsia" w:hAnsi="Calibri" w:cstheme="majorBidi"/>
          <w:b/>
          <w:color w:val="000000" w:themeColor="text1"/>
          <w:sz w:val="24"/>
          <w:szCs w:val="24"/>
        </w:rPr>
      </w:pPr>
      <w:bookmarkStart w:id="90" w:name="_Toc93681546"/>
      <w:bookmarkStart w:id="91" w:name="_Toc123322171"/>
      <w:r w:rsidRPr="00C401BF">
        <w:rPr>
          <w:rFonts w:ascii="Calibri" w:eastAsiaTheme="majorEastAsia" w:hAnsi="Calibri" w:cstheme="majorBidi"/>
          <w:b/>
          <w:color w:val="000000" w:themeColor="text1"/>
          <w:sz w:val="24"/>
          <w:szCs w:val="24"/>
        </w:rPr>
        <w:t xml:space="preserve">7.1.1 CEL OPERACYJNY I.1 </w:t>
      </w:r>
      <w:bookmarkEnd w:id="90"/>
      <w:r w:rsidR="00C40DF2" w:rsidRPr="00C40DF2">
        <w:rPr>
          <w:rFonts w:ascii="Calibri" w:eastAsiaTheme="majorEastAsia" w:hAnsi="Calibri" w:cstheme="majorBidi"/>
          <w:b/>
          <w:color w:val="000000" w:themeColor="text1"/>
          <w:sz w:val="24"/>
          <w:szCs w:val="24"/>
        </w:rPr>
        <w:t>Rozwój infrastruktury technicznej i komunalnej, w tym poprawa efektywności energetycznej obiektów użyteczności publicznej</w:t>
      </w:r>
      <w:bookmarkEnd w:id="91"/>
    </w:p>
    <w:p w14:paraId="27174DD2" w14:textId="77777777" w:rsidR="00E43DE1" w:rsidRPr="00C401BF" w:rsidRDefault="00E43DE1" w:rsidP="00E43DE1">
      <w:pPr>
        <w:spacing w:after="0" w:line="312" w:lineRule="auto"/>
        <w:rPr>
          <w:color w:val="000000" w:themeColor="text1"/>
        </w:rPr>
      </w:pPr>
    </w:p>
    <w:p w14:paraId="44113A0B" w14:textId="77777777" w:rsidR="00E43DE1" w:rsidRPr="00C40DF2" w:rsidRDefault="00E43DE1" w:rsidP="00E43DE1">
      <w:pPr>
        <w:spacing w:after="0" w:line="312" w:lineRule="auto"/>
        <w:ind w:firstLine="708"/>
        <w:jc w:val="both"/>
        <w:rPr>
          <w:color w:val="000000" w:themeColor="text1"/>
        </w:rPr>
      </w:pPr>
      <w:r w:rsidRPr="00C401BF">
        <w:rPr>
          <w:color w:val="000000" w:themeColor="text1"/>
        </w:rPr>
        <w:t xml:space="preserve">Dla działań w ramach przedmiotowego celu operacyjnego zaplanowano osiągnięcie rezultatów, poprzez </w:t>
      </w:r>
      <w:r w:rsidRPr="00C40DF2">
        <w:rPr>
          <w:color w:val="000000" w:themeColor="text1"/>
        </w:rPr>
        <w:t>monitorowanie postępu dla poniższych wskaźników.</w:t>
      </w:r>
    </w:p>
    <w:p w14:paraId="63ECA025" w14:textId="77777777" w:rsidR="00E43DE1" w:rsidRPr="00C40DF2" w:rsidRDefault="00E43DE1" w:rsidP="00E43DE1">
      <w:pPr>
        <w:spacing w:after="0" w:line="312" w:lineRule="auto"/>
        <w:rPr>
          <w:color w:val="000000" w:themeColor="text1"/>
        </w:rPr>
      </w:pPr>
    </w:p>
    <w:p w14:paraId="07C897B7" w14:textId="63334AD4" w:rsidR="00E43DE1" w:rsidRPr="00C40DF2" w:rsidRDefault="00E43DE1" w:rsidP="00E43DE1">
      <w:pPr>
        <w:spacing w:after="0" w:line="312" w:lineRule="auto"/>
        <w:rPr>
          <w:rFonts w:eastAsia="Times New Roman" w:cs="Arial"/>
          <w:iCs/>
          <w:color w:val="000000" w:themeColor="text1"/>
          <w:lang w:eastAsia="pl-PL"/>
        </w:rPr>
      </w:pPr>
      <w:bookmarkStart w:id="92" w:name="_Toc69978759"/>
      <w:r w:rsidRPr="00C40DF2">
        <w:rPr>
          <w:rFonts w:eastAsia="Times New Roman" w:cs="Arial"/>
          <w:b/>
          <w:iCs/>
          <w:color w:val="000000" w:themeColor="text1"/>
          <w:lang w:eastAsia="pl-PL"/>
        </w:rPr>
        <w:t xml:space="preserve">Tabela </w:t>
      </w:r>
      <w:r w:rsidRPr="00C40DF2">
        <w:rPr>
          <w:rFonts w:eastAsia="Times New Roman" w:cs="Arial"/>
          <w:b/>
          <w:iCs/>
          <w:color w:val="000000" w:themeColor="text1"/>
          <w:lang w:eastAsia="pl-PL"/>
        </w:rPr>
        <w:fldChar w:fldCharType="begin"/>
      </w:r>
      <w:r w:rsidRPr="00C40DF2">
        <w:rPr>
          <w:rFonts w:eastAsia="Times New Roman" w:cs="Arial"/>
          <w:b/>
          <w:iCs/>
          <w:color w:val="000000" w:themeColor="text1"/>
          <w:lang w:eastAsia="pl-PL"/>
        </w:rPr>
        <w:instrText xml:space="preserve"> SEQ Tabela \* ARABIC </w:instrText>
      </w:r>
      <w:r w:rsidRPr="00C40DF2">
        <w:rPr>
          <w:rFonts w:eastAsia="Times New Roman" w:cs="Arial"/>
          <w:b/>
          <w:iCs/>
          <w:color w:val="000000" w:themeColor="text1"/>
          <w:lang w:eastAsia="pl-PL"/>
        </w:rPr>
        <w:fldChar w:fldCharType="separate"/>
      </w:r>
      <w:r w:rsidR="00C401BF" w:rsidRPr="00C40DF2">
        <w:rPr>
          <w:rFonts w:eastAsia="Times New Roman" w:cs="Arial"/>
          <w:b/>
          <w:iCs/>
          <w:noProof/>
          <w:color w:val="000000" w:themeColor="text1"/>
          <w:lang w:eastAsia="pl-PL"/>
        </w:rPr>
        <w:t>23</w:t>
      </w:r>
      <w:r w:rsidRPr="00C40DF2">
        <w:rPr>
          <w:rFonts w:eastAsia="Times New Roman" w:cs="Arial"/>
          <w:b/>
          <w:iCs/>
          <w:color w:val="000000" w:themeColor="text1"/>
          <w:lang w:eastAsia="pl-PL"/>
        </w:rPr>
        <w:fldChar w:fldCharType="end"/>
      </w:r>
      <w:r w:rsidRPr="00C40DF2">
        <w:rPr>
          <w:rFonts w:eastAsia="Times New Roman" w:cs="Arial"/>
          <w:b/>
          <w:iCs/>
          <w:color w:val="000000" w:themeColor="text1"/>
          <w:lang w:eastAsia="pl-PL"/>
        </w:rPr>
        <w:t xml:space="preserve"> </w:t>
      </w:r>
      <w:r w:rsidRPr="00C40DF2">
        <w:rPr>
          <w:rFonts w:eastAsia="Times New Roman" w:cs="Arial"/>
          <w:iCs/>
          <w:color w:val="000000" w:themeColor="text1"/>
          <w:lang w:eastAsia="pl-PL"/>
        </w:rPr>
        <w:t>Wskaźniki do monitorowania</w:t>
      </w:r>
      <w:bookmarkEnd w:id="92"/>
      <w:r w:rsidRPr="00C40DF2">
        <w:rPr>
          <w:rFonts w:eastAsia="Times New Roman" w:cs="Arial"/>
          <w:iCs/>
          <w:color w:val="000000" w:themeColor="text1"/>
          <w:lang w:eastAsia="pl-PL"/>
        </w:rPr>
        <w:t xml:space="preserve"> – cel operacyjny I.I</w:t>
      </w:r>
    </w:p>
    <w:tbl>
      <w:tblPr>
        <w:tblStyle w:val="Tabelasiatki4akcent61"/>
        <w:tblW w:w="0" w:type="auto"/>
        <w:tblLook w:val="04A0" w:firstRow="1" w:lastRow="0" w:firstColumn="1" w:lastColumn="0" w:noHBand="0" w:noVBand="1"/>
      </w:tblPr>
      <w:tblGrid>
        <w:gridCol w:w="3102"/>
        <w:gridCol w:w="2977"/>
        <w:gridCol w:w="2983"/>
      </w:tblGrid>
      <w:tr w:rsidR="00C40DF2" w:rsidRPr="00C40DF2" w14:paraId="14380B41" w14:textId="77777777" w:rsidTr="00B511E6">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2" w:type="dxa"/>
          </w:tcPr>
          <w:p w14:paraId="35710D04" w14:textId="77777777" w:rsidR="00E43DE1" w:rsidRPr="00C40DF2" w:rsidRDefault="00E43DE1" w:rsidP="00B511E6">
            <w:pPr>
              <w:rPr>
                <w:rFonts w:ascii="Calibri" w:hAnsi="Calibri" w:cs="Arial"/>
                <w:color w:val="000000" w:themeColor="text1"/>
                <w:sz w:val="20"/>
              </w:rPr>
            </w:pPr>
            <w:r w:rsidRPr="00C40DF2">
              <w:rPr>
                <w:rFonts w:ascii="Calibri" w:hAnsi="Calibri" w:cs="Arial"/>
                <w:color w:val="000000" w:themeColor="text1"/>
                <w:sz w:val="20"/>
              </w:rPr>
              <w:t>Wskaźnik realizacji</w:t>
            </w:r>
          </w:p>
        </w:tc>
        <w:tc>
          <w:tcPr>
            <w:tcW w:w="2977" w:type="dxa"/>
          </w:tcPr>
          <w:p w14:paraId="4D0D1B82" w14:textId="77777777" w:rsidR="00E43DE1" w:rsidRPr="00C40DF2" w:rsidRDefault="00E43DE1" w:rsidP="00B511E6">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rPr>
            </w:pPr>
            <w:r w:rsidRPr="00C40DF2">
              <w:rPr>
                <w:rFonts w:ascii="Calibri" w:hAnsi="Calibri" w:cs="Arial"/>
                <w:color w:val="000000" w:themeColor="text1"/>
                <w:sz w:val="20"/>
              </w:rPr>
              <w:t>Źródło danych</w:t>
            </w:r>
          </w:p>
        </w:tc>
        <w:tc>
          <w:tcPr>
            <w:tcW w:w="2983" w:type="dxa"/>
          </w:tcPr>
          <w:p w14:paraId="0AE527E4" w14:textId="77777777" w:rsidR="00E43DE1" w:rsidRPr="00C40DF2" w:rsidRDefault="00E43DE1" w:rsidP="00B511E6">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rPr>
            </w:pPr>
            <w:r w:rsidRPr="00C40DF2">
              <w:rPr>
                <w:rFonts w:ascii="Calibri" w:hAnsi="Calibri" w:cs="Arial"/>
                <w:color w:val="000000" w:themeColor="text1"/>
                <w:sz w:val="20"/>
              </w:rPr>
              <w:t>Metoda pozyskania danych</w:t>
            </w:r>
          </w:p>
        </w:tc>
      </w:tr>
      <w:tr w:rsidR="00C40DF2" w:rsidRPr="00C40DF2" w14:paraId="7AE828F8" w14:textId="77777777" w:rsidTr="00B511E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2" w:type="dxa"/>
          </w:tcPr>
          <w:p w14:paraId="451483A5" w14:textId="77777777" w:rsidR="00E43DE1" w:rsidRPr="00C40DF2" w:rsidRDefault="00E43DE1" w:rsidP="00B511E6">
            <w:pPr>
              <w:jc w:val="both"/>
              <w:rPr>
                <w:rFonts w:ascii="Calibri" w:hAnsi="Calibri" w:cs="Arial"/>
                <w:color w:val="000000" w:themeColor="text1"/>
                <w:sz w:val="20"/>
              </w:rPr>
            </w:pPr>
            <w:r w:rsidRPr="00C40DF2">
              <w:rPr>
                <w:rFonts w:ascii="Calibri" w:hAnsi="Calibri" w:cs="Arial"/>
                <w:color w:val="000000" w:themeColor="text1"/>
                <w:sz w:val="20"/>
              </w:rPr>
              <w:t>Korzystający z sieci wodociągowej w ludności ogółem</w:t>
            </w:r>
          </w:p>
        </w:tc>
        <w:tc>
          <w:tcPr>
            <w:tcW w:w="2977" w:type="dxa"/>
          </w:tcPr>
          <w:p w14:paraId="3F0B3246" w14:textId="77777777" w:rsidR="00E43DE1" w:rsidRPr="00C40DF2"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rPr>
            </w:pPr>
            <w:r w:rsidRPr="00C40DF2">
              <w:rPr>
                <w:rFonts w:ascii="Calibri" w:hAnsi="Calibri" w:cs="Arial"/>
                <w:color w:val="000000" w:themeColor="text1"/>
                <w:sz w:val="20"/>
              </w:rPr>
              <w:t>GUS</w:t>
            </w:r>
          </w:p>
        </w:tc>
        <w:tc>
          <w:tcPr>
            <w:tcW w:w="2983" w:type="dxa"/>
          </w:tcPr>
          <w:p w14:paraId="2B947F66" w14:textId="77777777" w:rsidR="00E43DE1" w:rsidRPr="00C40DF2"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rPr>
            </w:pPr>
            <w:r w:rsidRPr="00C40DF2">
              <w:rPr>
                <w:rFonts w:ascii="Calibri" w:hAnsi="Calibri" w:cs="Arial"/>
                <w:color w:val="000000" w:themeColor="text1"/>
                <w:sz w:val="20"/>
              </w:rPr>
              <w:t>Bank danych lokalnych</w:t>
            </w:r>
          </w:p>
        </w:tc>
      </w:tr>
      <w:tr w:rsidR="00C40DF2" w:rsidRPr="00C40DF2" w14:paraId="14AFC53A" w14:textId="77777777" w:rsidTr="00B511E6">
        <w:trPr>
          <w:trHeight w:val="510"/>
        </w:trPr>
        <w:tc>
          <w:tcPr>
            <w:cnfStyle w:val="001000000000" w:firstRow="0" w:lastRow="0" w:firstColumn="1" w:lastColumn="0" w:oddVBand="0" w:evenVBand="0" w:oddHBand="0" w:evenHBand="0" w:firstRowFirstColumn="0" w:firstRowLastColumn="0" w:lastRowFirstColumn="0" w:lastRowLastColumn="0"/>
            <w:tcW w:w="3102" w:type="dxa"/>
          </w:tcPr>
          <w:p w14:paraId="3778A5C9" w14:textId="77777777" w:rsidR="00E43DE1" w:rsidRPr="00C40DF2" w:rsidRDefault="00E43DE1" w:rsidP="00B511E6">
            <w:pPr>
              <w:jc w:val="both"/>
              <w:rPr>
                <w:rFonts w:ascii="Calibri" w:hAnsi="Calibri" w:cs="Arial"/>
                <w:color w:val="000000" w:themeColor="text1"/>
                <w:sz w:val="20"/>
              </w:rPr>
            </w:pPr>
            <w:r w:rsidRPr="00C40DF2">
              <w:rPr>
                <w:rFonts w:ascii="Calibri" w:hAnsi="Calibri" w:cs="Arial"/>
                <w:color w:val="000000" w:themeColor="text1"/>
                <w:sz w:val="20"/>
              </w:rPr>
              <w:t>Korzystający z sieci kanalizacyjnej w ludności ogółem</w:t>
            </w:r>
          </w:p>
        </w:tc>
        <w:tc>
          <w:tcPr>
            <w:tcW w:w="2977" w:type="dxa"/>
          </w:tcPr>
          <w:p w14:paraId="2A7CD4E1" w14:textId="77777777" w:rsidR="00E43DE1" w:rsidRPr="00C40DF2" w:rsidRDefault="00E43DE1" w:rsidP="00B511E6">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rPr>
            </w:pPr>
            <w:r w:rsidRPr="00C40DF2">
              <w:rPr>
                <w:rFonts w:ascii="Calibri" w:hAnsi="Calibri" w:cs="Arial"/>
                <w:color w:val="000000" w:themeColor="text1"/>
                <w:sz w:val="20"/>
              </w:rPr>
              <w:t>GUS</w:t>
            </w:r>
          </w:p>
        </w:tc>
        <w:tc>
          <w:tcPr>
            <w:tcW w:w="2983" w:type="dxa"/>
          </w:tcPr>
          <w:p w14:paraId="11FF92CF" w14:textId="77777777" w:rsidR="00E43DE1" w:rsidRPr="00C40DF2" w:rsidRDefault="00E43DE1" w:rsidP="00B511E6">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rPr>
            </w:pPr>
            <w:r w:rsidRPr="00C40DF2">
              <w:rPr>
                <w:rFonts w:ascii="Calibri" w:hAnsi="Calibri" w:cs="Arial"/>
                <w:color w:val="000000" w:themeColor="text1"/>
                <w:sz w:val="20"/>
              </w:rPr>
              <w:t>Bank danych lokalnych</w:t>
            </w:r>
          </w:p>
        </w:tc>
      </w:tr>
      <w:tr w:rsidR="00C40DF2" w:rsidRPr="00C40DF2" w14:paraId="00A2737C" w14:textId="77777777" w:rsidTr="00B511E6">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102" w:type="dxa"/>
          </w:tcPr>
          <w:p w14:paraId="362DF420" w14:textId="77777777" w:rsidR="00E43DE1" w:rsidRPr="00C40DF2" w:rsidRDefault="00E43DE1" w:rsidP="00B511E6">
            <w:pPr>
              <w:jc w:val="both"/>
              <w:rPr>
                <w:rFonts w:ascii="Calibri" w:hAnsi="Calibri" w:cs="Arial"/>
                <w:color w:val="000000" w:themeColor="text1"/>
                <w:sz w:val="20"/>
              </w:rPr>
            </w:pPr>
            <w:r w:rsidRPr="00C40DF2">
              <w:rPr>
                <w:rFonts w:ascii="Calibri" w:hAnsi="Calibri" w:cs="Arial"/>
                <w:color w:val="000000" w:themeColor="text1"/>
                <w:sz w:val="20"/>
              </w:rPr>
              <w:t xml:space="preserve">Korzystający z sieci gazowej w </w:t>
            </w:r>
            <w:r w:rsidRPr="00C40DF2">
              <w:rPr>
                <w:rFonts w:ascii="Calibri" w:hAnsi="Calibri" w:cs="Arial"/>
                <w:color w:val="000000" w:themeColor="text1"/>
                <w:sz w:val="20"/>
              </w:rPr>
              <w:lastRenderedPageBreak/>
              <w:t>ludności ogółem</w:t>
            </w:r>
          </w:p>
        </w:tc>
        <w:tc>
          <w:tcPr>
            <w:tcW w:w="2977" w:type="dxa"/>
          </w:tcPr>
          <w:p w14:paraId="1BFB2FFE" w14:textId="77777777" w:rsidR="00E43DE1" w:rsidRPr="00C40DF2"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rPr>
            </w:pPr>
            <w:r w:rsidRPr="00C40DF2">
              <w:rPr>
                <w:rFonts w:ascii="Calibri" w:hAnsi="Calibri" w:cs="Arial"/>
                <w:color w:val="000000" w:themeColor="text1"/>
                <w:sz w:val="20"/>
              </w:rPr>
              <w:lastRenderedPageBreak/>
              <w:t>GUS</w:t>
            </w:r>
          </w:p>
        </w:tc>
        <w:tc>
          <w:tcPr>
            <w:tcW w:w="2983" w:type="dxa"/>
          </w:tcPr>
          <w:p w14:paraId="0E6CD7E0" w14:textId="77777777" w:rsidR="00E43DE1" w:rsidRPr="00C40DF2"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rPr>
            </w:pPr>
            <w:r w:rsidRPr="00C40DF2">
              <w:rPr>
                <w:rFonts w:ascii="Calibri" w:hAnsi="Calibri" w:cs="Arial"/>
                <w:color w:val="000000" w:themeColor="text1"/>
                <w:sz w:val="20"/>
              </w:rPr>
              <w:t>Bank danych lokalnych</w:t>
            </w:r>
          </w:p>
        </w:tc>
      </w:tr>
      <w:tr w:rsidR="00C40DF2" w:rsidRPr="00C40DF2" w14:paraId="1C0F3C4F" w14:textId="77777777" w:rsidTr="00B511E6">
        <w:trPr>
          <w:trHeight w:val="400"/>
        </w:trPr>
        <w:tc>
          <w:tcPr>
            <w:cnfStyle w:val="001000000000" w:firstRow="0" w:lastRow="0" w:firstColumn="1" w:lastColumn="0" w:oddVBand="0" w:evenVBand="0" w:oddHBand="0" w:evenHBand="0" w:firstRowFirstColumn="0" w:firstRowLastColumn="0" w:lastRowFirstColumn="0" w:lastRowLastColumn="0"/>
            <w:tcW w:w="3102" w:type="dxa"/>
          </w:tcPr>
          <w:p w14:paraId="73351DFB" w14:textId="4ECB6E88" w:rsidR="00E43DE1" w:rsidRPr="00C40DF2" w:rsidRDefault="00E43DE1" w:rsidP="00B511E6">
            <w:pPr>
              <w:jc w:val="both"/>
              <w:rPr>
                <w:rFonts w:ascii="Calibri" w:hAnsi="Calibri" w:cs="Arial"/>
                <w:color w:val="000000" w:themeColor="text1"/>
                <w:sz w:val="20"/>
              </w:rPr>
            </w:pPr>
            <w:r w:rsidRPr="00C40DF2">
              <w:rPr>
                <w:rFonts w:ascii="Calibri" w:hAnsi="Calibri" w:cs="Arial"/>
                <w:color w:val="000000" w:themeColor="text1"/>
                <w:sz w:val="20"/>
              </w:rPr>
              <w:lastRenderedPageBreak/>
              <w:t xml:space="preserve">Liczba i wartość inwestycji zrealizowanych przez Gminę </w:t>
            </w:r>
            <w:r w:rsidR="00653EF8" w:rsidRPr="00C40DF2">
              <w:rPr>
                <w:rFonts w:ascii="Calibri" w:hAnsi="Calibri" w:cs="Arial"/>
                <w:color w:val="000000" w:themeColor="text1"/>
                <w:sz w:val="20"/>
              </w:rPr>
              <w:t>Bytom Odrzański</w:t>
            </w:r>
            <w:r w:rsidRPr="00C40DF2">
              <w:rPr>
                <w:rFonts w:ascii="Calibri" w:hAnsi="Calibri" w:cs="Arial"/>
                <w:color w:val="000000" w:themeColor="text1"/>
                <w:sz w:val="20"/>
              </w:rPr>
              <w:t xml:space="preserve"> i jednostki podległe </w:t>
            </w:r>
            <w:r w:rsidRPr="00C40DF2">
              <w:rPr>
                <w:rFonts w:ascii="Calibri" w:hAnsi="Calibri" w:cs="Arial"/>
                <w:color w:val="000000" w:themeColor="text1"/>
                <w:sz w:val="20"/>
              </w:rPr>
              <w:br/>
              <w:t>w infrastrukturę</w:t>
            </w:r>
          </w:p>
        </w:tc>
        <w:tc>
          <w:tcPr>
            <w:tcW w:w="2977" w:type="dxa"/>
          </w:tcPr>
          <w:p w14:paraId="57CC2064" w14:textId="35773996" w:rsidR="00E43DE1" w:rsidRPr="00C40DF2" w:rsidRDefault="00E43DE1" w:rsidP="00B511E6">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rPr>
            </w:pPr>
            <w:r w:rsidRPr="00C40DF2">
              <w:rPr>
                <w:rFonts w:ascii="Calibri" w:hAnsi="Calibri" w:cs="Arial"/>
                <w:color w:val="000000" w:themeColor="text1"/>
                <w:sz w:val="20"/>
              </w:rPr>
              <w:t xml:space="preserve">Urząd Miejski w </w:t>
            </w:r>
            <w:r w:rsidR="00653EF8" w:rsidRPr="00C40DF2">
              <w:rPr>
                <w:rFonts w:ascii="Calibri" w:hAnsi="Calibri" w:cs="Arial"/>
                <w:color w:val="000000" w:themeColor="text1"/>
                <w:sz w:val="20"/>
              </w:rPr>
              <w:t>Bytom</w:t>
            </w:r>
            <w:r w:rsidR="00C40DF2" w:rsidRPr="00C40DF2">
              <w:rPr>
                <w:rFonts w:ascii="Calibri" w:hAnsi="Calibri" w:cs="Arial"/>
                <w:color w:val="000000" w:themeColor="text1"/>
                <w:sz w:val="20"/>
              </w:rPr>
              <w:t>iu</w:t>
            </w:r>
            <w:r w:rsidR="00653EF8" w:rsidRPr="00C40DF2">
              <w:rPr>
                <w:rFonts w:ascii="Calibri" w:hAnsi="Calibri" w:cs="Arial"/>
                <w:color w:val="000000" w:themeColor="text1"/>
                <w:sz w:val="20"/>
              </w:rPr>
              <w:t xml:space="preserve"> Odrzański</w:t>
            </w:r>
            <w:r w:rsidR="00C40DF2" w:rsidRPr="00C40DF2">
              <w:rPr>
                <w:rFonts w:ascii="Calibri" w:hAnsi="Calibri" w:cs="Arial"/>
                <w:color w:val="000000" w:themeColor="text1"/>
                <w:sz w:val="20"/>
              </w:rPr>
              <w:t>m</w:t>
            </w:r>
          </w:p>
        </w:tc>
        <w:tc>
          <w:tcPr>
            <w:tcW w:w="2983" w:type="dxa"/>
          </w:tcPr>
          <w:p w14:paraId="4D038B99" w14:textId="77777777" w:rsidR="00E43DE1" w:rsidRPr="00C40DF2" w:rsidRDefault="00E43DE1" w:rsidP="00B511E6">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rPr>
            </w:pPr>
            <w:r w:rsidRPr="00C40DF2">
              <w:rPr>
                <w:rFonts w:ascii="Calibri" w:hAnsi="Calibri" w:cs="Arial"/>
                <w:color w:val="000000" w:themeColor="text1"/>
                <w:sz w:val="20"/>
              </w:rPr>
              <w:t>Statystyka gminna</w:t>
            </w:r>
          </w:p>
        </w:tc>
      </w:tr>
    </w:tbl>
    <w:p w14:paraId="0F89605E" w14:textId="77777777" w:rsidR="00E43DE1" w:rsidRPr="00C40DF2" w:rsidRDefault="00E43DE1" w:rsidP="00E43DE1">
      <w:pPr>
        <w:spacing w:after="0" w:line="312" w:lineRule="auto"/>
        <w:jc w:val="both"/>
        <w:rPr>
          <w:rFonts w:cs="Arial"/>
          <w:color w:val="000000" w:themeColor="text1"/>
          <w:sz w:val="18"/>
          <w:szCs w:val="18"/>
        </w:rPr>
      </w:pPr>
      <w:r w:rsidRPr="00C40DF2">
        <w:rPr>
          <w:rFonts w:cs="Arial"/>
          <w:b/>
          <w:bCs/>
          <w:color w:val="000000" w:themeColor="text1"/>
          <w:sz w:val="18"/>
          <w:szCs w:val="18"/>
        </w:rPr>
        <w:t>Źródło:</w:t>
      </w:r>
      <w:r w:rsidRPr="00C40DF2">
        <w:rPr>
          <w:rFonts w:cs="Arial"/>
          <w:color w:val="000000" w:themeColor="text1"/>
          <w:sz w:val="18"/>
          <w:szCs w:val="18"/>
        </w:rPr>
        <w:t xml:space="preserve"> Opracowanie własne</w:t>
      </w:r>
    </w:p>
    <w:p w14:paraId="2442BC6F" w14:textId="77777777" w:rsidR="00E43DE1" w:rsidRPr="00C40DF2" w:rsidRDefault="00E43DE1" w:rsidP="00E43DE1">
      <w:pPr>
        <w:rPr>
          <w:color w:val="000000" w:themeColor="text1"/>
        </w:rPr>
      </w:pPr>
    </w:p>
    <w:p w14:paraId="2F43B056" w14:textId="77777777" w:rsidR="00E43DE1" w:rsidRPr="00C40DF2" w:rsidRDefault="00E43DE1" w:rsidP="00E43DE1">
      <w:pPr>
        <w:keepNext/>
        <w:keepLines/>
        <w:spacing w:before="40" w:after="0"/>
        <w:outlineLvl w:val="2"/>
        <w:rPr>
          <w:rFonts w:ascii="Calibri" w:eastAsiaTheme="majorEastAsia" w:hAnsi="Calibri" w:cstheme="majorBidi"/>
          <w:b/>
          <w:color w:val="000000" w:themeColor="text1"/>
          <w:sz w:val="24"/>
          <w:szCs w:val="24"/>
        </w:rPr>
      </w:pPr>
      <w:bookmarkStart w:id="93" w:name="_Toc93681547"/>
      <w:bookmarkStart w:id="94" w:name="_Toc123322172"/>
      <w:r w:rsidRPr="00C40DF2">
        <w:rPr>
          <w:rFonts w:ascii="Calibri" w:eastAsiaTheme="majorEastAsia" w:hAnsi="Calibri" w:cstheme="majorBidi"/>
          <w:b/>
          <w:color w:val="000000" w:themeColor="text1"/>
          <w:sz w:val="24"/>
          <w:szCs w:val="24"/>
        </w:rPr>
        <w:t>7.1.2 CEL OPERACYJNY I.2 Sprawne i efektywne zarządzanie terytorialne</w:t>
      </w:r>
      <w:bookmarkEnd w:id="93"/>
      <w:bookmarkEnd w:id="94"/>
    </w:p>
    <w:p w14:paraId="52D0AE0E" w14:textId="77777777" w:rsidR="00E43DE1" w:rsidRPr="00C40DF2" w:rsidRDefault="00E43DE1" w:rsidP="00E43DE1">
      <w:pPr>
        <w:spacing w:after="0" w:line="312" w:lineRule="auto"/>
        <w:rPr>
          <w:color w:val="000000" w:themeColor="text1"/>
        </w:rPr>
      </w:pPr>
    </w:p>
    <w:p w14:paraId="2AB22E9F" w14:textId="77777777" w:rsidR="00E43DE1" w:rsidRPr="00C40DF2" w:rsidRDefault="00E43DE1" w:rsidP="00E43DE1">
      <w:pPr>
        <w:spacing w:after="0" w:line="312" w:lineRule="auto"/>
        <w:ind w:firstLine="708"/>
        <w:jc w:val="both"/>
        <w:rPr>
          <w:color w:val="000000" w:themeColor="text1"/>
        </w:rPr>
      </w:pPr>
      <w:r w:rsidRPr="00C40DF2">
        <w:rPr>
          <w:color w:val="000000" w:themeColor="text1"/>
        </w:rPr>
        <w:t>Dla działań w ramach przedmiotowego celu operacyjnego zaplanowano osiągnięcie rezultatów, poprzez monitorowanie postępu dla poniższych wskaźników.</w:t>
      </w:r>
    </w:p>
    <w:p w14:paraId="10B353F2" w14:textId="77777777" w:rsidR="00E43DE1" w:rsidRPr="00E86DB4" w:rsidRDefault="00E43DE1" w:rsidP="00E43DE1">
      <w:pPr>
        <w:spacing w:after="0" w:line="312" w:lineRule="auto"/>
        <w:ind w:firstLine="708"/>
        <w:jc w:val="both"/>
        <w:rPr>
          <w:color w:val="000000" w:themeColor="text1"/>
        </w:rPr>
      </w:pPr>
    </w:p>
    <w:p w14:paraId="4AA817A5" w14:textId="557AB6AC" w:rsidR="00E43DE1" w:rsidRPr="00E86DB4" w:rsidRDefault="00E43DE1" w:rsidP="00E43DE1">
      <w:pPr>
        <w:spacing w:after="0" w:line="312" w:lineRule="auto"/>
        <w:rPr>
          <w:rFonts w:ascii="Calibri" w:eastAsia="Times New Roman" w:hAnsi="Calibri" w:cs="Arial"/>
          <w:b/>
          <w:iCs/>
          <w:color w:val="000000" w:themeColor="text1"/>
          <w:lang w:eastAsia="pl-PL"/>
        </w:rPr>
      </w:pPr>
      <w:bookmarkStart w:id="95" w:name="_Toc69978763"/>
      <w:r w:rsidRPr="00E86DB4">
        <w:rPr>
          <w:rFonts w:ascii="Calibri" w:eastAsia="Times New Roman" w:hAnsi="Calibri" w:cs="Arial"/>
          <w:b/>
          <w:iCs/>
          <w:color w:val="000000" w:themeColor="text1"/>
          <w:lang w:eastAsia="pl-PL"/>
        </w:rPr>
        <w:t xml:space="preserve">Tabela </w:t>
      </w:r>
      <w:r w:rsidRPr="00E86DB4">
        <w:rPr>
          <w:rFonts w:ascii="Calibri" w:eastAsia="Times New Roman" w:hAnsi="Calibri" w:cs="Arial"/>
          <w:b/>
          <w:iCs/>
          <w:color w:val="000000" w:themeColor="text1"/>
          <w:lang w:eastAsia="pl-PL"/>
        </w:rPr>
        <w:fldChar w:fldCharType="begin"/>
      </w:r>
      <w:r w:rsidRPr="00E86DB4">
        <w:rPr>
          <w:rFonts w:ascii="Calibri" w:eastAsia="Times New Roman" w:hAnsi="Calibri" w:cs="Arial"/>
          <w:b/>
          <w:iCs/>
          <w:color w:val="000000" w:themeColor="text1"/>
          <w:lang w:eastAsia="pl-PL"/>
        </w:rPr>
        <w:instrText xml:space="preserve"> SEQ Tabela \* ARABIC </w:instrText>
      </w:r>
      <w:r w:rsidRPr="00E86DB4">
        <w:rPr>
          <w:rFonts w:ascii="Calibri" w:eastAsia="Times New Roman" w:hAnsi="Calibri" w:cs="Arial"/>
          <w:b/>
          <w:iCs/>
          <w:color w:val="000000" w:themeColor="text1"/>
          <w:lang w:eastAsia="pl-PL"/>
        </w:rPr>
        <w:fldChar w:fldCharType="separate"/>
      </w:r>
      <w:r w:rsidR="00C40DF2" w:rsidRPr="00E86DB4">
        <w:rPr>
          <w:rFonts w:ascii="Calibri" w:eastAsia="Times New Roman" w:hAnsi="Calibri" w:cs="Arial"/>
          <w:b/>
          <w:iCs/>
          <w:noProof/>
          <w:color w:val="000000" w:themeColor="text1"/>
          <w:lang w:eastAsia="pl-PL"/>
        </w:rPr>
        <w:t>24</w:t>
      </w:r>
      <w:r w:rsidRPr="00E86DB4">
        <w:rPr>
          <w:rFonts w:ascii="Calibri" w:eastAsia="Times New Roman" w:hAnsi="Calibri" w:cs="Arial"/>
          <w:b/>
          <w:iCs/>
          <w:color w:val="000000" w:themeColor="text1"/>
          <w:lang w:eastAsia="pl-PL"/>
        </w:rPr>
        <w:fldChar w:fldCharType="end"/>
      </w:r>
      <w:r w:rsidRPr="00E86DB4">
        <w:rPr>
          <w:rFonts w:ascii="Calibri" w:eastAsia="Times New Roman" w:hAnsi="Calibri" w:cs="Arial"/>
          <w:b/>
          <w:iCs/>
          <w:color w:val="000000" w:themeColor="text1"/>
          <w:lang w:eastAsia="pl-PL"/>
        </w:rPr>
        <w:t xml:space="preserve"> </w:t>
      </w:r>
      <w:r w:rsidRPr="00E86DB4">
        <w:rPr>
          <w:rFonts w:ascii="Calibri" w:eastAsia="Times New Roman" w:hAnsi="Calibri" w:cs="Arial"/>
          <w:iCs/>
          <w:color w:val="000000" w:themeColor="text1"/>
          <w:lang w:eastAsia="pl-PL"/>
        </w:rPr>
        <w:t>Wskaźniki do monitorowania</w:t>
      </w:r>
      <w:bookmarkEnd w:id="95"/>
    </w:p>
    <w:tbl>
      <w:tblPr>
        <w:tblStyle w:val="Tabelasiatki4akcent61"/>
        <w:tblW w:w="0" w:type="auto"/>
        <w:tblLook w:val="04A0" w:firstRow="1" w:lastRow="0" w:firstColumn="1" w:lastColumn="0" w:noHBand="0" w:noVBand="1"/>
      </w:tblPr>
      <w:tblGrid>
        <w:gridCol w:w="3101"/>
        <w:gridCol w:w="2979"/>
        <w:gridCol w:w="2982"/>
      </w:tblGrid>
      <w:tr w:rsidR="00E86DB4" w:rsidRPr="00E86DB4" w14:paraId="41C3A347" w14:textId="77777777" w:rsidTr="00B511E6">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2D9FFFA4" w14:textId="77777777" w:rsidR="00E43DE1" w:rsidRPr="00E86DB4" w:rsidRDefault="00E43DE1" w:rsidP="00B511E6">
            <w:pPr>
              <w:rPr>
                <w:rFonts w:ascii="Calibri" w:hAnsi="Calibri" w:cs="Arial"/>
                <w:color w:val="000000" w:themeColor="text1"/>
                <w:sz w:val="20"/>
                <w:szCs w:val="20"/>
              </w:rPr>
            </w:pPr>
            <w:r w:rsidRPr="00E86DB4">
              <w:rPr>
                <w:rFonts w:ascii="Calibri" w:hAnsi="Calibri" w:cs="Arial"/>
                <w:color w:val="000000" w:themeColor="text1"/>
                <w:sz w:val="20"/>
                <w:szCs w:val="20"/>
              </w:rPr>
              <w:t>Wskaźnik realizacji</w:t>
            </w:r>
          </w:p>
        </w:tc>
        <w:tc>
          <w:tcPr>
            <w:tcW w:w="2979" w:type="dxa"/>
          </w:tcPr>
          <w:p w14:paraId="6E1F033A" w14:textId="77777777" w:rsidR="00E43DE1" w:rsidRPr="00E86DB4" w:rsidRDefault="00E43DE1" w:rsidP="00B511E6">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E86DB4">
              <w:rPr>
                <w:rFonts w:ascii="Calibri" w:hAnsi="Calibri" w:cs="Arial"/>
                <w:color w:val="000000" w:themeColor="text1"/>
                <w:sz w:val="20"/>
                <w:szCs w:val="20"/>
              </w:rPr>
              <w:t>Źródło danych</w:t>
            </w:r>
          </w:p>
        </w:tc>
        <w:tc>
          <w:tcPr>
            <w:tcW w:w="2982" w:type="dxa"/>
          </w:tcPr>
          <w:p w14:paraId="36CBC14E" w14:textId="77777777" w:rsidR="00E43DE1" w:rsidRPr="00E86DB4" w:rsidRDefault="00E43DE1" w:rsidP="00B511E6">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E86DB4">
              <w:rPr>
                <w:rFonts w:ascii="Calibri" w:hAnsi="Calibri" w:cs="Arial"/>
                <w:color w:val="000000" w:themeColor="text1"/>
                <w:sz w:val="20"/>
                <w:szCs w:val="20"/>
              </w:rPr>
              <w:t>Metoda pozyskania danych</w:t>
            </w:r>
          </w:p>
        </w:tc>
      </w:tr>
      <w:tr w:rsidR="00E86DB4" w:rsidRPr="00E86DB4" w14:paraId="64C7263F" w14:textId="77777777" w:rsidTr="00B511E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095BC1C0" w14:textId="77777777" w:rsidR="00E43DE1" w:rsidRPr="00E86DB4" w:rsidRDefault="00E43DE1" w:rsidP="00B511E6">
            <w:pPr>
              <w:rPr>
                <w:rFonts w:ascii="Calibri" w:hAnsi="Calibri" w:cs="Arial"/>
                <w:color w:val="000000" w:themeColor="text1"/>
                <w:sz w:val="20"/>
                <w:szCs w:val="20"/>
              </w:rPr>
            </w:pPr>
            <w:r w:rsidRPr="00E86DB4">
              <w:rPr>
                <w:rFonts w:ascii="Calibri" w:hAnsi="Calibri" w:cs="Arial"/>
                <w:color w:val="000000" w:themeColor="text1"/>
                <w:sz w:val="20"/>
                <w:szCs w:val="20"/>
              </w:rPr>
              <w:t>Liczba uruchomionych e-usług, na poziomie interakcji 4 i 5</w:t>
            </w:r>
          </w:p>
        </w:tc>
        <w:tc>
          <w:tcPr>
            <w:tcW w:w="2979" w:type="dxa"/>
          </w:tcPr>
          <w:p w14:paraId="202485E5" w14:textId="35AC54D7" w:rsidR="00E43DE1" w:rsidRPr="00E86DB4"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E86DB4">
              <w:rPr>
                <w:rFonts w:ascii="Calibri" w:hAnsi="Calibri" w:cs="Arial"/>
                <w:color w:val="000000" w:themeColor="text1"/>
                <w:sz w:val="20"/>
                <w:szCs w:val="20"/>
              </w:rPr>
              <w:t xml:space="preserve">Urząd Miejski w </w:t>
            </w:r>
            <w:r w:rsidR="00653EF8" w:rsidRPr="00E86DB4">
              <w:rPr>
                <w:rFonts w:ascii="Calibri" w:hAnsi="Calibri" w:cs="Arial"/>
                <w:color w:val="000000" w:themeColor="text1"/>
                <w:sz w:val="20"/>
                <w:szCs w:val="20"/>
              </w:rPr>
              <w:t>Bytom</w:t>
            </w:r>
            <w:r w:rsidR="00E86DB4" w:rsidRPr="00E86DB4">
              <w:rPr>
                <w:rFonts w:ascii="Calibri" w:hAnsi="Calibri" w:cs="Arial"/>
                <w:color w:val="000000" w:themeColor="text1"/>
                <w:sz w:val="20"/>
                <w:szCs w:val="20"/>
              </w:rPr>
              <w:t>iu</w:t>
            </w:r>
            <w:r w:rsidR="00653EF8" w:rsidRPr="00E86DB4">
              <w:rPr>
                <w:rFonts w:ascii="Calibri" w:hAnsi="Calibri" w:cs="Arial"/>
                <w:color w:val="000000" w:themeColor="text1"/>
                <w:sz w:val="20"/>
                <w:szCs w:val="20"/>
              </w:rPr>
              <w:t xml:space="preserve"> Odrzański</w:t>
            </w:r>
            <w:r w:rsidR="00E86DB4" w:rsidRPr="00E86DB4">
              <w:rPr>
                <w:rFonts w:ascii="Calibri" w:hAnsi="Calibri" w:cs="Arial"/>
                <w:color w:val="000000" w:themeColor="text1"/>
                <w:sz w:val="20"/>
                <w:szCs w:val="20"/>
              </w:rPr>
              <w:t>m</w:t>
            </w:r>
          </w:p>
        </w:tc>
        <w:tc>
          <w:tcPr>
            <w:tcW w:w="2982" w:type="dxa"/>
          </w:tcPr>
          <w:p w14:paraId="34315CF0" w14:textId="77777777" w:rsidR="00E43DE1" w:rsidRPr="00E86DB4"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E86DB4">
              <w:rPr>
                <w:rFonts w:ascii="Calibri" w:hAnsi="Calibri" w:cs="Arial"/>
                <w:color w:val="000000" w:themeColor="text1"/>
                <w:sz w:val="20"/>
                <w:szCs w:val="20"/>
              </w:rPr>
              <w:t>Statystyka gminna</w:t>
            </w:r>
          </w:p>
        </w:tc>
      </w:tr>
      <w:tr w:rsidR="00E86DB4" w:rsidRPr="00E86DB4" w14:paraId="7DEB323C" w14:textId="77777777" w:rsidTr="00B511E6">
        <w:trPr>
          <w:trHeight w:val="510"/>
        </w:trPr>
        <w:tc>
          <w:tcPr>
            <w:cnfStyle w:val="001000000000" w:firstRow="0" w:lastRow="0" w:firstColumn="1" w:lastColumn="0" w:oddVBand="0" w:evenVBand="0" w:oddHBand="0" w:evenHBand="0" w:firstRowFirstColumn="0" w:firstRowLastColumn="0" w:lastRowFirstColumn="0" w:lastRowLastColumn="0"/>
            <w:tcW w:w="3101" w:type="dxa"/>
          </w:tcPr>
          <w:p w14:paraId="47132E88" w14:textId="77777777" w:rsidR="00E43DE1" w:rsidRPr="00E86DB4" w:rsidRDefault="00E43DE1" w:rsidP="00B511E6">
            <w:pPr>
              <w:rPr>
                <w:rFonts w:ascii="Calibri" w:hAnsi="Calibri" w:cs="Arial"/>
                <w:color w:val="000000" w:themeColor="text1"/>
                <w:sz w:val="20"/>
                <w:szCs w:val="20"/>
              </w:rPr>
            </w:pPr>
            <w:r w:rsidRPr="00E86DB4">
              <w:rPr>
                <w:rFonts w:ascii="Calibri" w:hAnsi="Calibri" w:cs="Arial"/>
                <w:color w:val="000000" w:themeColor="text1"/>
                <w:sz w:val="20"/>
                <w:szCs w:val="20"/>
              </w:rPr>
              <w:t>Liczba szkoleń kompetencyjnych dla pracowników</w:t>
            </w:r>
          </w:p>
        </w:tc>
        <w:tc>
          <w:tcPr>
            <w:tcW w:w="2979" w:type="dxa"/>
          </w:tcPr>
          <w:p w14:paraId="45ECE39C" w14:textId="170E3603" w:rsidR="00E43DE1" w:rsidRPr="00E86DB4" w:rsidRDefault="00E86DB4" w:rsidP="00B511E6">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E86DB4">
              <w:rPr>
                <w:rFonts w:ascii="Calibri" w:hAnsi="Calibri" w:cs="Arial"/>
                <w:color w:val="000000" w:themeColor="text1"/>
                <w:sz w:val="20"/>
                <w:szCs w:val="20"/>
              </w:rPr>
              <w:t>Urząd Miejski w Bytomiu Odrzańskim</w:t>
            </w:r>
          </w:p>
        </w:tc>
        <w:tc>
          <w:tcPr>
            <w:tcW w:w="2982" w:type="dxa"/>
          </w:tcPr>
          <w:p w14:paraId="2BE4A719" w14:textId="77777777" w:rsidR="00E43DE1" w:rsidRPr="00E86DB4" w:rsidRDefault="00E43DE1" w:rsidP="00B511E6">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E86DB4">
              <w:rPr>
                <w:rFonts w:ascii="Calibri" w:hAnsi="Calibri" w:cs="Arial"/>
                <w:color w:val="000000" w:themeColor="text1"/>
                <w:sz w:val="20"/>
                <w:szCs w:val="20"/>
              </w:rPr>
              <w:t>Statystyka gminna</w:t>
            </w:r>
          </w:p>
        </w:tc>
      </w:tr>
      <w:tr w:rsidR="00E86DB4" w:rsidRPr="00E86DB4" w14:paraId="6980FF11" w14:textId="77777777" w:rsidTr="00B511E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42F324ED" w14:textId="77777777" w:rsidR="00E43DE1" w:rsidRPr="00E86DB4" w:rsidRDefault="00E43DE1" w:rsidP="00B511E6">
            <w:pPr>
              <w:rPr>
                <w:rFonts w:ascii="Calibri" w:hAnsi="Calibri" w:cs="Arial"/>
                <w:color w:val="000000" w:themeColor="text1"/>
                <w:sz w:val="20"/>
                <w:szCs w:val="20"/>
              </w:rPr>
            </w:pPr>
            <w:r w:rsidRPr="00E86DB4">
              <w:rPr>
                <w:rFonts w:ascii="Calibri" w:hAnsi="Calibri" w:cs="Arial"/>
                <w:color w:val="000000" w:themeColor="text1"/>
                <w:sz w:val="20"/>
                <w:szCs w:val="20"/>
              </w:rPr>
              <w:t>Liczba wdrożonych systemów zarządzania jakością pracy administracji samorządowej</w:t>
            </w:r>
          </w:p>
        </w:tc>
        <w:tc>
          <w:tcPr>
            <w:tcW w:w="2979" w:type="dxa"/>
          </w:tcPr>
          <w:p w14:paraId="04DC7F21" w14:textId="4534B91B" w:rsidR="00E43DE1" w:rsidRPr="00E86DB4" w:rsidRDefault="00E86DB4"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E86DB4">
              <w:rPr>
                <w:rFonts w:ascii="Calibri" w:hAnsi="Calibri" w:cs="Arial"/>
                <w:color w:val="000000" w:themeColor="text1"/>
                <w:sz w:val="20"/>
                <w:szCs w:val="20"/>
              </w:rPr>
              <w:t>Urząd Miejski w Bytomiu Odrzańskim</w:t>
            </w:r>
          </w:p>
        </w:tc>
        <w:tc>
          <w:tcPr>
            <w:tcW w:w="2982" w:type="dxa"/>
          </w:tcPr>
          <w:p w14:paraId="1A05BF1A" w14:textId="77777777" w:rsidR="00E43DE1" w:rsidRPr="00E86DB4"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E86DB4">
              <w:rPr>
                <w:rFonts w:ascii="Calibri" w:hAnsi="Calibri" w:cs="Arial"/>
                <w:color w:val="000000" w:themeColor="text1"/>
                <w:sz w:val="20"/>
                <w:szCs w:val="20"/>
              </w:rPr>
              <w:t>Statystyka gminna</w:t>
            </w:r>
          </w:p>
        </w:tc>
      </w:tr>
      <w:tr w:rsidR="00E86DB4" w:rsidRPr="00E86DB4" w14:paraId="51E143DE" w14:textId="77777777" w:rsidTr="00B511E6">
        <w:trPr>
          <w:trHeight w:val="510"/>
        </w:trPr>
        <w:tc>
          <w:tcPr>
            <w:cnfStyle w:val="001000000000" w:firstRow="0" w:lastRow="0" w:firstColumn="1" w:lastColumn="0" w:oddVBand="0" w:evenVBand="0" w:oddHBand="0" w:evenHBand="0" w:firstRowFirstColumn="0" w:firstRowLastColumn="0" w:lastRowFirstColumn="0" w:lastRowLastColumn="0"/>
            <w:tcW w:w="3101" w:type="dxa"/>
          </w:tcPr>
          <w:p w14:paraId="14C618FA" w14:textId="1CA705A8" w:rsidR="00E43DE1" w:rsidRPr="00E86DB4" w:rsidRDefault="00E43DE1" w:rsidP="00B511E6">
            <w:pPr>
              <w:rPr>
                <w:rFonts w:ascii="Calibri" w:hAnsi="Calibri" w:cs="Arial"/>
                <w:color w:val="000000" w:themeColor="text1"/>
                <w:sz w:val="20"/>
                <w:szCs w:val="20"/>
              </w:rPr>
            </w:pPr>
            <w:r w:rsidRPr="00E86DB4">
              <w:rPr>
                <w:rFonts w:ascii="Calibri" w:hAnsi="Calibri" w:cs="Arial"/>
                <w:color w:val="000000" w:themeColor="text1"/>
                <w:sz w:val="20"/>
                <w:szCs w:val="20"/>
              </w:rPr>
              <w:t xml:space="preserve">Odsetek klientów zadowolonych z usług Urzędu Miejskiego w </w:t>
            </w:r>
            <w:r w:rsidR="00653EF8" w:rsidRPr="00E86DB4">
              <w:rPr>
                <w:rFonts w:ascii="Calibri" w:hAnsi="Calibri" w:cs="Arial"/>
                <w:color w:val="000000" w:themeColor="text1"/>
                <w:sz w:val="20"/>
                <w:szCs w:val="20"/>
              </w:rPr>
              <w:t>Bytom</w:t>
            </w:r>
            <w:r w:rsidR="00E86DB4" w:rsidRPr="00E86DB4">
              <w:rPr>
                <w:rFonts w:ascii="Calibri" w:hAnsi="Calibri" w:cs="Arial"/>
                <w:color w:val="000000" w:themeColor="text1"/>
                <w:sz w:val="20"/>
                <w:szCs w:val="20"/>
              </w:rPr>
              <w:t>iu</w:t>
            </w:r>
            <w:r w:rsidR="00653EF8" w:rsidRPr="00E86DB4">
              <w:rPr>
                <w:rFonts w:ascii="Calibri" w:hAnsi="Calibri" w:cs="Arial"/>
                <w:color w:val="000000" w:themeColor="text1"/>
                <w:sz w:val="20"/>
                <w:szCs w:val="20"/>
              </w:rPr>
              <w:t xml:space="preserve"> Odrzański</w:t>
            </w:r>
            <w:r w:rsidR="00E86DB4" w:rsidRPr="00E86DB4">
              <w:rPr>
                <w:rFonts w:ascii="Calibri" w:hAnsi="Calibri" w:cs="Arial"/>
                <w:color w:val="000000" w:themeColor="text1"/>
                <w:sz w:val="20"/>
                <w:szCs w:val="20"/>
              </w:rPr>
              <w:t>m</w:t>
            </w:r>
          </w:p>
        </w:tc>
        <w:tc>
          <w:tcPr>
            <w:tcW w:w="2979" w:type="dxa"/>
          </w:tcPr>
          <w:p w14:paraId="0EB8F495" w14:textId="3C18E5CA" w:rsidR="00E43DE1" w:rsidRPr="00E86DB4" w:rsidRDefault="00E86DB4" w:rsidP="00B511E6">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E86DB4">
              <w:rPr>
                <w:rFonts w:ascii="Calibri" w:hAnsi="Calibri" w:cs="Arial"/>
                <w:color w:val="000000" w:themeColor="text1"/>
                <w:sz w:val="20"/>
                <w:szCs w:val="20"/>
              </w:rPr>
              <w:t>Urząd Miejski w Bytomiu Odrzańskim</w:t>
            </w:r>
          </w:p>
        </w:tc>
        <w:tc>
          <w:tcPr>
            <w:tcW w:w="2982" w:type="dxa"/>
          </w:tcPr>
          <w:p w14:paraId="688BAFB9" w14:textId="77777777" w:rsidR="00E43DE1" w:rsidRPr="00E86DB4" w:rsidRDefault="00E43DE1" w:rsidP="00B511E6">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E86DB4">
              <w:rPr>
                <w:rFonts w:ascii="Calibri" w:hAnsi="Calibri" w:cs="Arial"/>
                <w:color w:val="000000" w:themeColor="text1"/>
                <w:sz w:val="20"/>
                <w:szCs w:val="20"/>
              </w:rPr>
              <w:t>Ankieta subiektywna</w:t>
            </w:r>
          </w:p>
        </w:tc>
      </w:tr>
      <w:tr w:rsidR="00E86DB4" w:rsidRPr="00E86DB4" w14:paraId="4502075B" w14:textId="77777777" w:rsidTr="00B511E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49F5788F" w14:textId="77777777" w:rsidR="00E43DE1" w:rsidRPr="00E86DB4" w:rsidRDefault="00E43DE1" w:rsidP="00B511E6">
            <w:pPr>
              <w:rPr>
                <w:rFonts w:ascii="Calibri" w:hAnsi="Calibri" w:cs="Arial"/>
                <w:color w:val="000000" w:themeColor="text1"/>
                <w:sz w:val="20"/>
                <w:szCs w:val="20"/>
              </w:rPr>
            </w:pPr>
            <w:r w:rsidRPr="00E86DB4">
              <w:rPr>
                <w:rFonts w:ascii="Calibri" w:hAnsi="Calibri" w:cs="Arial"/>
                <w:color w:val="000000" w:themeColor="text1"/>
                <w:sz w:val="20"/>
                <w:szCs w:val="20"/>
              </w:rPr>
              <w:t>Liczba projektów partnerskich</w:t>
            </w:r>
          </w:p>
        </w:tc>
        <w:tc>
          <w:tcPr>
            <w:tcW w:w="2979" w:type="dxa"/>
          </w:tcPr>
          <w:p w14:paraId="691EE8C7" w14:textId="490B0E01" w:rsidR="00E43DE1" w:rsidRPr="00E86DB4" w:rsidRDefault="00E86DB4"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E86DB4">
              <w:rPr>
                <w:rFonts w:ascii="Calibri" w:hAnsi="Calibri" w:cs="Arial"/>
                <w:color w:val="000000" w:themeColor="text1"/>
                <w:sz w:val="20"/>
                <w:szCs w:val="20"/>
              </w:rPr>
              <w:t>Urząd Miejski w Bytomiu Odrzańskim</w:t>
            </w:r>
          </w:p>
        </w:tc>
        <w:tc>
          <w:tcPr>
            <w:tcW w:w="2982" w:type="dxa"/>
          </w:tcPr>
          <w:p w14:paraId="61D50A89" w14:textId="77777777" w:rsidR="00E43DE1" w:rsidRPr="00E86DB4"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E86DB4">
              <w:rPr>
                <w:rFonts w:ascii="Calibri" w:hAnsi="Calibri" w:cs="Arial"/>
                <w:color w:val="000000" w:themeColor="text1"/>
                <w:sz w:val="20"/>
                <w:szCs w:val="20"/>
              </w:rPr>
              <w:t>Statystyka gminna</w:t>
            </w:r>
          </w:p>
        </w:tc>
      </w:tr>
    </w:tbl>
    <w:p w14:paraId="79E102E0" w14:textId="77777777" w:rsidR="00E43DE1" w:rsidRPr="00E86DB4" w:rsidRDefault="00E43DE1" w:rsidP="00E43DE1">
      <w:pPr>
        <w:spacing w:after="0" w:line="312" w:lineRule="auto"/>
        <w:jc w:val="both"/>
        <w:rPr>
          <w:rFonts w:ascii="Calibri" w:eastAsia="Times New Roman" w:hAnsi="Calibri" w:cs="Arial"/>
          <w:color w:val="000000" w:themeColor="text1"/>
          <w:sz w:val="18"/>
          <w:szCs w:val="18"/>
          <w:lang w:eastAsia="pl-PL"/>
        </w:rPr>
      </w:pPr>
      <w:r w:rsidRPr="00E86DB4">
        <w:rPr>
          <w:rFonts w:ascii="Calibri" w:eastAsia="Times New Roman" w:hAnsi="Calibri" w:cs="Arial"/>
          <w:b/>
          <w:bCs/>
          <w:color w:val="000000" w:themeColor="text1"/>
          <w:sz w:val="18"/>
          <w:szCs w:val="18"/>
          <w:lang w:eastAsia="pl-PL"/>
        </w:rPr>
        <w:t>Źródło:</w:t>
      </w:r>
      <w:r w:rsidRPr="00E86DB4">
        <w:rPr>
          <w:rFonts w:ascii="Calibri" w:eastAsia="Times New Roman" w:hAnsi="Calibri" w:cs="Arial"/>
          <w:color w:val="000000" w:themeColor="text1"/>
          <w:sz w:val="18"/>
          <w:szCs w:val="18"/>
          <w:lang w:eastAsia="pl-PL"/>
        </w:rPr>
        <w:t xml:space="preserve"> Opracowanie własne</w:t>
      </w:r>
    </w:p>
    <w:p w14:paraId="48383CE4" w14:textId="77777777" w:rsidR="00E43DE1" w:rsidRPr="00E86DB4" w:rsidRDefault="00E43DE1" w:rsidP="00E43DE1">
      <w:pPr>
        <w:spacing w:after="0" w:line="312" w:lineRule="auto"/>
        <w:jc w:val="both"/>
        <w:rPr>
          <w:rFonts w:ascii="Calibri" w:eastAsia="Times New Roman" w:hAnsi="Calibri" w:cs="Arial"/>
          <w:color w:val="000000" w:themeColor="text1"/>
          <w:lang w:eastAsia="pl-PL"/>
        </w:rPr>
      </w:pPr>
    </w:p>
    <w:p w14:paraId="3084D7DD" w14:textId="243EF4FB" w:rsidR="00E43DE1" w:rsidRPr="00E86DB4" w:rsidRDefault="00E43DE1" w:rsidP="00E43DE1">
      <w:pPr>
        <w:keepNext/>
        <w:keepLines/>
        <w:spacing w:before="40" w:after="0"/>
        <w:jc w:val="both"/>
        <w:outlineLvl w:val="2"/>
        <w:rPr>
          <w:rFonts w:ascii="Calibri" w:eastAsiaTheme="majorEastAsia" w:hAnsi="Calibri" w:cstheme="majorBidi"/>
          <w:b/>
          <w:color w:val="000000" w:themeColor="text1"/>
          <w:sz w:val="24"/>
          <w:szCs w:val="24"/>
        </w:rPr>
      </w:pPr>
      <w:bookmarkStart w:id="96" w:name="_Toc93681548"/>
      <w:bookmarkStart w:id="97" w:name="_Toc123322173"/>
      <w:r w:rsidRPr="00E86DB4">
        <w:rPr>
          <w:rFonts w:ascii="Calibri" w:eastAsiaTheme="majorEastAsia" w:hAnsi="Calibri" w:cstheme="majorBidi"/>
          <w:b/>
          <w:color w:val="000000" w:themeColor="text1"/>
          <w:sz w:val="24"/>
          <w:szCs w:val="24"/>
        </w:rPr>
        <w:t xml:space="preserve">7.1.3 CEL OPERACYJNY I.3 </w:t>
      </w:r>
      <w:bookmarkEnd w:id="96"/>
      <w:r w:rsidR="009C6E3A" w:rsidRPr="009C6E3A">
        <w:rPr>
          <w:rFonts w:ascii="Calibri" w:eastAsiaTheme="majorEastAsia" w:hAnsi="Calibri" w:cstheme="majorBidi"/>
          <w:b/>
          <w:color w:val="000000" w:themeColor="text1"/>
          <w:sz w:val="24"/>
          <w:szCs w:val="24"/>
        </w:rPr>
        <w:t>Zwiększenie wewnętrznej i zewnętrznej dostępności komunikacyjnej Gminy Bytom Odrzański</w:t>
      </w:r>
      <w:bookmarkEnd w:id="97"/>
    </w:p>
    <w:p w14:paraId="7359F560" w14:textId="77777777" w:rsidR="00E43DE1" w:rsidRPr="00CC33B4" w:rsidRDefault="00E43DE1" w:rsidP="00E43DE1">
      <w:pPr>
        <w:spacing w:after="0" w:line="312" w:lineRule="auto"/>
        <w:rPr>
          <w:color w:val="FF0000"/>
        </w:rPr>
      </w:pPr>
    </w:p>
    <w:p w14:paraId="5D2757A3" w14:textId="77777777" w:rsidR="00E43DE1" w:rsidRPr="009C6E3A" w:rsidRDefault="00E43DE1" w:rsidP="00E43DE1">
      <w:pPr>
        <w:spacing w:after="0" w:line="312" w:lineRule="auto"/>
        <w:ind w:firstLine="708"/>
        <w:jc w:val="both"/>
        <w:rPr>
          <w:color w:val="000000" w:themeColor="text1"/>
        </w:rPr>
      </w:pPr>
      <w:r w:rsidRPr="009C6E3A">
        <w:rPr>
          <w:color w:val="000000" w:themeColor="text1"/>
        </w:rPr>
        <w:t>Dla działań w ramach przedmiotowego celu operacyjnego zaplanowano osiągnięcie rezultatów, poprzez monitorowanie postępu dla poniższych wskaźników.</w:t>
      </w:r>
    </w:p>
    <w:p w14:paraId="4959FA7B" w14:textId="77777777" w:rsidR="00E43DE1" w:rsidRPr="009C6E3A" w:rsidRDefault="00E43DE1" w:rsidP="00E43DE1">
      <w:pPr>
        <w:spacing w:after="0" w:line="312" w:lineRule="auto"/>
        <w:rPr>
          <w:rFonts w:ascii="Times New Roman" w:eastAsia="Times New Roman" w:hAnsi="Times New Roman" w:cs="Times New Roman"/>
          <w:color w:val="000000" w:themeColor="text1"/>
          <w:sz w:val="24"/>
          <w:szCs w:val="24"/>
          <w:lang w:eastAsia="pl-PL"/>
        </w:rPr>
      </w:pPr>
    </w:p>
    <w:p w14:paraId="1BEB1A9A" w14:textId="604E58C3" w:rsidR="00E43DE1" w:rsidRPr="009C6E3A" w:rsidRDefault="00E43DE1" w:rsidP="00E43DE1">
      <w:pPr>
        <w:spacing w:after="0" w:line="312" w:lineRule="auto"/>
        <w:rPr>
          <w:rFonts w:ascii="Calibri" w:eastAsia="Times New Roman" w:hAnsi="Calibri" w:cs="Arial"/>
          <w:b/>
          <w:iCs/>
          <w:color w:val="000000" w:themeColor="text1"/>
          <w:lang w:eastAsia="pl-PL"/>
        </w:rPr>
      </w:pPr>
      <w:r w:rsidRPr="009C6E3A">
        <w:rPr>
          <w:rFonts w:ascii="Calibri" w:eastAsia="Times New Roman" w:hAnsi="Calibri" w:cs="Arial"/>
          <w:b/>
          <w:iCs/>
          <w:color w:val="000000" w:themeColor="text1"/>
          <w:lang w:eastAsia="pl-PL"/>
        </w:rPr>
        <w:t xml:space="preserve">Tabela </w:t>
      </w:r>
      <w:r w:rsidRPr="009C6E3A">
        <w:rPr>
          <w:rFonts w:ascii="Calibri" w:eastAsia="Times New Roman" w:hAnsi="Calibri" w:cs="Arial"/>
          <w:b/>
          <w:iCs/>
          <w:color w:val="000000" w:themeColor="text1"/>
          <w:lang w:eastAsia="pl-PL"/>
        </w:rPr>
        <w:fldChar w:fldCharType="begin"/>
      </w:r>
      <w:r w:rsidRPr="009C6E3A">
        <w:rPr>
          <w:rFonts w:ascii="Calibri" w:eastAsia="Times New Roman" w:hAnsi="Calibri" w:cs="Arial"/>
          <w:b/>
          <w:iCs/>
          <w:color w:val="000000" w:themeColor="text1"/>
          <w:lang w:eastAsia="pl-PL"/>
        </w:rPr>
        <w:instrText xml:space="preserve"> SEQ Tabela \* ARABIC </w:instrText>
      </w:r>
      <w:r w:rsidRPr="009C6E3A">
        <w:rPr>
          <w:rFonts w:ascii="Calibri" w:eastAsia="Times New Roman" w:hAnsi="Calibri" w:cs="Arial"/>
          <w:b/>
          <w:iCs/>
          <w:color w:val="000000" w:themeColor="text1"/>
          <w:lang w:eastAsia="pl-PL"/>
        </w:rPr>
        <w:fldChar w:fldCharType="separate"/>
      </w:r>
      <w:r w:rsidR="009C6E3A">
        <w:rPr>
          <w:rFonts w:ascii="Calibri" w:eastAsia="Times New Roman" w:hAnsi="Calibri" w:cs="Arial"/>
          <w:b/>
          <w:iCs/>
          <w:noProof/>
          <w:color w:val="000000" w:themeColor="text1"/>
          <w:lang w:eastAsia="pl-PL"/>
        </w:rPr>
        <w:t>25</w:t>
      </w:r>
      <w:r w:rsidRPr="009C6E3A">
        <w:rPr>
          <w:rFonts w:ascii="Calibri" w:eastAsia="Times New Roman" w:hAnsi="Calibri" w:cs="Arial"/>
          <w:b/>
          <w:iCs/>
          <w:color w:val="000000" w:themeColor="text1"/>
          <w:lang w:eastAsia="pl-PL"/>
        </w:rPr>
        <w:fldChar w:fldCharType="end"/>
      </w:r>
      <w:r w:rsidRPr="009C6E3A">
        <w:rPr>
          <w:rFonts w:ascii="Calibri" w:eastAsia="Times New Roman" w:hAnsi="Calibri" w:cs="Arial"/>
          <w:b/>
          <w:iCs/>
          <w:color w:val="000000" w:themeColor="text1"/>
          <w:lang w:eastAsia="pl-PL"/>
        </w:rPr>
        <w:t xml:space="preserve"> </w:t>
      </w:r>
      <w:r w:rsidRPr="009C6E3A">
        <w:rPr>
          <w:rFonts w:ascii="Calibri" w:eastAsia="Times New Roman" w:hAnsi="Calibri" w:cs="Arial"/>
          <w:iCs/>
          <w:color w:val="000000" w:themeColor="text1"/>
          <w:lang w:eastAsia="pl-PL"/>
        </w:rPr>
        <w:t>Wskaźniki do monitorowania</w:t>
      </w:r>
    </w:p>
    <w:tbl>
      <w:tblPr>
        <w:tblStyle w:val="Tabelasiatki4akcent61"/>
        <w:tblW w:w="0" w:type="auto"/>
        <w:tblLook w:val="04A0" w:firstRow="1" w:lastRow="0" w:firstColumn="1" w:lastColumn="0" w:noHBand="0" w:noVBand="1"/>
      </w:tblPr>
      <w:tblGrid>
        <w:gridCol w:w="3101"/>
        <w:gridCol w:w="2979"/>
        <w:gridCol w:w="2982"/>
      </w:tblGrid>
      <w:tr w:rsidR="009C6E3A" w:rsidRPr="009C6E3A" w14:paraId="2D51B777" w14:textId="77777777" w:rsidTr="00B511E6">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25683839" w14:textId="77777777" w:rsidR="00E43DE1" w:rsidRPr="009C6E3A" w:rsidRDefault="00E43DE1" w:rsidP="00B511E6">
            <w:pPr>
              <w:rPr>
                <w:rFonts w:ascii="Calibri" w:hAnsi="Calibri" w:cs="Arial"/>
                <w:color w:val="000000" w:themeColor="text1"/>
                <w:sz w:val="20"/>
                <w:szCs w:val="20"/>
              </w:rPr>
            </w:pPr>
            <w:r w:rsidRPr="009C6E3A">
              <w:rPr>
                <w:rFonts w:ascii="Calibri" w:hAnsi="Calibri" w:cs="Arial"/>
                <w:color w:val="000000" w:themeColor="text1"/>
                <w:sz w:val="20"/>
                <w:szCs w:val="20"/>
              </w:rPr>
              <w:t>Wskaźnik realizacji</w:t>
            </w:r>
          </w:p>
        </w:tc>
        <w:tc>
          <w:tcPr>
            <w:tcW w:w="2979" w:type="dxa"/>
          </w:tcPr>
          <w:p w14:paraId="2A41B7FA" w14:textId="77777777" w:rsidR="00E43DE1" w:rsidRPr="009C6E3A" w:rsidRDefault="00E43DE1" w:rsidP="00B511E6">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9C6E3A">
              <w:rPr>
                <w:rFonts w:ascii="Calibri" w:hAnsi="Calibri" w:cs="Arial"/>
                <w:color w:val="000000" w:themeColor="text1"/>
                <w:sz w:val="20"/>
                <w:szCs w:val="20"/>
              </w:rPr>
              <w:t>Źródło danych</w:t>
            </w:r>
          </w:p>
        </w:tc>
        <w:tc>
          <w:tcPr>
            <w:tcW w:w="2982" w:type="dxa"/>
          </w:tcPr>
          <w:p w14:paraId="363BC06C" w14:textId="77777777" w:rsidR="00E43DE1" w:rsidRPr="009C6E3A" w:rsidRDefault="00E43DE1" w:rsidP="00B511E6">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9C6E3A">
              <w:rPr>
                <w:rFonts w:ascii="Calibri" w:hAnsi="Calibri" w:cs="Arial"/>
                <w:color w:val="000000" w:themeColor="text1"/>
                <w:sz w:val="20"/>
                <w:szCs w:val="20"/>
              </w:rPr>
              <w:t>Metoda pozyskania danych</w:t>
            </w:r>
          </w:p>
        </w:tc>
      </w:tr>
      <w:tr w:rsidR="009C6E3A" w:rsidRPr="009C6E3A" w14:paraId="663A6892" w14:textId="77777777" w:rsidTr="00B511E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32F82DF8" w14:textId="77777777" w:rsidR="00E43DE1" w:rsidRPr="009C6E3A" w:rsidRDefault="00E43DE1" w:rsidP="00B511E6">
            <w:pPr>
              <w:rPr>
                <w:rFonts w:ascii="Calibri" w:hAnsi="Calibri" w:cs="Arial"/>
                <w:color w:val="000000" w:themeColor="text1"/>
                <w:sz w:val="20"/>
                <w:szCs w:val="20"/>
              </w:rPr>
            </w:pPr>
            <w:r w:rsidRPr="009C6E3A">
              <w:rPr>
                <w:rFonts w:ascii="Calibri" w:hAnsi="Calibri" w:cs="Arial"/>
                <w:color w:val="000000" w:themeColor="text1"/>
                <w:sz w:val="20"/>
                <w:szCs w:val="20"/>
              </w:rPr>
              <w:t xml:space="preserve">Liczba inwestycji remontowych </w:t>
            </w:r>
            <w:r w:rsidRPr="009C6E3A">
              <w:rPr>
                <w:rFonts w:ascii="Calibri" w:hAnsi="Calibri" w:cs="Arial"/>
                <w:color w:val="000000" w:themeColor="text1"/>
                <w:sz w:val="20"/>
                <w:szCs w:val="20"/>
              </w:rPr>
              <w:br/>
              <w:t>i modernizacyjnych oraz nowych inwestycji drogowych w zakresie gminnej infrastruktury drogowej</w:t>
            </w:r>
          </w:p>
        </w:tc>
        <w:tc>
          <w:tcPr>
            <w:tcW w:w="2979" w:type="dxa"/>
          </w:tcPr>
          <w:p w14:paraId="76083F7C" w14:textId="4F2F87DE" w:rsidR="00E43DE1" w:rsidRPr="009C6E3A"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9C6E3A">
              <w:rPr>
                <w:rFonts w:ascii="Calibri" w:hAnsi="Calibri" w:cs="Arial"/>
                <w:color w:val="000000" w:themeColor="text1"/>
                <w:sz w:val="20"/>
                <w:szCs w:val="20"/>
              </w:rPr>
              <w:t xml:space="preserve">Urząd Miejski w </w:t>
            </w:r>
            <w:r w:rsidR="00653EF8" w:rsidRPr="009C6E3A">
              <w:rPr>
                <w:rFonts w:ascii="Calibri" w:hAnsi="Calibri" w:cs="Arial"/>
                <w:color w:val="000000" w:themeColor="text1"/>
                <w:sz w:val="20"/>
                <w:szCs w:val="20"/>
              </w:rPr>
              <w:t>Bytom</w:t>
            </w:r>
            <w:r w:rsidR="009C6E3A">
              <w:rPr>
                <w:rFonts w:ascii="Calibri" w:hAnsi="Calibri" w:cs="Arial"/>
                <w:color w:val="000000" w:themeColor="text1"/>
                <w:sz w:val="20"/>
                <w:szCs w:val="20"/>
              </w:rPr>
              <w:t>iu</w:t>
            </w:r>
            <w:r w:rsidR="00653EF8" w:rsidRPr="009C6E3A">
              <w:rPr>
                <w:rFonts w:ascii="Calibri" w:hAnsi="Calibri" w:cs="Arial"/>
                <w:color w:val="000000" w:themeColor="text1"/>
                <w:sz w:val="20"/>
                <w:szCs w:val="20"/>
              </w:rPr>
              <w:t xml:space="preserve"> Odrzański</w:t>
            </w:r>
            <w:r w:rsidR="009C6E3A">
              <w:rPr>
                <w:rFonts w:ascii="Calibri" w:hAnsi="Calibri" w:cs="Arial"/>
                <w:color w:val="000000" w:themeColor="text1"/>
                <w:sz w:val="20"/>
                <w:szCs w:val="20"/>
              </w:rPr>
              <w:t>m</w:t>
            </w:r>
          </w:p>
        </w:tc>
        <w:tc>
          <w:tcPr>
            <w:tcW w:w="2982" w:type="dxa"/>
          </w:tcPr>
          <w:p w14:paraId="35786152" w14:textId="77777777" w:rsidR="00E43DE1" w:rsidRPr="009C6E3A"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9C6E3A">
              <w:rPr>
                <w:rFonts w:ascii="Calibri" w:hAnsi="Calibri" w:cs="Arial"/>
                <w:color w:val="000000" w:themeColor="text1"/>
                <w:sz w:val="20"/>
                <w:szCs w:val="20"/>
              </w:rPr>
              <w:t>Statystyka gminna</w:t>
            </w:r>
          </w:p>
        </w:tc>
      </w:tr>
      <w:tr w:rsidR="009C6E3A" w:rsidRPr="009C6E3A" w14:paraId="4E172641" w14:textId="77777777" w:rsidTr="00B511E6">
        <w:trPr>
          <w:trHeight w:val="510"/>
        </w:trPr>
        <w:tc>
          <w:tcPr>
            <w:cnfStyle w:val="001000000000" w:firstRow="0" w:lastRow="0" w:firstColumn="1" w:lastColumn="0" w:oddVBand="0" w:evenVBand="0" w:oddHBand="0" w:evenHBand="0" w:firstRowFirstColumn="0" w:firstRowLastColumn="0" w:lastRowFirstColumn="0" w:lastRowLastColumn="0"/>
            <w:tcW w:w="3101" w:type="dxa"/>
          </w:tcPr>
          <w:p w14:paraId="69CA8473" w14:textId="77777777" w:rsidR="00E43DE1" w:rsidRPr="009C6E3A" w:rsidRDefault="00E43DE1" w:rsidP="00B511E6">
            <w:pPr>
              <w:rPr>
                <w:rFonts w:ascii="Calibri" w:hAnsi="Calibri" w:cs="Arial"/>
                <w:color w:val="000000" w:themeColor="text1"/>
                <w:sz w:val="20"/>
                <w:szCs w:val="20"/>
              </w:rPr>
            </w:pPr>
            <w:r w:rsidRPr="009C6E3A">
              <w:rPr>
                <w:rFonts w:ascii="Calibri" w:hAnsi="Calibri" w:cs="Arial"/>
                <w:color w:val="000000" w:themeColor="text1"/>
                <w:sz w:val="20"/>
                <w:szCs w:val="20"/>
              </w:rPr>
              <w:t>Długość wyremontowanych chodników w Gminie</w:t>
            </w:r>
          </w:p>
        </w:tc>
        <w:tc>
          <w:tcPr>
            <w:tcW w:w="2979" w:type="dxa"/>
          </w:tcPr>
          <w:p w14:paraId="194820B2" w14:textId="0878312D" w:rsidR="00E43DE1" w:rsidRPr="009C6E3A" w:rsidRDefault="00397C30" w:rsidP="00B511E6">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9C6E3A">
              <w:rPr>
                <w:rFonts w:ascii="Calibri" w:hAnsi="Calibri" w:cs="Arial"/>
                <w:color w:val="000000" w:themeColor="text1"/>
                <w:sz w:val="20"/>
                <w:szCs w:val="20"/>
              </w:rPr>
              <w:t>Urząd Miejski w Bytom</w:t>
            </w:r>
            <w:r>
              <w:rPr>
                <w:rFonts w:ascii="Calibri" w:hAnsi="Calibri" w:cs="Arial"/>
                <w:color w:val="000000" w:themeColor="text1"/>
                <w:sz w:val="20"/>
                <w:szCs w:val="20"/>
              </w:rPr>
              <w:t>iu</w:t>
            </w:r>
            <w:r w:rsidRPr="009C6E3A">
              <w:rPr>
                <w:rFonts w:ascii="Calibri" w:hAnsi="Calibri" w:cs="Arial"/>
                <w:color w:val="000000" w:themeColor="text1"/>
                <w:sz w:val="20"/>
                <w:szCs w:val="20"/>
              </w:rPr>
              <w:t xml:space="preserve"> Odrzański</w:t>
            </w:r>
            <w:r>
              <w:rPr>
                <w:rFonts w:ascii="Calibri" w:hAnsi="Calibri" w:cs="Arial"/>
                <w:color w:val="000000" w:themeColor="text1"/>
                <w:sz w:val="20"/>
                <w:szCs w:val="20"/>
              </w:rPr>
              <w:t>m</w:t>
            </w:r>
          </w:p>
        </w:tc>
        <w:tc>
          <w:tcPr>
            <w:tcW w:w="2982" w:type="dxa"/>
          </w:tcPr>
          <w:p w14:paraId="7F1B1C3C" w14:textId="77777777" w:rsidR="00E43DE1" w:rsidRPr="009C6E3A" w:rsidRDefault="00E43DE1" w:rsidP="00B511E6">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9C6E3A">
              <w:rPr>
                <w:rFonts w:ascii="Calibri" w:hAnsi="Calibri" w:cs="Arial"/>
                <w:color w:val="000000" w:themeColor="text1"/>
                <w:sz w:val="20"/>
                <w:szCs w:val="20"/>
              </w:rPr>
              <w:t>Statystyka gminna</w:t>
            </w:r>
          </w:p>
        </w:tc>
      </w:tr>
      <w:tr w:rsidR="009C6E3A" w:rsidRPr="009C6E3A" w14:paraId="2B05D874" w14:textId="77777777" w:rsidTr="00B511E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69235A36" w14:textId="77777777" w:rsidR="00E43DE1" w:rsidRPr="009C6E3A" w:rsidRDefault="00E43DE1" w:rsidP="00B511E6">
            <w:pPr>
              <w:rPr>
                <w:rFonts w:ascii="Calibri" w:hAnsi="Calibri" w:cs="Arial"/>
                <w:color w:val="000000" w:themeColor="text1"/>
                <w:sz w:val="20"/>
                <w:szCs w:val="20"/>
              </w:rPr>
            </w:pPr>
            <w:r w:rsidRPr="009C6E3A">
              <w:rPr>
                <w:rFonts w:ascii="Calibri" w:hAnsi="Calibri" w:cs="Arial"/>
                <w:color w:val="000000" w:themeColor="text1"/>
                <w:sz w:val="20"/>
                <w:szCs w:val="20"/>
              </w:rPr>
              <w:t>Liczba nowych i zmodernizowanych punktów oświetlenia drogowego</w:t>
            </w:r>
          </w:p>
        </w:tc>
        <w:tc>
          <w:tcPr>
            <w:tcW w:w="2979" w:type="dxa"/>
          </w:tcPr>
          <w:p w14:paraId="0C48B837" w14:textId="43BF2B25" w:rsidR="00E43DE1" w:rsidRPr="009C6E3A" w:rsidRDefault="00397C30"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9C6E3A">
              <w:rPr>
                <w:rFonts w:ascii="Calibri" w:hAnsi="Calibri" w:cs="Arial"/>
                <w:color w:val="000000" w:themeColor="text1"/>
                <w:sz w:val="20"/>
                <w:szCs w:val="20"/>
              </w:rPr>
              <w:t>Urząd Miejski w Bytom</w:t>
            </w:r>
            <w:r>
              <w:rPr>
                <w:rFonts w:ascii="Calibri" w:hAnsi="Calibri" w:cs="Arial"/>
                <w:color w:val="000000" w:themeColor="text1"/>
                <w:sz w:val="20"/>
                <w:szCs w:val="20"/>
              </w:rPr>
              <w:t>iu</w:t>
            </w:r>
            <w:r w:rsidRPr="009C6E3A">
              <w:rPr>
                <w:rFonts w:ascii="Calibri" w:hAnsi="Calibri" w:cs="Arial"/>
                <w:color w:val="000000" w:themeColor="text1"/>
                <w:sz w:val="20"/>
                <w:szCs w:val="20"/>
              </w:rPr>
              <w:t xml:space="preserve"> Odrzański</w:t>
            </w:r>
            <w:r>
              <w:rPr>
                <w:rFonts w:ascii="Calibri" w:hAnsi="Calibri" w:cs="Arial"/>
                <w:color w:val="000000" w:themeColor="text1"/>
                <w:sz w:val="20"/>
                <w:szCs w:val="20"/>
              </w:rPr>
              <w:t>m</w:t>
            </w:r>
          </w:p>
        </w:tc>
        <w:tc>
          <w:tcPr>
            <w:tcW w:w="2982" w:type="dxa"/>
          </w:tcPr>
          <w:p w14:paraId="5CCFCD5A" w14:textId="77777777" w:rsidR="00E43DE1" w:rsidRPr="009C6E3A"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9C6E3A">
              <w:rPr>
                <w:rFonts w:ascii="Calibri" w:hAnsi="Calibri" w:cs="Arial"/>
                <w:color w:val="000000" w:themeColor="text1"/>
                <w:sz w:val="20"/>
                <w:szCs w:val="20"/>
              </w:rPr>
              <w:t>Statystyka gminna</w:t>
            </w:r>
          </w:p>
        </w:tc>
      </w:tr>
      <w:tr w:rsidR="009C6E3A" w:rsidRPr="009C6E3A" w14:paraId="38F6F975" w14:textId="77777777" w:rsidTr="00B511E6">
        <w:trPr>
          <w:trHeight w:val="510"/>
        </w:trPr>
        <w:tc>
          <w:tcPr>
            <w:cnfStyle w:val="001000000000" w:firstRow="0" w:lastRow="0" w:firstColumn="1" w:lastColumn="0" w:oddVBand="0" w:evenVBand="0" w:oddHBand="0" w:evenHBand="0" w:firstRowFirstColumn="0" w:firstRowLastColumn="0" w:lastRowFirstColumn="0" w:lastRowLastColumn="0"/>
            <w:tcW w:w="3101" w:type="dxa"/>
          </w:tcPr>
          <w:p w14:paraId="1A4D9D0E" w14:textId="77777777" w:rsidR="00E43DE1" w:rsidRPr="009C6E3A" w:rsidRDefault="00E43DE1" w:rsidP="00B511E6">
            <w:pPr>
              <w:rPr>
                <w:rFonts w:ascii="Calibri" w:hAnsi="Calibri" w:cs="Arial"/>
                <w:color w:val="000000" w:themeColor="text1"/>
                <w:sz w:val="20"/>
                <w:szCs w:val="20"/>
              </w:rPr>
            </w:pPr>
            <w:r w:rsidRPr="009C6E3A">
              <w:rPr>
                <w:rFonts w:ascii="Calibri" w:hAnsi="Calibri" w:cs="Arial"/>
                <w:color w:val="000000" w:themeColor="text1"/>
                <w:sz w:val="20"/>
                <w:szCs w:val="20"/>
              </w:rPr>
              <w:lastRenderedPageBreak/>
              <w:t>Długość nowych i zmodernizowanych dróg rowerowych w Gminie</w:t>
            </w:r>
          </w:p>
        </w:tc>
        <w:tc>
          <w:tcPr>
            <w:tcW w:w="2979" w:type="dxa"/>
          </w:tcPr>
          <w:p w14:paraId="2E8EDD6E" w14:textId="163CDD14" w:rsidR="00E43DE1" w:rsidRPr="009C6E3A" w:rsidRDefault="00397C30" w:rsidP="00B511E6">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9C6E3A">
              <w:rPr>
                <w:rFonts w:ascii="Calibri" w:hAnsi="Calibri" w:cs="Arial"/>
                <w:color w:val="000000" w:themeColor="text1"/>
                <w:sz w:val="20"/>
                <w:szCs w:val="20"/>
              </w:rPr>
              <w:t>Urząd Miejski w Bytom</w:t>
            </w:r>
            <w:r>
              <w:rPr>
                <w:rFonts w:ascii="Calibri" w:hAnsi="Calibri" w:cs="Arial"/>
                <w:color w:val="000000" w:themeColor="text1"/>
                <w:sz w:val="20"/>
                <w:szCs w:val="20"/>
              </w:rPr>
              <w:t>iu</w:t>
            </w:r>
            <w:r w:rsidRPr="009C6E3A">
              <w:rPr>
                <w:rFonts w:ascii="Calibri" w:hAnsi="Calibri" w:cs="Arial"/>
                <w:color w:val="000000" w:themeColor="text1"/>
                <w:sz w:val="20"/>
                <w:szCs w:val="20"/>
              </w:rPr>
              <w:t xml:space="preserve"> Odrzański</w:t>
            </w:r>
            <w:r>
              <w:rPr>
                <w:rFonts w:ascii="Calibri" w:hAnsi="Calibri" w:cs="Arial"/>
                <w:color w:val="000000" w:themeColor="text1"/>
                <w:sz w:val="20"/>
                <w:szCs w:val="20"/>
              </w:rPr>
              <w:t>m</w:t>
            </w:r>
          </w:p>
        </w:tc>
        <w:tc>
          <w:tcPr>
            <w:tcW w:w="2982" w:type="dxa"/>
          </w:tcPr>
          <w:p w14:paraId="39D19968" w14:textId="77777777" w:rsidR="00E43DE1" w:rsidRPr="009C6E3A" w:rsidRDefault="00E43DE1" w:rsidP="00B511E6">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9C6E3A">
              <w:rPr>
                <w:rFonts w:ascii="Calibri" w:hAnsi="Calibri" w:cs="Arial"/>
                <w:color w:val="000000" w:themeColor="text1"/>
                <w:sz w:val="20"/>
                <w:szCs w:val="20"/>
              </w:rPr>
              <w:t>Statystyka gminna</w:t>
            </w:r>
          </w:p>
        </w:tc>
      </w:tr>
      <w:tr w:rsidR="00397C30" w:rsidRPr="009C6E3A" w14:paraId="63975E64" w14:textId="77777777" w:rsidTr="00B511E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583BB118" w14:textId="2D23BAD2" w:rsidR="00397C30" w:rsidRPr="009C6E3A" w:rsidRDefault="00397C30" w:rsidP="00B511E6">
            <w:pPr>
              <w:rPr>
                <w:rFonts w:ascii="Calibri" w:hAnsi="Calibri" w:cs="Arial"/>
                <w:color w:val="000000" w:themeColor="text1"/>
                <w:sz w:val="20"/>
                <w:szCs w:val="20"/>
              </w:rPr>
            </w:pPr>
            <w:r>
              <w:rPr>
                <w:rFonts w:ascii="Calibri" w:hAnsi="Calibri" w:cs="Arial"/>
                <w:color w:val="000000" w:themeColor="text1"/>
                <w:sz w:val="20"/>
                <w:szCs w:val="20"/>
              </w:rPr>
              <w:t>Liczba utworzonych nowych połączeń komunikacyjnych</w:t>
            </w:r>
          </w:p>
        </w:tc>
        <w:tc>
          <w:tcPr>
            <w:tcW w:w="2979" w:type="dxa"/>
          </w:tcPr>
          <w:p w14:paraId="0505C9AD" w14:textId="4EC2E0D5" w:rsidR="00397C30" w:rsidRPr="009C6E3A" w:rsidRDefault="00397C30"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9C6E3A">
              <w:rPr>
                <w:rFonts w:ascii="Calibri" w:hAnsi="Calibri" w:cs="Arial"/>
                <w:color w:val="000000" w:themeColor="text1"/>
                <w:sz w:val="20"/>
                <w:szCs w:val="20"/>
              </w:rPr>
              <w:t>Urząd Miejski w Bytom</w:t>
            </w:r>
            <w:r>
              <w:rPr>
                <w:rFonts w:ascii="Calibri" w:hAnsi="Calibri" w:cs="Arial"/>
                <w:color w:val="000000" w:themeColor="text1"/>
                <w:sz w:val="20"/>
                <w:szCs w:val="20"/>
              </w:rPr>
              <w:t>iu</w:t>
            </w:r>
            <w:r w:rsidRPr="009C6E3A">
              <w:rPr>
                <w:rFonts w:ascii="Calibri" w:hAnsi="Calibri" w:cs="Arial"/>
                <w:color w:val="000000" w:themeColor="text1"/>
                <w:sz w:val="20"/>
                <w:szCs w:val="20"/>
              </w:rPr>
              <w:t xml:space="preserve"> Odrzański</w:t>
            </w:r>
            <w:r>
              <w:rPr>
                <w:rFonts w:ascii="Calibri" w:hAnsi="Calibri" w:cs="Arial"/>
                <w:color w:val="000000" w:themeColor="text1"/>
                <w:sz w:val="20"/>
                <w:szCs w:val="20"/>
              </w:rPr>
              <w:t>m</w:t>
            </w:r>
          </w:p>
        </w:tc>
        <w:tc>
          <w:tcPr>
            <w:tcW w:w="2982" w:type="dxa"/>
          </w:tcPr>
          <w:p w14:paraId="4A16B129" w14:textId="244AAF53" w:rsidR="00397C30" w:rsidRPr="009C6E3A" w:rsidRDefault="00397C30"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9C6E3A">
              <w:rPr>
                <w:rFonts w:ascii="Calibri" w:hAnsi="Calibri" w:cs="Arial"/>
                <w:color w:val="000000" w:themeColor="text1"/>
                <w:sz w:val="20"/>
                <w:szCs w:val="20"/>
              </w:rPr>
              <w:t>Statystyka gminna</w:t>
            </w:r>
          </w:p>
        </w:tc>
      </w:tr>
    </w:tbl>
    <w:p w14:paraId="75CCCCB3" w14:textId="77777777" w:rsidR="00E43DE1" w:rsidRPr="009C6E3A" w:rsidRDefault="00E43DE1" w:rsidP="00E43DE1">
      <w:pPr>
        <w:spacing w:after="0" w:line="312" w:lineRule="auto"/>
        <w:jc w:val="both"/>
        <w:rPr>
          <w:rFonts w:ascii="Calibri" w:eastAsia="Times New Roman" w:hAnsi="Calibri" w:cs="Arial"/>
          <w:color w:val="000000" w:themeColor="text1"/>
          <w:sz w:val="18"/>
          <w:szCs w:val="18"/>
          <w:lang w:eastAsia="pl-PL"/>
        </w:rPr>
      </w:pPr>
      <w:r w:rsidRPr="009C6E3A">
        <w:rPr>
          <w:rFonts w:ascii="Calibri" w:eastAsia="Times New Roman" w:hAnsi="Calibri" w:cs="Arial"/>
          <w:b/>
          <w:bCs/>
          <w:color w:val="000000" w:themeColor="text1"/>
          <w:sz w:val="18"/>
          <w:szCs w:val="18"/>
          <w:lang w:eastAsia="pl-PL"/>
        </w:rPr>
        <w:t>Źródło:</w:t>
      </w:r>
      <w:r w:rsidRPr="009C6E3A">
        <w:rPr>
          <w:rFonts w:ascii="Calibri" w:eastAsia="Times New Roman" w:hAnsi="Calibri" w:cs="Arial"/>
          <w:color w:val="000000" w:themeColor="text1"/>
          <w:sz w:val="18"/>
          <w:szCs w:val="18"/>
          <w:lang w:eastAsia="pl-PL"/>
        </w:rPr>
        <w:t xml:space="preserve"> Opracowanie własne</w:t>
      </w:r>
    </w:p>
    <w:p w14:paraId="4CD5EF01" w14:textId="77777777" w:rsidR="00E43DE1" w:rsidRPr="005B06A0" w:rsidRDefault="00E43DE1" w:rsidP="00E43DE1">
      <w:pPr>
        <w:spacing w:after="0" w:line="312" w:lineRule="auto"/>
        <w:rPr>
          <w:color w:val="000000" w:themeColor="text1"/>
        </w:rPr>
      </w:pPr>
    </w:p>
    <w:p w14:paraId="463EDC7E" w14:textId="1C6001EF" w:rsidR="00E43DE1" w:rsidRPr="005B06A0" w:rsidRDefault="00E43DE1" w:rsidP="00E43DE1">
      <w:pPr>
        <w:keepNext/>
        <w:keepLines/>
        <w:spacing w:before="40" w:after="0"/>
        <w:jc w:val="both"/>
        <w:outlineLvl w:val="1"/>
        <w:rPr>
          <w:rFonts w:ascii="Calibri" w:eastAsiaTheme="majorEastAsia" w:hAnsi="Calibri" w:cstheme="majorBidi"/>
          <w:b/>
          <w:color w:val="000000" w:themeColor="text1"/>
          <w:sz w:val="26"/>
          <w:szCs w:val="26"/>
        </w:rPr>
      </w:pPr>
      <w:bookmarkStart w:id="98" w:name="_Toc93681549"/>
      <w:bookmarkStart w:id="99" w:name="_Toc123322174"/>
      <w:r w:rsidRPr="005B06A0">
        <w:rPr>
          <w:rFonts w:ascii="Calibri" w:eastAsiaTheme="majorEastAsia" w:hAnsi="Calibri" w:cstheme="majorBidi"/>
          <w:b/>
          <w:color w:val="000000" w:themeColor="text1"/>
          <w:sz w:val="26"/>
          <w:szCs w:val="26"/>
        </w:rPr>
        <w:t xml:space="preserve">7.2. Cel strategiczny II: </w:t>
      </w:r>
      <w:r w:rsidR="005B06A0" w:rsidRPr="005B06A0">
        <w:rPr>
          <w:rFonts w:ascii="Calibri" w:eastAsiaTheme="majorEastAsia" w:hAnsi="Calibri" w:cstheme="majorBidi"/>
          <w:b/>
          <w:color w:val="000000" w:themeColor="text1"/>
          <w:sz w:val="26"/>
          <w:szCs w:val="26"/>
        </w:rPr>
        <w:t>Konkurencyjna gospodarka oparta m.in. o działalność sektora MMŚP, wykorzystująca lokalną specyfikę, w oparciu o zrównoważony rozwój, ochronę środowiska, zasobów naturalnych i klimatu</w:t>
      </w:r>
      <w:r w:rsidRPr="005B06A0">
        <w:rPr>
          <w:rFonts w:ascii="Calibri" w:eastAsiaTheme="majorEastAsia" w:hAnsi="Calibri" w:cstheme="majorBidi"/>
          <w:b/>
          <w:color w:val="000000" w:themeColor="text1"/>
          <w:sz w:val="26"/>
          <w:szCs w:val="26"/>
        </w:rPr>
        <w:t>.</w:t>
      </w:r>
      <w:bookmarkEnd w:id="98"/>
      <w:bookmarkEnd w:id="99"/>
    </w:p>
    <w:p w14:paraId="749DB386" w14:textId="77777777" w:rsidR="00E43DE1" w:rsidRPr="00D363E6" w:rsidRDefault="00E43DE1" w:rsidP="00E43DE1">
      <w:pPr>
        <w:spacing w:line="312" w:lineRule="auto"/>
        <w:rPr>
          <w:color w:val="000000" w:themeColor="text1"/>
        </w:rPr>
      </w:pPr>
    </w:p>
    <w:p w14:paraId="60FD0F24" w14:textId="62128BA0" w:rsidR="00E43DE1" w:rsidRPr="00D363E6" w:rsidRDefault="00E43DE1" w:rsidP="00E43DE1">
      <w:pPr>
        <w:spacing w:after="0" w:line="312" w:lineRule="auto"/>
        <w:ind w:firstLine="708"/>
        <w:jc w:val="both"/>
        <w:rPr>
          <w:color w:val="000000" w:themeColor="text1"/>
        </w:rPr>
      </w:pPr>
      <w:r w:rsidRPr="00D363E6">
        <w:rPr>
          <w:color w:val="000000" w:themeColor="text1"/>
        </w:rPr>
        <w:t>W wyniku realizacji strategii rozwoju w Gminie nastąpi poprawa warunków do prowadzenia działalności gospodarczej, co skutkować będzie wzrostem konkurencyjności lokalnej gospodarki, która oparta jest o działalność sektora MMŚP. Realizacji działań przyświecać będzie zasada zrównoważonego rozwoju, zatem działania jakie będą realizowane w ramach tego celu operacyjnego będą też poprawiały lokalne uwarunkowani zarówno w zakresie środowisko naturalnego, jak i klimatu. Nastąpi zatem wzrost znaczenia tych czynników decydujących dla zachowania środowiska dla przyszłych pokoleń, jak również poprawa stanu adaptacji lokalnej gospodarki do zmian klimatycznych oraz intensyfikacja działań zmierzając</w:t>
      </w:r>
      <w:r w:rsidR="00D363E6" w:rsidRPr="00D363E6">
        <w:rPr>
          <w:color w:val="000000" w:themeColor="text1"/>
        </w:rPr>
        <w:t>ych</w:t>
      </w:r>
      <w:r w:rsidRPr="00D363E6">
        <w:rPr>
          <w:color w:val="000000" w:themeColor="text1"/>
        </w:rPr>
        <w:t xml:space="preserve"> do powstrzymania tych zmian. </w:t>
      </w:r>
    </w:p>
    <w:p w14:paraId="673AD4D5" w14:textId="77777777" w:rsidR="00E43DE1" w:rsidRPr="00D363E6" w:rsidRDefault="00E43DE1" w:rsidP="00E43DE1">
      <w:pPr>
        <w:spacing w:after="0" w:line="312" w:lineRule="auto"/>
        <w:ind w:firstLine="708"/>
        <w:jc w:val="both"/>
        <w:rPr>
          <w:color w:val="000000" w:themeColor="text1"/>
        </w:rPr>
      </w:pPr>
      <w:r w:rsidRPr="00D363E6">
        <w:rPr>
          <w:color w:val="000000" w:themeColor="text1"/>
        </w:rPr>
        <w:t xml:space="preserve">Przedmiotowy cel będzie przedmiotem analizy i oceny poprzez monitorowanie postępu </w:t>
      </w:r>
      <w:r w:rsidRPr="00D363E6">
        <w:rPr>
          <w:color w:val="000000" w:themeColor="text1"/>
        </w:rPr>
        <w:br/>
        <w:t>w ramach zestawionych poniżej wskaźników realizacji dla każdego celu operacyjnego.</w:t>
      </w:r>
    </w:p>
    <w:p w14:paraId="5703D9C7" w14:textId="77777777" w:rsidR="00E43DE1" w:rsidRPr="000F53A2" w:rsidRDefault="00E43DE1" w:rsidP="00E43DE1">
      <w:pPr>
        <w:spacing w:line="312" w:lineRule="auto"/>
        <w:rPr>
          <w:color w:val="000000" w:themeColor="text1"/>
        </w:rPr>
      </w:pPr>
    </w:p>
    <w:p w14:paraId="49C67E6F" w14:textId="540B178A" w:rsidR="00E43DE1" w:rsidRPr="000F53A2" w:rsidRDefault="00E43DE1" w:rsidP="00E43DE1">
      <w:pPr>
        <w:keepNext/>
        <w:keepLines/>
        <w:spacing w:before="40" w:after="0"/>
        <w:jc w:val="both"/>
        <w:outlineLvl w:val="2"/>
        <w:rPr>
          <w:rFonts w:ascii="Calibri" w:eastAsiaTheme="majorEastAsia" w:hAnsi="Calibri" w:cstheme="majorBidi"/>
          <w:b/>
          <w:color w:val="000000" w:themeColor="text1"/>
          <w:sz w:val="24"/>
          <w:szCs w:val="24"/>
        </w:rPr>
      </w:pPr>
      <w:bookmarkStart w:id="100" w:name="_Toc93681550"/>
      <w:bookmarkStart w:id="101" w:name="_Toc123322175"/>
      <w:r w:rsidRPr="000F53A2">
        <w:rPr>
          <w:rFonts w:ascii="Calibri" w:eastAsiaTheme="majorEastAsia" w:hAnsi="Calibri" w:cstheme="majorBidi"/>
          <w:b/>
          <w:color w:val="000000" w:themeColor="text1"/>
          <w:sz w:val="24"/>
          <w:szCs w:val="24"/>
        </w:rPr>
        <w:t xml:space="preserve">7.2.1. CEL OPERACYJNY II.1 </w:t>
      </w:r>
      <w:bookmarkEnd w:id="100"/>
      <w:r w:rsidR="000F53A2" w:rsidRPr="000F53A2">
        <w:rPr>
          <w:rFonts w:ascii="Calibri" w:eastAsiaTheme="majorEastAsia" w:hAnsi="Calibri" w:cstheme="majorBidi"/>
          <w:b/>
          <w:color w:val="000000" w:themeColor="text1"/>
          <w:sz w:val="24"/>
          <w:szCs w:val="24"/>
        </w:rPr>
        <w:t>Rozwój potencjału gospodarczego Gminy Bytom Odrzański, w tym w oparciu o specjalną strefę ekonomiczną</w:t>
      </w:r>
      <w:bookmarkEnd w:id="101"/>
    </w:p>
    <w:p w14:paraId="5EED4BAD" w14:textId="77777777" w:rsidR="00E43DE1" w:rsidRPr="000F53A2" w:rsidRDefault="00E43DE1" w:rsidP="00E43DE1">
      <w:pPr>
        <w:spacing w:after="0" w:line="312" w:lineRule="auto"/>
        <w:jc w:val="both"/>
        <w:rPr>
          <w:color w:val="000000" w:themeColor="text1"/>
        </w:rPr>
      </w:pPr>
    </w:p>
    <w:p w14:paraId="507D2681" w14:textId="77777777" w:rsidR="00E43DE1" w:rsidRPr="000F53A2" w:rsidRDefault="00E43DE1" w:rsidP="00E43DE1">
      <w:pPr>
        <w:spacing w:after="0" w:line="312" w:lineRule="auto"/>
        <w:ind w:firstLine="708"/>
        <w:jc w:val="both"/>
        <w:rPr>
          <w:color w:val="000000" w:themeColor="text1"/>
        </w:rPr>
      </w:pPr>
      <w:r w:rsidRPr="000F53A2">
        <w:rPr>
          <w:color w:val="000000" w:themeColor="text1"/>
        </w:rPr>
        <w:t>Dla działań w ramach przedmiotowego celu operacyjnego zaplanowano osiągnięcie rezultatów, poprzez monitorowanie postępu dla poniższych wskaźników.</w:t>
      </w:r>
    </w:p>
    <w:p w14:paraId="6C3B09F6" w14:textId="77777777" w:rsidR="00E43DE1" w:rsidRPr="00EB6D93" w:rsidRDefault="00E43DE1" w:rsidP="00E43DE1">
      <w:pPr>
        <w:rPr>
          <w:color w:val="000000" w:themeColor="text1"/>
        </w:rPr>
      </w:pPr>
    </w:p>
    <w:p w14:paraId="2FFA202C" w14:textId="7E6C7990" w:rsidR="00E43DE1" w:rsidRPr="00EB6D93" w:rsidRDefault="00E43DE1" w:rsidP="00E43DE1">
      <w:pPr>
        <w:spacing w:after="0" w:line="312" w:lineRule="auto"/>
        <w:rPr>
          <w:rFonts w:ascii="Calibri" w:eastAsia="Times New Roman" w:hAnsi="Calibri" w:cs="Arial"/>
          <w:b/>
          <w:iCs/>
          <w:color w:val="000000" w:themeColor="text1"/>
          <w:lang w:eastAsia="pl-PL"/>
        </w:rPr>
      </w:pPr>
      <w:r w:rsidRPr="00EB6D93">
        <w:rPr>
          <w:rFonts w:ascii="Calibri" w:eastAsia="Times New Roman" w:hAnsi="Calibri" w:cs="Arial"/>
          <w:b/>
          <w:iCs/>
          <w:color w:val="000000" w:themeColor="text1"/>
          <w:lang w:eastAsia="pl-PL"/>
        </w:rPr>
        <w:t xml:space="preserve">Tabela </w:t>
      </w:r>
      <w:r w:rsidRPr="00EB6D93">
        <w:rPr>
          <w:rFonts w:ascii="Calibri" w:eastAsia="Times New Roman" w:hAnsi="Calibri" w:cs="Arial"/>
          <w:b/>
          <w:iCs/>
          <w:color w:val="000000" w:themeColor="text1"/>
          <w:lang w:eastAsia="pl-PL"/>
        </w:rPr>
        <w:fldChar w:fldCharType="begin"/>
      </w:r>
      <w:r w:rsidRPr="00EB6D93">
        <w:rPr>
          <w:rFonts w:ascii="Calibri" w:eastAsia="Times New Roman" w:hAnsi="Calibri" w:cs="Arial"/>
          <w:b/>
          <w:iCs/>
          <w:color w:val="000000" w:themeColor="text1"/>
          <w:lang w:eastAsia="pl-PL"/>
        </w:rPr>
        <w:instrText xml:space="preserve"> SEQ Tabela \* ARABIC </w:instrText>
      </w:r>
      <w:r w:rsidRPr="00EB6D93">
        <w:rPr>
          <w:rFonts w:ascii="Calibri" w:eastAsia="Times New Roman" w:hAnsi="Calibri" w:cs="Arial"/>
          <w:b/>
          <w:iCs/>
          <w:color w:val="000000" w:themeColor="text1"/>
          <w:lang w:eastAsia="pl-PL"/>
        </w:rPr>
        <w:fldChar w:fldCharType="separate"/>
      </w:r>
      <w:r w:rsidR="00EB6D93">
        <w:rPr>
          <w:rFonts w:ascii="Calibri" w:eastAsia="Times New Roman" w:hAnsi="Calibri" w:cs="Arial"/>
          <w:b/>
          <w:iCs/>
          <w:noProof/>
          <w:color w:val="000000" w:themeColor="text1"/>
          <w:lang w:eastAsia="pl-PL"/>
        </w:rPr>
        <w:t>26</w:t>
      </w:r>
      <w:r w:rsidRPr="00EB6D93">
        <w:rPr>
          <w:rFonts w:ascii="Calibri" w:eastAsia="Times New Roman" w:hAnsi="Calibri" w:cs="Arial"/>
          <w:b/>
          <w:iCs/>
          <w:color w:val="000000" w:themeColor="text1"/>
          <w:lang w:eastAsia="pl-PL"/>
        </w:rPr>
        <w:fldChar w:fldCharType="end"/>
      </w:r>
      <w:r w:rsidRPr="00EB6D93">
        <w:rPr>
          <w:rFonts w:ascii="Calibri" w:eastAsia="Times New Roman" w:hAnsi="Calibri" w:cs="Arial"/>
          <w:b/>
          <w:iCs/>
          <w:color w:val="000000" w:themeColor="text1"/>
          <w:lang w:eastAsia="pl-PL"/>
        </w:rPr>
        <w:t xml:space="preserve"> </w:t>
      </w:r>
      <w:r w:rsidRPr="00EB6D93">
        <w:rPr>
          <w:rFonts w:ascii="Calibri" w:eastAsia="Times New Roman" w:hAnsi="Calibri" w:cs="Arial"/>
          <w:iCs/>
          <w:color w:val="000000" w:themeColor="text1"/>
          <w:lang w:eastAsia="pl-PL"/>
        </w:rPr>
        <w:t>Wskaźniki do monitorowania</w:t>
      </w:r>
    </w:p>
    <w:tbl>
      <w:tblPr>
        <w:tblStyle w:val="Tabelasiatki4akcent61"/>
        <w:tblW w:w="0" w:type="auto"/>
        <w:tblLook w:val="04A0" w:firstRow="1" w:lastRow="0" w:firstColumn="1" w:lastColumn="0" w:noHBand="0" w:noVBand="1"/>
      </w:tblPr>
      <w:tblGrid>
        <w:gridCol w:w="3101"/>
        <w:gridCol w:w="2979"/>
        <w:gridCol w:w="2982"/>
      </w:tblGrid>
      <w:tr w:rsidR="00EB6D93" w:rsidRPr="00EB6D93" w14:paraId="69E4AA49" w14:textId="77777777" w:rsidTr="00B511E6">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29B110ED" w14:textId="77777777" w:rsidR="00E43DE1" w:rsidRPr="00EB6D93" w:rsidRDefault="00E43DE1" w:rsidP="00B511E6">
            <w:pPr>
              <w:rPr>
                <w:rFonts w:ascii="Calibri" w:hAnsi="Calibri" w:cs="Arial"/>
                <w:color w:val="000000" w:themeColor="text1"/>
                <w:sz w:val="20"/>
                <w:szCs w:val="20"/>
              </w:rPr>
            </w:pPr>
            <w:r w:rsidRPr="00EB6D93">
              <w:rPr>
                <w:rFonts w:ascii="Calibri" w:hAnsi="Calibri" w:cs="Arial"/>
                <w:color w:val="000000" w:themeColor="text1"/>
                <w:sz w:val="20"/>
                <w:szCs w:val="20"/>
              </w:rPr>
              <w:t>Wskaźnik realizacji</w:t>
            </w:r>
          </w:p>
        </w:tc>
        <w:tc>
          <w:tcPr>
            <w:tcW w:w="2979" w:type="dxa"/>
          </w:tcPr>
          <w:p w14:paraId="08E31EE1" w14:textId="77777777" w:rsidR="00E43DE1" w:rsidRPr="00EB6D93" w:rsidRDefault="00E43DE1" w:rsidP="00B511E6">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EB6D93">
              <w:rPr>
                <w:rFonts w:ascii="Calibri" w:hAnsi="Calibri" w:cs="Arial"/>
                <w:color w:val="000000" w:themeColor="text1"/>
                <w:sz w:val="20"/>
                <w:szCs w:val="20"/>
              </w:rPr>
              <w:t>Źródło danych</w:t>
            </w:r>
          </w:p>
        </w:tc>
        <w:tc>
          <w:tcPr>
            <w:tcW w:w="2982" w:type="dxa"/>
          </w:tcPr>
          <w:p w14:paraId="0C245BDB" w14:textId="77777777" w:rsidR="00E43DE1" w:rsidRPr="00EB6D93" w:rsidRDefault="00E43DE1" w:rsidP="00B511E6">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EB6D93">
              <w:rPr>
                <w:rFonts w:ascii="Calibri" w:hAnsi="Calibri" w:cs="Arial"/>
                <w:color w:val="000000" w:themeColor="text1"/>
                <w:sz w:val="20"/>
                <w:szCs w:val="20"/>
              </w:rPr>
              <w:t>Metoda pozyskania danych</w:t>
            </w:r>
          </w:p>
        </w:tc>
      </w:tr>
      <w:tr w:rsidR="00EB6D93" w:rsidRPr="00EB6D93" w14:paraId="19BAA5A4" w14:textId="77777777" w:rsidTr="00B511E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0465A889" w14:textId="77777777" w:rsidR="00E43DE1" w:rsidRPr="00EB6D93" w:rsidRDefault="00E43DE1" w:rsidP="00B511E6">
            <w:pPr>
              <w:rPr>
                <w:rFonts w:ascii="Calibri" w:hAnsi="Calibri" w:cs="Arial"/>
                <w:color w:val="000000" w:themeColor="text1"/>
                <w:sz w:val="20"/>
                <w:szCs w:val="20"/>
              </w:rPr>
            </w:pPr>
            <w:r w:rsidRPr="00EB6D93">
              <w:rPr>
                <w:rFonts w:ascii="Calibri" w:hAnsi="Calibri" w:cs="Arial"/>
                <w:color w:val="000000" w:themeColor="text1"/>
                <w:sz w:val="20"/>
                <w:szCs w:val="20"/>
              </w:rPr>
              <w:t>Powierzchnia uzbrojonych terenów inwestycyjnych</w:t>
            </w:r>
          </w:p>
        </w:tc>
        <w:tc>
          <w:tcPr>
            <w:tcW w:w="2979" w:type="dxa"/>
          </w:tcPr>
          <w:p w14:paraId="4AFF4678" w14:textId="208E7BA8" w:rsidR="00E43DE1" w:rsidRPr="00EB6D93"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EB6D93">
              <w:rPr>
                <w:rFonts w:ascii="Calibri" w:hAnsi="Calibri" w:cs="Arial"/>
                <w:color w:val="000000" w:themeColor="text1"/>
                <w:sz w:val="20"/>
                <w:szCs w:val="20"/>
              </w:rPr>
              <w:t xml:space="preserve">Urząd Miejski w </w:t>
            </w:r>
            <w:r w:rsidR="00653EF8" w:rsidRPr="00EB6D93">
              <w:rPr>
                <w:rFonts w:ascii="Calibri" w:hAnsi="Calibri" w:cs="Arial"/>
                <w:color w:val="000000" w:themeColor="text1"/>
                <w:sz w:val="20"/>
                <w:szCs w:val="20"/>
              </w:rPr>
              <w:t>Bytom</w:t>
            </w:r>
            <w:r w:rsidR="000F53A2" w:rsidRPr="00EB6D93">
              <w:rPr>
                <w:rFonts w:ascii="Calibri" w:hAnsi="Calibri" w:cs="Arial"/>
                <w:color w:val="000000" w:themeColor="text1"/>
                <w:sz w:val="20"/>
                <w:szCs w:val="20"/>
              </w:rPr>
              <w:t>iu</w:t>
            </w:r>
            <w:r w:rsidR="00653EF8" w:rsidRPr="00EB6D93">
              <w:rPr>
                <w:rFonts w:ascii="Calibri" w:hAnsi="Calibri" w:cs="Arial"/>
                <w:color w:val="000000" w:themeColor="text1"/>
                <w:sz w:val="20"/>
                <w:szCs w:val="20"/>
              </w:rPr>
              <w:t xml:space="preserve"> Odrzański</w:t>
            </w:r>
            <w:r w:rsidR="000F53A2" w:rsidRPr="00EB6D93">
              <w:rPr>
                <w:rFonts w:ascii="Calibri" w:hAnsi="Calibri" w:cs="Arial"/>
                <w:color w:val="000000" w:themeColor="text1"/>
                <w:sz w:val="20"/>
                <w:szCs w:val="20"/>
              </w:rPr>
              <w:t>m</w:t>
            </w:r>
          </w:p>
        </w:tc>
        <w:tc>
          <w:tcPr>
            <w:tcW w:w="2982" w:type="dxa"/>
          </w:tcPr>
          <w:p w14:paraId="3E3F33FF" w14:textId="77777777" w:rsidR="00E43DE1" w:rsidRPr="00EB6D93"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EB6D93">
              <w:rPr>
                <w:rFonts w:ascii="Calibri" w:hAnsi="Calibri" w:cs="Arial"/>
                <w:color w:val="000000" w:themeColor="text1"/>
                <w:sz w:val="20"/>
                <w:szCs w:val="20"/>
              </w:rPr>
              <w:t>Statystyka gminna</w:t>
            </w:r>
          </w:p>
        </w:tc>
      </w:tr>
      <w:tr w:rsidR="00EB6D93" w:rsidRPr="00EB6D93" w14:paraId="359B100A" w14:textId="77777777" w:rsidTr="00B511E6">
        <w:trPr>
          <w:trHeight w:val="510"/>
        </w:trPr>
        <w:tc>
          <w:tcPr>
            <w:cnfStyle w:val="001000000000" w:firstRow="0" w:lastRow="0" w:firstColumn="1" w:lastColumn="0" w:oddVBand="0" w:evenVBand="0" w:oddHBand="0" w:evenHBand="0" w:firstRowFirstColumn="0" w:firstRowLastColumn="0" w:lastRowFirstColumn="0" w:lastRowLastColumn="0"/>
            <w:tcW w:w="3101" w:type="dxa"/>
          </w:tcPr>
          <w:p w14:paraId="28713C8D" w14:textId="77777777" w:rsidR="00E43DE1" w:rsidRPr="00EB6D93" w:rsidRDefault="00E43DE1" w:rsidP="00B511E6">
            <w:pPr>
              <w:rPr>
                <w:rFonts w:ascii="Calibri" w:hAnsi="Calibri" w:cs="Arial"/>
                <w:color w:val="000000" w:themeColor="text1"/>
                <w:sz w:val="20"/>
                <w:szCs w:val="20"/>
              </w:rPr>
            </w:pPr>
            <w:r w:rsidRPr="00EB6D93">
              <w:rPr>
                <w:rFonts w:ascii="Calibri" w:hAnsi="Calibri" w:cs="Arial"/>
                <w:color w:val="000000" w:themeColor="text1"/>
                <w:sz w:val="20"/>
                <w:szCs w:val="20"/>
              </w:rPr>
              <w:t>Liczba nowych inwestycji w Gminie (w tym inwestorów lokalnych)</w:t>
            </w:r>
          </w:p>
        </w:tc>
        <w:tc>
          <w:tcPr>
            <w:tcW w:w="2979" w:type="dxa"/>
          </w:tcPr>
          <w:p w14:paraId="1B2CBB00" w14:textId="77340B5E" w:rsidR="00E43DE1" w:rsidRPr="00EB6D93" w:rsidRDefault="00E43DE1" w:rsidP="00B511E6">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EB6D93">
              <w:rPr>
                <w:rFonts w:ascii="Calibri" w:hAnsi="Calibri" w:cs="Arial"/>
                <w:color w:val="000000" w:themeColor="text1"/>
                <w:sz w:val="20"/>
                <w:szCs w:val="20"/>
              </w:rPr>
              <w:t xml:space="preserve">Urząd Miejski w </w:t>
            </w:r>
            <w:r w:rsidR="00653EF8" w:rsidRPr="00EB6D93">
              <w:rPr>
                <w:rFonts w:ascii="Calibri" w:hAnsi="Calibri" w:cs="Arial"/>
                <w:color w:val="000000" w:themeColor="text1"/>
                <w:sz w:val="20"/>
                <w:szCs w:val="20"/>
              </w:rPr>
              <w:t>Bytom</w:t>
            </w:r>
            <w:r w:rsidR="000F53A2" w:rsidRPr="00EB6D93">
              <w:rPr>
                <w:rFonts w:ascii="Calibri" w:hAnsi="Calibri" w:cs="Arial"/>
                <w:color w:val="000000" w:themeColor="text1"/>
                <w:sz w:val="20"/>
                <w:szCs w:val="20"/>
              </w:rPr>
              <w:t>iu</w:t>
            </w:r>
            <w:r w:rsidR="00653EF8" w:rsidRPr="00EB6D93">
              <w:rPr>
                <w:rFonts w:ascii="Calibri" w:hAnsi="Calibri" w:cs="Arial"/>
                <w:color w:val="000000" w:themeColor="text1"/>
                <w:sz w:val="20"/>
                <w:szCs w:val="20"/>
              </w:rPr>
              <w:t xml:space="preserve"> Odrzański</w:t>
            </w:r>
            <w:r w:rsidR="000F53A2" w:rsidRPr="00EB6D93">
              <w:rPr>
                <w:rFonts w:ascii="Calibri" w:hAnsi="Calibri" w:cs="Arial"/>
                <w:color w:val="000000" w:themeColor="text1"/>
                <w:sz w:val="20"/>
                <w:szCs w:val="20"/>
              </w:rPr>
              <w:t>m</w:t>
            </w:r>
          </w:p>
        </w:tc>
        <w:tc>
          <w:tcPr>
            <w:tcW w:w="2982" w:type="dxa"/>
          </w:tcPr>
          <w:p w14:paraId="1E0EB74F" w14:textId="77777777" w:rsidR="00E43DE1" w:rsidRPr="00EB6D93" w:rsidRDefault="00E43DE1" w:rsidP="00B511E6">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EB6D93">
              <w:rPr>
                <w:rFonts w:ascii="Calibri" w:hAnsi="Calibri" w:cs="Arial"/>
                <w:color w:val="000000" w:themeColor="text1"/>
                <w:sz w:val="20"/>
                <w:szCs w:val="20"/>
              </w:rPr>
              <w:t>Statystyka gminna</w:t>
            </w:r>
          </w:p>
        </w:tc>
      </w:tr>
      <w:tr w:rsidR="00EB6D93" w:rsidRPr="00EB6D93" w14:paraId="78329FF0" w14:textId="77777777" w:rsidTr="00B511E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18C32E45" w14:textId="77777777" w:rsidR="00E43DE1" w:rsidRPr="00EB6D93" w:rsidRDefault="00E43DE1" w:rsidP="00B511E6">
            <w:pPr>
              <w:rPr>
                <w:rFonts w:ascii="Calibri" w:hAnsi="Calibri" w:cs="Arial"/>
                <w:color w:val="000000" w:themeColor="text1"/>
                <w:sz w:val="20"/>
                <w:szCs w:val="20"/>
              </w:rPr>
            </w:pPr>
            <w:r w:rsidRPr="00EB6D93">
              <w:rPr>
                <w:rFonts w:ascii="Calibri" w:hAnsi="Calibri" w:cs="Arial"/>
                <w:color w:val="000000" w:themeColor="text1"/>
                <w:sz w:val="20"/>
                <w:szCs w:val="20"/>
              </w:rPr>
              <w:t>Liczba przedsiębiorców korzystających z oferowanych form wsparcia</w:t>
            </w:r>
          </w:p>
        </w:tc>
        <w:tc>
          <w:tcPr>
            <w:tcW w:w="2979" w:type="dxa"/>
          </w:tcPr>
          <w:p w14:paraId="12D2D05B" w14:textId="0E81D741" w:rsidR="00E43DE1" w:rsidRPr="00EB6D93"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EB6D93">
              <w:rPr>
                <w:rFonts w:ascii="Calibri" w:hAnsi="Calibri" w:cs="Arial"/>
                <w:color w:val="000000" w:themeColor="text1"/>
                <w:sz w:val="20"/>
                <w:szCs w:val="20"/>
              </w:rPr>
              <w:t xml:space="preserve">Urząd Miejski w </w:t>
            </w:r>
            <w:r w:rsidR="00653EF8" w:rsidRPr="00EB6D93">
              <w:rPr>
                <w:rFonts w:ascii="Calibri" w:hAnsi="Calibri" w:cs="Arial"/>
                <w:color w:val="000000" w:themeColor="text1"/>
                <w:sz w:val="20"/>
                <w:szCs w:val="20"/>
              </w:rPr>
              <w:t>Bytom</w:t>
            </w:r>
            <w:r w:rsidR="000F53A2" w:rsidRPr="00EB6D93">
              <w:rPr>
                <w:rFonts w:ascii="Calibri" w:hAnsi="Calibri" w:cs="Arial"/>
                <w:color w:val="000000" w:themeColor="text1"/>
                <w:sz w:val="20"/>
                <w:szCs w:val="20"/>
              </w:rPr>
              <w:t>iu</w:t>
            </w:r>
            <w:r w:rsidR="00653EF8" w:rsidRPr="00EB6D93">
              <w:rPr>
                <w:rFonts w:ascii="Calibri" w:hAnsi="Calibri" w:cs="Arial"/>
                <w:color w:val="000000" w:themeColor="text1"/>
                <w:sz w:val="20"/>
                <w:szCs w:val="20"/>
              </w:rPr>
              <w:t xml:space="preserve"> Odrzański</w:t>
            </w:r>
            <w:r w:rsidR="000F53A2" w:rsidRPr="00EB6D93">
              <w:rPr>
                <w:rFonts w:ascii="Calibri" w:hAnsi="Calibri" w:cs="Arial"/>
                <w:color w:val="000000" w:themeColor="text1"/>
                <w:sz w:val="20"/>
                <w:szCs w:val="20"/>
              </w:rPr>
              <w:t>m</w:t>
            </w:r>
          </w:p>
        </w:tc>
        <w:tc>
          <w:tcPr>
            <w:tcW w:w="2982" w:type="dxa"/>
          </w:tcPr>
          <w:p w14:paraId="3C8FEAE1" w14:textId="77777777" w:rsidR="00E43DE1" w:rsidRPr="00EB6D93"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EB6D93">
              <w:rPr>
                <w:rFonts w:ascii="Calibri" w:hAnsi="Calibri" w:cs="Arial"/>
                <w:color w:val="000000" w:themeColor="text1"/>
                <w:sz w:val="20"/>
                <w:szCs w:val="20"/>
              </w:rPr>
              <w:t>Statystyka gminna</w:t>
            </w:r>
          </w:p>
        </w:tc>
      </w:tr>
      <w:tr w:rsidR="00EB6D93" w:rsidRPr="00EB6D93" w14:paraId="6B70904C" w14:textId="77777777" w:rsidTr="00B511E6">
        <w:trPr>
          <w:trHeight w:val="510"/>
        </w:trPr>
        <w:tc>
          <w:tcPr>
            <w:cnfStyle w:val="001000000000" w:firstRow="0" w:lastRow="0" w:firstColumn="1" w:lastColumn="0" w:oddVBand="0" w:evenVBand="0" w:oddHBand="0" w:evenHBand="0" w:firstRowFirstColumn="0" w:firstRowLastColumn="0" w:lastRowFirstColumn="0" w:lastRowLastColumn="0"/>
            <w:tcW w:w="3101" w:type="dxa"/>
          </w:tcPr>
          <w:p w14:paraId="492EB119" w14:textId="77777777" w:rsidR="00E43DE1" w:rsidRPr="00EB6D93" w:rsidRDefault="00E43DE1" w:rsidP="00B511E6">
            <w:pPr>
              <w:rPr>
                <w:rFonts w:ascii="Calibri" w:hAnsi="Calibri" w:cs="Arial"/>
                <w:color w:val="000000" w:themeColor="text1"/>
                <w:sz w:val="20"/>
                <w:szCs w:val="20"/>
              </w:rPr>
            </w:pPr>
            <w:r w:rsidRPr="00EB6D93">
              <w:rPr>
                <w:rFonts w:ascii="Calibri" w:hAnsi="Calibri" w:cs="Arial"/>
                <w:color w:val="000000" w:themeColor="text1"/>
                <w:sz w:val="20"/>
                <w:szCs w:val="20"/>
              </w:rPr>
              <w:t>Liczba rolników korzystających</w:t>
            </w:r>
            <w:r w:rsidRPr="00EB6D93">
              <w:rPr>
                <w:rFonts w:ascii="Calibri" w:hAnsi="Calibri" w:cs="Arial"/>
                <w:color w:val="000000" w:themeColor="text1"/>
                <w:sz w:val="20"/>
                <w:szCs w:val="20"/>
              </w:rPr>
              <w:br/>
              <w:t>z oferowanych form wsparcia</w:t>
            </w:r>
          </w:p>
        </w:tc>
        <w:tc>
          <w:tcPr>
            <w:tcW w:w="2979" w:type="dxa"/>
          </w:tcPr>
          <w:p w14:paraId="1F4CF01D" w14:textId="36F94CB9" w:rsidR="00E43DE1" w:rsidRPr="00EB6D93" w:rsidRDefault="00E43DE1" w:rsidP="00B511E6">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EB6D93">
              <w:rPr>
                <w:rFonts w:ascii="Calibri" w:hAnsi="Calibri" w:cs="Arial"/>
                <w:color w:val="000000" w:themeColor="text1"/>
                <w:sz w:val="20"/>
                <w:szCs w:val="20"/>
              </w:rPr>
              <w:t xml:space="preserve">Urząd Miejski w </w:t>
            </w:r>
            <w:r w:rsidR="00653EF8" w:rsidRPr="00EB6D93">
              <w:rPr>
                <w:rFonts w:ascii="Calibri" w:hAnsi="Calibri" w:cs="Arial"/>
                <w:color w:val="000000" w:themeColor="text1"/>
                <w:sz w:val="20"/>
                <w:szCs w:val="20"/>
              </w:rPr>
              <w:t>Bytom</w:t>
            </w:r>
            <w:r w:rsidR="000F53A2" w:rsidRPr="00EB6D93">
              <w:rPr>
                <w:rFonts w:ascii="Calibri" w:hAnsi="Calibri" w:cs="Arial"/>
                <w:color w:val="000000" w:themeColor="text1"/>
                <w:sz w:val="20"/>
                <w:szCs w:val="20"/>
              </w:rPr>
              <w:t>iu</w:t>
            </w:r>
            <w:r w:rsidR="00653EF8" w:rsidRPr="00EB6D93">
              <w:rPr>
                <w:rFonts w:ascii="Calibri" w:hAnsi="Calibri" w:cs="Arial"/>
                <w:color w:val="000000" w:themeColor="text1"/>
                <w:sz w:val="20"/>
                <w:szCs w:val="20"/>
              </w:rPr>
              <w:t xml:space="preserve"> Odrzański</w:t>
            </w:r>
            <w:r w:rsidR="000F53A2" w:rsidRPr="00EB6D93">
              <w:rPr>
                <w:rFonts w:ascii="Calibri" w:hAnsi="Calibri" w:cs="Arial"/>
                <w:color w:val="000000" w:themeColor="text1"/>
                <w:sz w:val="20"/>
                <w:szCs w:val="20"/>
              </w:rPr>
              <w:t>m</w:t>
            </w:r>
          </w:p>
        </w:tc>
        <w:tc>
          <w:tcPr>
            <w:tcW w:w="2982" w:type="dxa"/>
          </w:tcPr>
          <w:p w14:paraId="65A44ED1" w14:textId="77777777" w:rsidR="00E43DE1" w:rsidRPr="00EB6D93" w:rsidRDefault="00E43DE1" w:rsidP="00B511E6">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EB6D93">
              <w:rPr>
                <w:rFonts w:ascii="Calibri" w:hAnsi="Calibri" w:cs="Arial"/>
                <w:color w:val="000000" w:themeColor="text1"/>
                <w:sz w:val="20"/>
                <w:szCs w:val="20"/>
              </w:rPr>
              <w:t>Statystyka gminna</w:t>
            </w:r>
          </w:p>
        </w:tc>
      </w:tr>
      <w:tr w:rsidR="00EB6D93" w:rsidRPr="00EB6D93" w14:paraId="1BC75173" w14:textId="77777777" w:rsidTr="00B511E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585CB4C9" w14:textId="77777777" w:rsidR="00E43DE1" w:rsidRPr="00EB6D93" w:rsidRDefault="00E43DE1" w:rsidP="00B511E6">
            <w:pPr>
              <w:rPr>
                <w:rFonts w:ascii="Calibri" w:hAnsi="Calibri" w:cs="Arial"/>
                <w:color w:val="000000" w:themeColor="text1"/>
                <w:sz w:val="20"/>
                <w:szCs w:val="20"/>
              </w:rPr>
            </w:pPr>
            <w:r w:rsidRPr="00EB6D93">
              <w:rPr>
                <w:rFonts w:ascii="Calibri" w:hAnsi="Calibri" w:cs="Arial"/>
                <w:color w:val="000000" w:themeColor="text1"/>
                <w:sz w:val="20"/>
                <w:szCs w:val="20"/>
              </w:rPr>
              <w:t>Liczba powstałych nowych podmiotów gospodarczych</w:t>
            </w:r>
          </w:p>
        </w:tc>
        <w:tc>
          <w:tcPr>
            <w:tcW w:w="2979" w:type="dxa"/>
          </w:tcPr>
          <w:p w14:paraId="7790628D" w14:textId="77777777" w:rsidR="00E43DE1" w:rsidRPr="00EB6D93"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proofErr w:type="spellStart"/>
            <w:r w:rsidRPr="00EB6D93">
              <w:rPr>
                <w:rFonts w:ascii="Calibri" w:hAnsi="Calibri" w:cs="Arial"/>
                <w:color w:val="000000" w:themeColor="text1"/>
                <w:sz w:val="20"/>
                <w:szCs w:val="20"/>
              </w:rPr>
              <w:t>CEiDG</w:t>
            </w:r>
            <w:proofErr w:type="spellEnd"/>
            <w:r w:rsidRPr="00EB6D93">
              <w:rPr>
                <w:rFonts w:ascii="Calibri" w:hAnsi="Calibri" w:cs="Arial"/>
                <w:color w:val="000000" w:themeColor="text1"/>
                <w:sz w:val="20"/>
                <w:szCs w:val="20"/>
              </w:rPr>
              <w:t>, KRS</w:t>
            </w:r>
          </w:p>
        </w:tc>
        <w:tc>
          <w:tcPr>
            <w:tcW w:w="2982" w:type="dxa"/>
          </w:tcPr>
          <w:p w14:paraId="7921ABC3" w14:textId="77777777" w:rsidR="00E43DE1" w:rsidRPr="00EB6D93"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EB6D93">
              <w:rPr>
                <w:rFonts w:ascii="Calibri" w:hAnsi="Calibri" w:cs="Arial"/>
                <w:color w:val="000000" w:themeColor="text1"/>
                <w:sz w:val="20"/>
                <w:szCs w:val="20"/>
              </w:rPr>
              <w:t>Statystyka gminna</w:t>
            </w:r>
          </w:p>
        </w:tc>
      </w:tr>
    </w:tbl>
    <w:p w14:paraId="488C7B20" w14:textId="77777777" w:rsidR="00E43DE1" w:rsidRPr="00EB6D93" w:rsidRDefault="00E43DE1" w:rsidP="00E43DE1">
      <w:pPr>
        <w:spacing w:after="0" w:line="312" w:lineRule="auto"/>
        <w:jc w:val="both"/>
        <w:rPr>
          <w:rFonts w:ascii="Calibri" w:eastAsia="Times New Roman" w:hAnsi="Calibri" w:cs="Arial"/>
          <w:color w:val="000000" w:themeColor="text1"/>
          <w:sz w:val="18"/>
          <w:szCs w:val="18"/>
          <w:lang w:eastAsia="pl-PL"/>
        </w:rPr>
      </w:pPr>
      <w:r w:rsidRPr="00EB6D93">
        <w:rPr>
          <w:rFonts w:ascii="Calibri" w:eastAsia="Times New Roman" w:hAnsi="Calibri" w:cs="Arial"/>
          <w:b/>
          <w:bCs/>
          <w:color w:val="000000" w:themeColor="text1"/>
          <w:sz w:val="18"/>
          <w:szCs w:val="18"/>
          <w:lang w:eastAsia="pl-PL"/>
        </w:rPr>
        <w:t>Źródło:</w:t>
      </w:r>
      <w:r w:rsidRPr="00EB6D93">
        <w:rPr>
          <w:rFonts w:ascii="Calibri" w:eastAsia="Times New Roman" w:hAnsi="Calibri" w:cs="Arial"/>
          <w:color w:val="000000" w:themeColor="text1"/>
          <w:sz w:val="18"/>
          <w:szCs w:val="18"/>
          <w:lang w:eastAsia="pl-PL"/>
        </w:rPr>
        <w:t xml:space="preserve"> Opracowanie własne</w:t>
      </w:r>
    </w:p>
    <w:p w14:paraId="7EF663DC" w14:textId="301630D2" w:rsidR="00E43DE1" w:rsidRPr="006D0B5B" w:rsidRDefault="00E43DE1" w:rsidP="00E43DE1">
      <w:pPr>
        <w:keepNext/>
        <w:keepLines/>
        <w:spacing w:before="40" w:after="0"/>
        <w:jc w:val="both"/>
        <w:outlineLvl w:val="2"/>
        <w:rPr>
          <w:rFonts w:ascii="Calibri" w:eastAsiaTheme="majorEastAsia" w:hAnsi="Calibri" w:cstheme="majorBidi"/>
          <w:b/>
          <w:color w:val="000000" w:themeColor="text1"/>
          <w:sz w:val="24"/>
          <w:szCs w:val="24"/>
        </w:rPr>
      </w:pPr>
      <w:bookmarkStart w:id="102" w:name="_Toc93681551"/>
      <w:bookmarkStart w:id="103" w:name="_Toc123322176"/>
      <w:r w:rsidRPr="006D0B5B">
        <w:rPr>
          <w:rFonts w:ascii="Calibri" w:eastAsiaTheme="majorEastAsia" w:hAnsi="Calibri" w:cstheme="majorBidi"/>
          <w:b/>
          <w:color w:val="000000" w:themeColor="text1"/>
          <w:sz w:val="24"/>
          <w:szCs w:val="24"/>
        </w:rPr>
        <w:lastRenderedPageBreak/>
        <w:t xml:space="preserve">7.2.2. CEL OPERACYJNY II.2 Wielofunkcyjny zrównoważony rozwój miejscowości Gminy </w:t>
      </w:r>
      <w:r w:rsidR="00653EF8" w:rsidRPr="006D0B5B">
        <w:rPr>
          <w:rFonts w:ascii="Calibri" w:eastAsiaTheme="majorEastAsia" w:hAnsi="Calibri" w:cstheme="majorBidi"/>
          <w:b/>
          <w:color w:val="000000" w:themeColor="text1"/>
          <w:sz w:val="24"/>
          <w:szCs w:val="24"/>
        </w:rPr>
        <w:t>Bytom Odrzański</w:t>
      </w:r>
      <w:bookmarkEnd w:id="102"/>
      <w:bookmarkEnd w:id="103"/>
    </w:p>
    <w:p w14:paraId="4D61E469" w14:textId="77777777" w:rsidR="00E43DE1" w:rsidRPr="006D0B5B" w:rsidRDefault="00E43DE1" w:rsidP="00E43DE1">
      <w:pPr>
        <w:spacing w:after="0" w:line="312" w:lineRule="auto"/>
        <w:jc w:val="both"/>
        <w:rPr>
          <w:color w:val="000000" w:themeColor="text1"/>
        </w:rPr>
      </w:pPr>
    </w:p>
    <w:p w14:paraId="3F8462CA" w14:textId="77777777" w:rsidR="00E43DE1" w:rsidRPr="006D0B5B" w:rsidRDefault="00E43DE1" w:rsidP="00E43DE1">
      <w:pPr>
        <w:spacing w:after="0" w:line="312" w:lineRule="auto"/>
        <w:ind w:firstLine="708"/>
        <w:jc w:val="both"/>
        <w:rPr>
          <w:color w:val="000000" w:themeColor="text1"/>
        </w:rPr>
      </w:pPr>
      <w:r w:rsidRPr="006D0B5B">
        <w:rPr>
          <w:color w:val="000000" w:themeColor="text1"/>
        </w:rPr>
        <w:t>Dla działań w ramach przedmiotowego celu operacyjnego zaplanowano osiągnięcie rezultatów, poprzez monitorowanie postępu dla poniższych wskaźników.</w:t>
      </w:r>
    </w:p>
    <w:p w14:paraId="54CEC6A2" w14:textId="77777777" w:rsidR="00E43DE1" w:rsidRPr="006D0B5B" w:rsidRDefault="00E43DE1" w:rsidP="00E43DE1">
      <w:pPr>
        <w:rPr>
          <w:color w:val="000000" w:themeColor="text1"/>
        </w:rPr>
      </w:pPr>
    </w:p>
    <w:p w14:paraId="1BA71A3B" w14:textId="34A1ADAA" w:rsidR="00E43DE1" w:rsidRPr="004B611B" w:rsidRDefault="00E43DE1" w:rsidP="00E43DE1">
      <w:pPr>
        <w:spacing w:after="0" w:line="312" w:lineRule="auto"/>
        <w:rPr>
          <w:rFonts w:ascii="Calibri" w:eastAsia="Times New Roman" w:hAnsi="Calibri" w:cs="Arial"/>
          <w:b/>
          <w:iCs/>
          <w:color w:val="000000" w:themeColor="text1"/>
          <w:lang w:eastAsia="pl-PL"/>
        </w:rPr>
      </w:pPr>
      <w:r w:rsidRPr="006D0B5B">
        <w:rPr>
          <w:rFonts w:ascii="Calibri" w:eastAsia="Times New Roman" w:hAnsi="Calibri" w:cs="Arial"/>
          <w:b/>
          <w:iCs/>
          <w:color w:val="000000" w:themeColor="text1"/>
          <w:lang w:eastAsia="pl-PL"/>
        </w:rPr>
        <w:t xml:space="preserve">Tabela </w:t>
      </w:r>
      <w:r w:rsidRPr="006D0B5B">
        <w:rPr>
          <w:rFonts w:ascii="Calibri" w:eastAsia="Times New Roman" w:hAnsi="Calibri" w:cs="Arial"/>
          <w:b/>
          <w:iCs/>
          <w:color w:val="000000" w:themeColor="text1"/>
          <w:lang w:eastAsia="pl-PL"/>
        </w:rPr>
        <w:fldChar w:fldCharType="begin"/>
      </w:r>
      <w:r w:rsidRPr="006D0B5B">
        <w:rPr>
          <w:rFonts w:ascii="Calibri" w:eastAsia="Times New Roman" w:hAnsi="Calibri" w:cs="Arial"/>
          <w:b/>
          <w:iCs/>
          <w:color w:val="000000" w:themeColor="text1"/>
          <w:lang w:eastAsia="pl-PL"/>
        </w:rPr>
        <w:instrText xml:space="preserve"> SEQ Tabela \* ARABIC </w:instrText>
      </w:r>
      <w:r w:rsidRPr="006D0B5B">
        <w:rPr>
          <w:rFonts w:ascii="Calibri" w:eastAsia="Times New Roman" w:hAnsi="Calibri" w:cs="Arial"/>
          <w:b/>
          <w:iCs/>
          <w:color w:val="000000" w:themeColor="text1"/>
          <w:lang w:eastAsia="pl-PL"/>
        </w:rPr>
        <w:fldChar w:fldCharType="separate"/>
      </w:r>
      <w:r w:rsidR="006D0B5B">
        <w:rPr>
          <w:rFonts w:ascii="Calibri" w:eastAsia="Times New Roman" w:hAnsi="Calibri" w:cs="Arial"/>
          <w:b/>
          <w:iCs/>
          <w:noProof/>
          <w:color w:val="000000" w:themeColor="text1"/>
          <w:lang w:eastAsia="pl-PL"/>
        </w:rPr>
        <w:t>27</w:t>
      </w:r>
      <w:r w:rsidRPr="006D0B5B">
        <w:rPr>
          <w:rFonts w:ascii="Calibri" w:eastAsia="Times New Roman" w:hAnsi="Calibri" w:cs="Arial"/>
          <w:b/>
          <w:iCs/>
          <w:color w:val="000000" w:themeColor="text1"/>
          <w:lang w:eastAsia="pl-PL"/>
        </w:rPr>
        <w:fldChar w:fldCharType="end"/>
      </w:r>
      <w:r w:rsidRPr="006D0B5B">
        <w:rPr>
          <w:rFonts w:ascii="Calibri" w:eastAsia="Times New Roman" w:hAnsi="Calibri" w:cs="Arial"/>
          <w:b/>
          <w:iCs/>
          <w:color w:val="000000" w:themeColor="text1"/>
          <w:lang w:eastAsia="pl-PL"/>
        </w:rPr>
        <w:t xml:space="preserve"> </w:t>
      </w:r>
      <w:r w:rsidRPr="006D0B5B">
        <w:rPr>
          <w:rFonts w:ascii="Calibri" w:eastAsia="Times New Roman" w:hAnsi="Calibri" w:cs="Arial"/>
          <w:iCs/>
          <w:color w:val="000000" w:themeColor="text1"/>
          <w:lang w:eastAsia="pl-PL"/>
        </w:rPr>
        <w:t>Wskaźniki do monitorowania</w:t>
      </w:r>
    </w:p>
    <w:tbl>
      <w:tblPr>
        <w:tblStyle w:val="Tabelasiatki4akcent61"/>
        <w:tblW w:w="0" w:type="auto"/>
        <w:tblLook w:val="04A0" w:firstRow="1" w:lastRow="0" w:firstColumn="1" w:lastColumn="0" w:noHBand="0" w:noVBand="1"/>
      </w:tblPr>
      <w:tblGrid>
        <w:gridCol w:w="3101"/>
        <w:gridCol w:w="2979"/>
        <w:gridCol w:w="2982"/>
      </w:tblGrid>
      <w:tr w:rsidR="004B611B" w:rsidRPr="004B611B" w14:paraId="2E04F2E6" w14:textId="77777777" w:rsidTr="00B511E6">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74A61A0E" w14:textId="77777777" w:rsidR="00E43DE1" w:rsidRPr="004B611B" w:rsidRDefault="00E43DE1" w:rsidP="00B511E6">
            <w:pPr>
              <w:rPr>
                <w:rFonts w:ascii="Calibri" w:hAnsi="Calibri" w:cs="Arial"/>
                <w:color w:val="000000" w:themeColor="text1"/>
                <w:sz w:val="20"/>
                <w:szCs w:val="20"/>
              </w:rPr>
            </w:pPr>
            <w:r w:rsidRPr="004B611B">
              <w:rPr>
                <w:rFonts w:ascii="Calibri" w:hAnsi="Calibri" w:cs="Arial"/>
                <w:color w:val="000000" w:themeColor="text1"/>
                <w:sz w:val="20"/>
                <w:szCs w:val="20"/>
              </w:rPr>
              <w:t>Wskaźnik realizacji</w:t>
            </w:r>
          </w:p>
        </w:tc>
        <w:tc>
          <w:tcPr>
            <w:tcW w:w="2979" w:type="dxa"/>
          </w:tcPr>
          <w:p w14:paraId="23427603" w14:textId="77777777" w:rsidR="00E43DE1" w:rsidRPr="004B611B" w:rsidRDefault="00E43DE1" w:rsidP="00B511E6">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4B611B">
              <w:rPr>
                <w:rFonts w:ascii="Calibri" w:hAnsi="Calibri" w:cs="Arial"/>
                <w:color w:val="000000" w:themeColor="text1"/>
                <w:sz w:val="20"/>
                <w:szCs w:val="20"/>
              </w:rPr>
              <w:t>Źródło danych</w:t>
            </w:r>
          </w:p>
        </w:tc>
        <w:tc>
          <w:tcPr>
            <w:tcW w:w="2982" w:type="dxa"/>
          </w:tcPr>
          <w:p w14:paraId="47B60C5C" w14:textId="77777777" w:rsidR="00E43DE1" w:rsidRPr="004B611B" w:rsidRDefault="00E43DE1" w:rsidP="00B511E6">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4B611B">
              <w:rPr>
                <w:rFonts w:ascii="Calibri" w:hAnsi="Calibri" w:cs="Arial"/>
                <w:color w:val="000000" w:themeColor="text1"/>
                <w:sz w:val="20"/>
                <w:szCs w:val="20"/>
              </w:rPr>
              <w:t>Metoda pozyskania danych</w:t>
            </w:r>
          </w:p>
        </w:tc>
      </w:tr>
      <w:tr w:rsidR="004B611B" w:rsidRPr="004B611B" w14:paraId="4151D983" w14:textId="77777777" w:rsidTr="00B511E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0EE7345B" w14:textId="77777777" w:rsidR="00E43DE1" w:rsidRPr="004B611B" w:rsidRDefault="00E43DE1" w:rsidP="00B511E6">
            <w:pPr>
              <w:rPr>
                <w:rFonts w:ascii="Calibri" w:hAnsi="Calibri" w:cs="Arial"/>
                <w:color w:val="000000" w:themeColor="text1"/>
                <w:sz w:val="20"/>
                <w:szCs w:val="20"/>
              </w:rPr>
            </w:pPr>
            <w:r w:rsidRPr="004B611B">
              <w:rPr>
                <w:rFonts w:ascii="Calibri" w:hAnsi="Calibri" w:cs="Arial"/>
                <w:color w:val="000000" w:themeColor="text1"/>
                <w:sz w:val="20"/>
                <w:szCs w:val="20"/>
              </w:rPr>
              <w:t>Liczba gminnych obiektów użyteczności publicznej poddanych termomodernizacji</w:t>
            </w:r>
          </w:p>
        </w:tc>
        <w:tc>
          <w:tcPr>
            <w:tcW w:w="2979" w:type="dxa"/>
          </w:tcPr>
          <w:p w14:paraId="56D02F85" w14:textId="0F403A27" w:rsidR="00E43DE1" w:rsidRPr="004B611B"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4B611B">
              <w:rPr>
                <w:rFonts w:ascii="Calibri" w:hAnsi="Calibri" w:cs="Arial"/>
                <w:color w:val="000000" w:themeColor="text1"/>
                <w:sz w:val="20"/>
                <w:szCs w:val="20"/>
              </w:rPr>
              <w:t xml:space="preserve">Urząd Miejski w </w:t>
            </w:r>
            <w:r w:rsidR="00653EF8" w:rsidRPr="004B611B">
              <w:rPr>
                <w:rFonts w:ascii="Calibri" w:hAnsi="Calibri" w:cs="Arial"/>
                <w:color w:val="000000" w:themeColor="text1"/>
                <w:sz w:val="20"/>
                <w:szCs w:val="20"/>
              </w:rPr>
              <w:t>Bytom</w:t>
            </w:r>
            <w:r w:rsidR="006D0B5B" w:rsidRPr="004B611B">
              <w:rPr>
                <w:rFonts w:ascii="Calibri" w:hAnsi="Calibri" w:cs="Arial"/>
                <w:color w:val="000000" w:themeColor="text1"/>
                <w:sz w:val="20"/>
                <w:szCs w:val="20"/>
              </w:rPr>
              <w:t>iu</w:t>
            </w:r>
            <w:r w:rsidR="00653EF8" w:rsidRPr="004B611B">
              <w:rPr>
                <w:rFonts w:ascii="Calibri" w:hAnsi="Calibri" w:cs="Arial"/>
                <w:color w:val="000000" w:themeColor="text1"/>
                <w:sz w:val="20"/>
                <w:szCs w:val="20"/>
              </w:rPr>
              <w:t xml:space="preserve"> Odrzański</w:t>
            </w:r>
            <w:r w:rsidR="006D0B5B" w:rsidRPr="004B611B">
              <w:rPr>
                <w:rFonts w:ascii="Calibri" w:hAnsi="Calibri" w:cs="Arial"/>
                <w:color w:val="000000" w:themeColor="text1"/>
                <w:sz w:val="20"/>
                <w:szCs w:val="20"/>
              </w:rPr>
              <w:t>m</w:t>
            </w:r>
          </w:p>
        </w:tc>
        <w:tc>
          <w:tcPr>
            <w:tcW w:w="2982" w:type="dxa"/>
          </w:tcPr>
          <w:p w14:paraId="0BBBDE75" w14:textId="77777777" w:rsidR="00E43DE1" w:rsidRPr="004B611B"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4B611B">
              <w:rPr>
                <w:rFonts w:ascii="Calibri" w:hAnsi="Calibri" w:cs="Arial"/>
                <w:color w:val="000000" w:themeColor="text1"/>
                <w:sz w:val="20"/>
                <w:szCs w:val="20"/>
              </w:rPr>
              <w:t>Statystyka gminna</w:t>
            </w:r>
          </w:p>
        </w:tc>
      </w:tr>
      <w:tr w:rsidR="004B611B" w:rsidRPr="004B611B" w14:paraId="3DFAB8EB" w14:textId="77777777" w:rsidTr="00B511E6">
        <w:trPr>
          <w:trHeight w:val="510"/>
        </w:trPr>
        <w:tc>
          <w:tcPr>
            <w:cnfStyle w:val="001000000000" w:firstRow="0" w:lastRow="0" w:firstColumn="1" w:lastColumn="0" w:oddVBand="0" w:evenVBand="0" w:oddHBand="0" w:evenHBand="0" w:firstRowFirstColumn="0" w:firstRowLastColumn="0" w:lastRowFirstColumn="0" w:lastRowLastColumn="0"/>
            <w:tcW w:w="3101" w:type="dxa"/>
          </w:tcPr>
          <w:p w14:paraId="7C125A77" w14:textId="20191F5E" w:rsidR="00E43DE1" w:rsidRPr="004B611B" w:rsidRDefault="00E43DE1" w:rsidP="00B511E6">
            <w:pPr>
              <w:rPr>
                <w:rFonts w:ascii="Calibri" w:hAnsi="Calibri" w:cs="Arial"/>
                <w:color w:val="000000" w:themeColor="text1"/>
                <w:sz w:val="20"/>
                <w:szCs w:val="20"/>
              </w:rPr>
            </w:pPr>
            <w:r w:rsidRPr="004B611B">
              <w:rPr>
                <w:rFonts w:ascii="Calibri" w:hAnsi="Calibri" w:cs="Arial"/>
                <w:color w:val="000000" w:themeColor="text1"/>
                <w:sz w:val="20"/>
                <w:szCs w:val="20"/>
              </w:rPr>
              <w:t xml:space="preserve">Liczba instalacji OZE na budynkach użyteczności publicznej Gminy </w:t>
            </w:r>
            <w:r w:rsidR="00653EF8" w:rsidRPr="004B611B">
              <w:rPr>
                <w:rFonts w:ascii="Calibri" w:hAnsi="Calibri" w:cs="Arial"/>
                <w:color w:val="000000" w:themeColor="text1"/>
                <w:sz w:val="20"/>
                <w:szCs w:val="20"/>
              </w:rPr>
              <w:t>Bytom Odrzański</w:t>
            </w:r>
          </w:p>
        </w:tc>
        <w:tc>
          <w:tcPr>
            <w:tcW w:w="2979" w:type="dxa"/>
          </w:tcPr>
          <w:p w14:paraId="67258C4D" w14:textId="7EFD81BF" w:rsidR="00E43DE1" w:rsidRPr="004B611B" w:rsidRDefault="00E43DE1" w:rsidP="00B511E6">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4B611B">
              <w:rPr>
                <w:rFonts w:ascii="Calibri" w:hAnsi="Calibri" w:cs="Arial"/>
                <w:color w:val="000000" w:themeColor="text1"/>
                <w:sz w:val="20"/>
                <w:szCs w:val="20"/>
              </w:rPr>
              <w:t xml:space="preserve">Urząd Miejski w </w:t>
            </w:r>
            <w:r w:rsidR="00653EF8" w:rsidRPr="004B611B">
              <w:rPr>
                <w:rFonts w:ascii="Calibri" w:hAnsi="Calibri" w:cs="Arial"/>
                <w:color w:val="000000" w:themeColor="text1"/>
                <w:sz w:val="20"/>
                <w:szCs w:val="20"/>
              </w:rPr>
              <w:t>Bytom</w:t>
            </w:r>
            <w:r w:rsidR="004B611B" w:rsidRPr="004B611B">
              <w:rPr>
                <w:rFonts w:ascii="Calibri" w:hAnsi="Calibri" w:cs="Arial"/>
                <w:color w:val="000000" w:themeColor="text1"/>
                <w:sz w:val="20"/>
                <w:szCs w:val="20"/>
              </w:rPr>
              <w:t>iu</w:t>
            </w:r>
            <w:r w:rsidR="00653EF8" w:rsidRPr="004B611B">
              <w:rPr>
                <w:rFonts w:ascii="Calibri" w:hAnsi="Calibri" w:cs="Arial"/>
                <w:color w:val="000000" w:themeColor="text1"/>
                <w:sz w:val="20"/>
                <w:szCs w:val="20"/>
              </w:rPr>
              <w:t xml:space="preserve"> Odrzański</w:t>
            </w:r>
            <w:r w:rsidR="004B611B" w:rsidRPr="004B611B">
              <w:rPr>
                <w:rFonts w:ascii="Calibri" w:hAnsi="Calibri" w:cs="Arial"/>
                <w:color w:val="000000" w:themeColor="text1"/>
                <w:sz w:val="20"/>
                <w:szCs w:val="20"/>
              </w:rPr>
              <w:t>m</w:t>
            </w:r>
          </w:p>
        </w:tc>
        <w:tc>
          <w:tcPr>
            <w:tcW w:w="2982" w:type="dxa"/>
          </w:tcPr>
          <w:p w14:paraId="26845697" w14:textId="77777777" w:rsidR="00E43DE1" w:rsidRPr="004B611B" w:rsidRDefault="00E43DE1" w:rsidP="00B511E6">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4B611B">
              <w:rPr>
                <w:rFonts w:ascii="Calibri" w:hAnsi="Calibri" w:cs="Arial"/>
                <w:color w:val="000000" w:themeColor="text1"/>
                <w:sz w:val="20"/>
                <w:szCs w:val="20"/>
              </w:rPr>
              <w:t>Statystyka gminna</w:t>
            </w:r>
          </w:p>
        </w:tc>
      </w:tr>
      <w:tr w:rsidR="004B611B" w:rsidRPr="004B611B" w14:paraId="4D773C20" w14:textId="77777777" w:rsidTr="00B511E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5694F5F2" w14:textId="77777777" w:rsidR="00E43DE1" w:rsidRPr="004B611B" w:rsidRDefault="00E43DE1" w:rsidP="00B511E6">
            <w:pPr>
              <w:rPr>
                <w:rFonts w:ascii="Calibri" w:hAnsi="Calibri" w:cs="Arial"/>
                <w:color w:val="000000" w:themeColor="text1"/>
                <w:sz w:val="20"/>
                <w:szCs w:val="20"/>
              </w:rPr>
            </w:pPr>
            <w:r w:rsidRPr="004B611B">
              <w:rPr>
                <w:rFonts w:ascii="Calibri" w:hAnsi="Calibri" w:cs="Arial"/>
                <w:color w:val="000000" w:themeColor="text1"/>
                <w:sz w:val="20"/>
                <w:szCs w:val="20"/>
              </w:rPr>
              <w:t>Liczba obiektów, z których usunięto azbest</w:t>
            </w:r>
          </w:p>
        </w:tc>
        <w:tc>
          <w:tcPr>
            <w:tcW w:w="2979" w:type="dxa"/>
          </w:tcPr>
          <w:p w14:paraId="2BAC384E" w14:textId="4C086774" w:rsidR="00E43DE1" w:rsidRPr="004B611B"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4B611B">
              <w:rPr>
                <w:rFonts w:ascii="Calibri" w:hAnsi="Calibri" w:cs="Arial"/>
                <w:color w:val="000000" w:themeColor="text1"/>
                <w:sz w:val="20"/>
                <w:szCs w:val="20"/>
              </w:rPr>
              <w:t xml:space="preserve">Urząd Miejski w </w:t>
            </w:r>
            <w:r w:rsidR="00653EF8" w:rsidRPr="004B611B">
              <w:rPr>
                <w:rFonts w:ascii="Calibri" w:hAnsi="Calibri" w:cs="Arial"/>
                <w:color w:val="000000" w:themeColor="text1"/>
                <w:sz w:val="20"/>
                <w:szCs w:val="20"/>
              </w:rPr>
              <w:t>Bytom</w:t>
            </w:r>
            <w:r w:rsidR="004B611B" w:rsidRPr="004B611B">
              <w:rPr>
                <w:rFonts w:ascii="Calibri" w:hAnsi="Calibri" w:cs="Arial"/>
                <w:color w:val="000000" w:themeColor="text1"/>
                <w:sz w:val="20"/>
                <w:szCs w:val="20"/>
              </w:rPr>
              <w:t>iu</w:t>
            </w:r>
            <w:r w:rsidR="00653EF8" w:rsidRPr="004B611B">
              <w:rPr>
                <w:rFonts w:ascii="Calibri" w:hAnsi="Calibri" w:cs="Arial"/>
                <w:color w:val="000000" w:themeColor="text1"/>
                <w:sz w:val="20"/>
                <w:szCs w:val="20"/>
              </w:rPr>
              <w:t xml:space="preserve"> Odrzański</w:t>
            </w:r>
            <w:r w:rsidR="004B611B" w:rsidRPr="004B611B">
              <w:rPr>
                <w:rFonts w:ascii="Calibri" w:hAnsi="Calibri" w:cs="Arial"/>
                <w:color w:val="000000" w:themeColor="text1"/>
                <w:sz w:val="20"/>
                <w:szCs w:val="20"/>
              </w:rPr>
              <w:t>m</w:t>
            </w:r>
          </w:p>
        </w:tc>
        <w:tc>
          <w:tcPr>
            <w:tcW w:w="2982" w:type="dxa"/>
          </w:tcPr>
          <w:p w14:paraId="08F8D7B0" w14:textId="77777777" w:rsidR="00E43DE1" w:rsidRPr="004B611B"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4B611B">
              <w:rPr>
                <w:rFonts w:ascii="Calibri" w:hAnsi="Calibri" w:cs="Arial"/>
                <w:color w:val="000000" w:themeColor="text1"/>
                <w:sz w:val="20"/>
                <w:szCs w:val="20"/>
              </w:rPr>
              <w:t>Statystyka gminna</w:t>
            </w:r>
          </w:p>
        </w:tc>
      </w:tr>
      <w:tr w:rsidR="004B611B" w:rsidRPr="004B611B" w14:paraId="0187CDC4" w14:textId="77777777" w:rsidTr="00B511E6">
        <w:trPr>
          <w:trHeight w:val="510"/>
        </w:trPr>
        <w:tc>
          <w:tcPr>
            <w:cnfStyle w:val="001000000000" w:firstRow="0" w:lastRow="0" w:firstColumn="1" w:lastColumn="0" w:oddVBand="0" w:evenVBand="0" w:oddHBand="0" w:evenHBand="0" w:firstRowFirstColumn="0" w:firstRowLastColumn="0" w:lastRowFirstColumn="0" w:lastRowLastColumn="0"/>
            <w:tcW w:w="3101" w:type="dxa"/>
          </w:tcPr>
          <w:p w14:paraId="724A7283" w14:textId="77777777" w:rsidR="00E43DE1" w:rsidRPr="004B611B" w:rsidRDefault="00E43DE1" w:rsidP="00B511E6">
            <w:pPr>
              <w:rPr>
                <w:rFonts w:ascii="Calibri" w:hAnsi="Calibri" w:cs="Arial"/>
                <w:color w:val="000000" w:themeColor="text1"/>
                <w:sz w:val="20"/>
                <w:szCs w:val="20"/>
              </w:rPr>
            </w:pPr>
            <w:r w:rsidRPr="004B611B">
              <w:rPr>
                <w:rFonts w:ascii="Calibri" w:hAnsi="Calibri" w:cs="Arial"/>
                <w:color w:val="000000" w:themeColor="text1"/>
                <w:sz w:val="20"/>
                <w:szCs w:val="20"/>
              </w:rPr>
              <w:t>Liczba czynnych przyłączy gazowych do budynków ogółem</w:t>
            </w:r>
          </w:p>
        </w:tc>
        <w:tc>
          <w:tcPr>
            <w:tcW w:w="2979" w:type="dxa"/>
          </w:tcPr>
          <w:p w14:paraId="2D17F218" w14:textId="77777777" w:rsidR="00E43DE1" w:rsidRPr="004B611B" w:rsidRDefault="00E43DE1" w:rsidP="00B511E6">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4B611B">
              <w:rPr>
                <w:rFonts w:ascii="Calibri" w:hAnsi="Calibri" w:cs="Arial"/>
                <w:color w:val="000000" w:themeColor="text1"/>
                <w:sz w:val="20"/>
                <w:szCs w:val="20"/>
              </w:rPr>
              <w:t>GUS</w:t>
            </w:r>
          </w:p>
        </w:tc>
        <w:tc>
          <w:tcPr>
            <w:tcW w:w="2982" w:type="dxa"/>
          </w:tcPr>
          <w:p w14:paraId="0AAF48C8" w14:textId="77777777" w:rsidR="00E43DE1" w:rsidRPr="004B611B" w:rsidRDefault="00E43DE1" w:rsidP="00B511E6">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4B611B">
              <w:rPr>
                <w:rFonts w:ascii="Calibri" w:hAnsi="Calibri" w:cs="Arial"/>
                <w:color w:val="000000" w:themeColor="text1"/>
                <w:sz w:val="20"/>
                <w:szCs w:val="20"/>
              </w:rPr>
              <w:t>Bank Danych Lokalnych</w:t>
            </w:r>
          </w:p>
        </w:tc>
      </w:tr>
    </w:tbl>
    <w:p w14:paraId="51ED9904" w14:textId="77777777" w:rsidR="00E43DE1" w:rsidRPr="004B611B" w:rsidRDefault="00E43DE1" w:rsidP="00E43DE1">
      <w:pPr>
        <w:spacing w:after="0" w:line="312" w:lineRule="auto"/>
        <w:jc w:val="both"/>
        <w:rPr>
          <w:color w:val="000000" w:themeColor="text1"/>
        </w:rPr>
      </w:pPr>
      <w:r w:rsidRPr="004B611B">
        <w:rPr>
          <w:rFonts w:ascii="Calibri" w:eastAsia="Times New Roman" w:hAnsi="Calibri" w:cs="Arial"/>
          <w:b/>
          <w:bCs/>
          <w:color w:val="000000" w:themeColor="text1"/>
          <w:sz w:val="18"/>
          <w:szCs w:val="18"/>
          <w:lang w:eastAsia="pl-PL"/>
        </w:rPr>
        <w:t>Źródło:</w:t>
      </w:r>
      <w:r w:rsidRPr="004B611B">
        <w:rPr>
          <w:rFonts w:ascii="Calibri" w:eastAsia="Times New Roman" w:hAnsi="Calibri" w:cs="Arial"/>
          <w:color w:val="000000" w:themeColor="text1"/>
          <w:sz w:val="18"/>
          <w:szCs w:val="18"/>
          <w:lang w:eastAsia="pl-PL"/>
        </w:rPr>
        <w:t xml:space="preserve"> Opracowanie własne</w:t>
      </w:r>
    </w:p>
    <w:p w14:paraId="23140CDE" w14:textId="77777777" w:rsidR="00E43DE1" w:rsidRPr="004B611B" w:rsidRDefault="00E43DE1" w:rsidP="00E43DE1">
      <w:pPr>
        <w:rPr>
          <w:color w:val="000000" w:themeColor="text1"/>
        </w:rPr>
      </w:pPr>
    </w:p>
    <w:p w14:paraId="533E5A7E" w14:textId="47E9F957" w:rsidR="00E43DE1" w:rsidRPr="004B611B" w:rsidRDefault="00E43DE1" w:rsidP="00E43DE1">
      <w:pPr>
        <w:keepNext/>
        <w:keepLines/>
        <w:spacing w:before="40" w:after="0"/>
        <w:jc w:val="both"/>
        <w:outlineLvl w:val="2"/>
        <w:rPr>
          <w:rFonts w:ascii="Calibri" w:eastAsiaTheme="majorEastAsia" w:hAnsi="Calibri" w:cstheme="majorBidi"/>
          <w:b/>
          <w:color w:val="000000" w:themeColor="text1"/>
          <w:sz w:val="24"/>
          <w:szCs w:val="24"/>
        </w:rPr>
      </w:pPr>
      <w:bookmarkStart w:id="104" w:name="_Toc93681552"/>
      <w:bookmarkStart w:id="105" w:name="_Toc123322177"/>
      <w:r w:rsidRPr="004B611B">
        <w:rPr>
          <w:rFonts w:ascii="Calibri" w:eastAsiaTheme="majorEastAsia" w:hAnsi="Calibri" w:cstheme="majorBidi"/>
          <w:b/>
          <w:color w:val="000000" w:themeColor="text1"/>
          <w:sz w:val="24"/>
          <w:szCs w:val="24"/>
        </w:rPr>
        <w:t xml:space="preserve">7.2.3. CEL OPERACYJNY II.3 </w:t>
      </w:r>
      <w:bookmarkEnd w:id="104"/>
      <w:r w:rsidR="00855766" w:rsidRPr="00855766">
        <w:rPr>
          <w:rFonts w:ascii="Calibri" w:eastAsiaTheme="majorEastAsia" w:hAnsi="Calibri" w:cstheme="majorBidi"/>
          <w:b/>
          <w:color w:val="000000" w:themeColor="text1"/>
          <w:sz w:val="24"/>
          <w:szCs w:val="24"/>
        </w:rPr>
        <w:t>Ochrona klimatu oraz wykorzystanie środowiska naturalnego, w tym rzeki Odry dla rozwoju Gminy Bytom Odrzański</w:t>
      </w:r>
      <w:bookmarkEnd w:id="105"/>
    </w:p>
    <w:p w14:paraId="1A22764F" w14:textId="77777777" w:rsidR="00E43DE1" w:rsidRPr="00855766" w:rsidRDefault="00E43DE1" w:rsidP="00E43DE1">
      <w:pPr>
        <w:spacing w:after="0" w:line="312" w:lineRule="auto"/>
        <w:jc w:val="both"/>
        <w:rPr>
          <w:color w:val="000000" w:themeColor="text1"/>
        </w:rPr>
      </w:pPr>
    </w:p>
    <w:p w14:paraId="372162B5" w14:textId="77777777" w:rsidR="00E43DE1" w:rsidRPr="00855766" w:rsidRDefault="00E43DE1" w:rsidP="00E43DE1">
      <w:pPr>
        <w:spacing w:after="0" w:line="312" w:lineRule="auto"/>
        <w:ind w:firstLine="708"/>
        <w:jc w:val="both"/>
        <w:rPr>
          <w:color w:val="000000" w:themeColor="text1"/>
        </w:rPr>
      </w:pPr>
      <w:r w:rsidRPr="00855766">
        <w:rPr>
          <w:color w:val="000000" w:themeColor="text1"/>
        </w:rPr>
        <w:t>Dla działań w ramach przedmiotowego celu operacyjnego zaplanowano osiągnięcie rezultatów, poprzez monitorowanie postępu dla poniższych wskaźników.</w:t>
      </w:r>
    </w:p>
    <w:p w14:paraId="16D48177" w14:textId="77777777" w:rsidR="00E43DE1" w:rsidRPr="00855766" w:rsidRDefault="00E43DE1" w:rsidP="00E43DE1">
      <w:pPr>
        <w:rPr>
          <w:color w:val="000000" w:themeColor="text1"/>
        </w:rPr>
      </w:pPr>
    </w:p>
    <w:p w14:paraId="71775F2F" w14:textId="39103A4A" w:rsidR="00E43DE1" w:rsidRPr="00855766" w:rsidRDefault="00E43DE1" w:rsidP="00E43DE1">
      <w:pPr>
        <w:spacing w:after="0" w:line="312" w:lineRule="auto"/>
        <w:rPr>
          <w:rFonts w:ascii="Calibri" w:eastAsia="Times New Roman" w:hAnsi="Calibri" w:cs="Arial"/>
          <w:b/>
          <w:iCs/>
          <w:color w:val="000000" w:themeColor="text1"/>
          <w:lang w:eastAsia="pl-PL"/>
        </w:rPr>
      </w:pPr>
      <w:r w:rsidRPr="00855766">
        <w:rPr>
          <w:rFonts w:ascii="Calibri" w:eastAsia="Times New Roman" w:hAnsi="Calibri" w:cs="Arial"/>
          <w:b/>
          <w:iCs/>
          <w:color w:val="000000" w:themeColor="text1"/>
          <w:lang w:eastAsia="pl-PL"/>
        </w:rPr>
        <w:t xml:space="preserve">Tabela </w:t>
      </w:r>
      <w:r w:rsidRPr="00855766">
        <w:rPr>
          <w:rFonts w:ascii="Calibri" w:eastAsia="Times New Roman" w:hAnsi="Calibri" w:cs="Arial"/>
          <w:b/>
          <w:iCs/>
          <w:color w:val="000000" w:themeColor="text1"/>
          <w:lang w:eastAsia="pl-PL"/>
        </w:rPr>
        <w:fldChar w:fldCharType="begin"/>
      </w:r>
      <w:r w:rsidRPr="00855766">
        <w:rPr>
          <w:rFonts w:ascii="Calibri" w:eastAsia="Times New Roman" w:hAnsi="Calibri" w:cs="Arial"/>
          <w:b/>
          <w:iCs/>
          <w:color w:val="000000" w:themeColor="text1"/>
          <w:lang w:eastAsia="pl-PL"/>
        </w:rPr>
        <w:instrText xml:space="preserve"> SEQ Tabela \* ARABIC </w:instrText>
      </w:r>
      <w:r w:rsidRPr="00855766">
        <w:rPr>
          <w:rFonts w:ascii="Calibri" w:eastAsia="Times New Roman" w:hAnsi="Calibri" w:cs="Arial"/>
          <w:b/>
          <w:iCs/>
          <w:color w:val="000000" w:themeColor="text1"/>
          <w:lang w:eastAsia="pl-PL"/>
        </w:rPr>
        <w:fldChar w:fldCharType="separate"/>
      </w:r>
      <w:r w:rsidR="00855766">
        <w:rPr>
          <w:rFonts w:ascii="Calibri" w:eastAsia="Times New Roman" w:hAnsi="Calibri" w:cs="Arial"/>
          <w:b/>
          <w:iCs/>
          <w:noProof/>
          <w:color w:val="000000" w:themeColor="text1"/>
          <w:lang w:eastAsia="pl-PL"/>
        </w:rPr>
        <w:t>28</w:t>
      </w:r>
      <w:r w:rsidRPr="00855766">
        <w:rPr>
          <w:rFonts w:ascii="Calibri" w:eastAsia="Times New Roman" w:hAnsi="Calibri" w:cs="Arial"/>
          <w:b/>
          <w:iCs/>
          <w:color w:val="000000" w:themeColor="text1"/>
          <w:lang w:eastAsia="pl-PL"/>
        </w:rPr>
        <w:fldChar w:fldCharType="end"/>
      </w:r>
      <w:r w:rsidRPr="00855766">
        <w:rPr>
          <w:rFonts w:ascii="Calibri" w:eastAsia="Times New Roman" w:hAnsi="Calibri" w:cs="Arial"/>
          <w:b/>
          <w:iCs/>
          <w:color w:val="000000" w:themeColor="text1"/>
          <w:lang w:eastAsia="pl-PL"/>
        </w:rPr>
        <w:t xml:space="preserve"> </w:t>
      </w:r>
      <w:r w:rsidRPr="00855766">
        <w:rPr>
          <w:rFonts w:ascii="Calibri" w:eastAsia="Times New Roman" w:hAnsi="Calibri" w:cs="Arial"/>
          <w:iCs/>
          <w:color w:val="000000" w:themeColor="text1"/>
          <w:lang w:eastAsia="pl-PL"/>
        </w:rPr>
        <w:t>Wskaźniki do monitorowania</w:t>
      </w:r>
    </w:p>
    <w:tbl>
      <w:tblPr>
        <w:tblStyle w:val="Tabelasiatki4akcent61"/>
        <w:tblW w:w="0" w:type="auto"/>
        <w:tblLook w:val="04A0" w:firstRow="1" w:lastRow="0" w:firstColumn="1" w:lastColumn="0" w:noHBand="0" w:noVBand="1"/>
      </w:tblPr>
      <w:tblGrid>
        <w:gridCol w:w="3101"/>
        <w:gridCol w:w="2979"/>
        <w:gridCol w:w="2982"/>
      </w:tblGrid>
      <w:tr w:rsidR="00855766" w:rsidRPr="00855766" w14:paraId="03776342" w14:textId="77777777" w:rsidTr="00B511E6">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0B8B8DAE" w14:textId="77777777" w:rsidR="00E43DE1" w:rsidRPr="00855766" w:rsidRDefault="00E43DE1" w:rsidP="00B511E6">
            <w:pPr>
              <w:rPr>
                <w:rFonts w:ascii="Calibri" w:hAnsi="Calibri" w:cs="Arial"/>
                <w:color w:val="000000" w:themeColor="text1"/>
                <w:sz w:val="20"/>
                <w:szCs w:val="20"/>
              </w:rPr>
            </w:pPr>
            <w:r w:rsidRPr="00855766">
              <w:rPr>
                <w:rFonts w:ascii="Calibri" w:hAnsi="Calibri" w:cs="Arial"/>
                <w:color w:val="000000" w:themeColor="text1"/>
                <w:sz w:val="20"/>
                <w:szCs w:val="20"/>
              </w:rPr>
              <w:t>Wskaźnik realizacji</w:t>
            </w:r>
          </w:p>
        </w:tc>
        <w:tc>
          <w:tcPr>
            <w:tcW w:w="2979" w:type="dxa"/>
          </w:tcPr>
          <w:p w14:paraId="03C70C94" w14:textId="77777777" w:rsidR="00E43DE1" w:rsidRPr="00855766" w:rsidRDefault="00E43DE1" w:rsidP="00B511E6">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855766">
              <w:rPr>
                <w:rFonts w:ascii="Calibri" w:hAnsi="Calibri" w:cs="Arial"/>
                <w:color w:val="000000" w:themeColor="text1"/>
                <w:sz w:val="20"/>
                <w:szCs w:val="20"/>
              </w:rPr>
              <w:t>Źródło danych</w:t>
            </w:r>
          </w:p>
        </w:tc>
        <w:tc>
          <w:tcPr>
            <w:tcW w:w="2982" w:type="dxa"/>
          </w:tcPr>
          <w:p w14:paraId="063A3E5F" w14:textId="77777777" w:rsidR="00E43DE1" w:rsidRPr="00855766" w:rsidRDefault="00E43DE1" w:rsidP="00B511E6">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855766">
              <w:rPr>
                <w:rFonts w:ascii="Calibri" w:hAnsi="Calibri" w:cs="Arial"/>
                <w:color w:val="000000" w:themeColor="text1"/>
                <w:sz w:val="20"/>
                <w:szCs w:val="20"/>
              </w:rPr>
              <w:t>Metoda pozyskania danych</w:t>
            </w:r>
          </w:p>
        </w:tc>
      </w:tr>
      <w:tr w:rsidR="005800BE" w:rsidRPr="005800BE" w14:paraId="02621B01" w14:textId="77777777" w:rsidTr="00B511E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16279CEB" w14:textId="08CF9A5E" w:rsidR="00E43DE1" w:rsidRPr="005800BE" w:rsidRDefault="00E43DE1" w:rsidP="00B511E6">
            <w:pPr>
              <w:rPr>
                <w:rFonts w:ascii="Calibri" w:hAnsi="Calibri" w:cs="Arial"/>
                <w:color w:val="000000" w:themeColor="text1"/>
                <w:sz w:val="20"/>
                <w:szCs w:val="20"/>
              </w:rPr>
            </w:pPr>
            <w:r w:rsidRPr="005800BE">
              <w:rPr>
                <w:rFonts w:ascii="Calibri" w:hAnsi="Calibri" w:cs="Arial"/>
                <w:color w:val="000000" w:themeColor="text1"/>
                <w:sz w:val="20"/>
                <w:szCs w:val="20"/>
              </w:rPr>
              <w:t xml:space="preserve">Liczba kampanii </w:t>
            </w:r>
            <w:r w:rsidR="00350D1D">
              <w:rPr>
                <w:rFonts w:ascii="Calibri" w:hAnsi="Calibri" w:cs="Arial"/>
                <w:color w:val="000000" w:themeColor="text1"/>
                <w:sz w:val="20"/>
                <w:szCs w:val="20"/>
              </w:rPr>
              <w:t xml:space="preserve">i działań informacyjnych </w:t>
            </w:r>
            <w:r w:rsidRPr="005800BE">
              <w:rPr>
                <w:rFonts w:ascii="Calibri" w:hAnsi="Calibri" w:cs="Arial"/>
                <w:color w:val="000000" w:themeColor="text1"/>
                <w:sz w:val="20"/>
                <w:szCs w:val="20"/>
              </w:rPr>
              <w:t>dot. kształtowania i promocji postaw proekologicznych</w:t>
            </w:r>
          </w:p>
        </w:tc>
        <w:tc>
          <w:tcPr>
            <w:tcW w:w="2979" w:type="dxa"/>
          </w:tcPr>
          <w:p w14:paraId="08BB90DB" w14:textId="627677DD" w:rsidR="00E43DE1" w:rsidRPr="005800BE"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5800BE">
              <w:rPr>
                <w:rFonts w:ascii="Calibri" w:hAnsi="Calibri" w:cs="Arial"/>
                <w:color w:val="000000" w:themeColor="text1"/>
                <w:sz w:val="20"/>
                <w:szCs w:val="20"/>
              </w:rPr>
              <w:t xml:space="preserve">Urząd Miejski w </w:t>
            </w:r>
            <w:r w:rsidR="00653EF8" w:rsidRPr="005800BE">
              <w:rPr>
                <w:rFonts w:ascii="Calibri" w:hAnsi="Calibri" w:cs="Arial"/>
                <w:color w:val="000000" w:themeColor="text1"/>
                <w:sz w:val="20"/>
                <w:szCs w:val="20"/>
              </w:rPr>
              <w:t>Bytom</w:t>
            </w:r>
            <w:r w:rsidR="00855766" w:rsidRPr="005800BE">
              <w:rPr>
                <w:rFonts w:ascii="Calibri" w:hAnsi="Calibri" w:cs="Arial"/>
                <w:color w:val="000000" w:themeColor="text1"/>
                <w:sz w:val="20"/>
                <w:szCs w:val="20"/>
              </w:rPr>
              <w:t>iu</w:t>
            </w:r>
            <w:r w:rsidR="00653EF8" w:rsidRPr="005800BE">
              <w:rPr>
                <w:rFonts w:ascii="Calibri" w:hAnsi="Calibri" w:cs="Arial"/>
                <w:color w:val="000000" w:themeColor="text1"/>
                <w:sz w:val="20"/>
                <w:szCs w:val="20"/>
              </w:rPr>
              <w:t xml:space="preserve"> Odrzański</w:t>
            </w:r>
            <w:r w:rsidR="00855766" w:rsidRPr="005800BE">
              <w:rPr>
                <w:rFonts w:ascii="Calibri" w:hAnsi="Calibri" w:cs="Arial"/>
                <w:color w:val="000000" w:themeColor="text1"/>
                <w:sz w:val="20"/>
                <w:szCs w:val="20"/>
              </w:rPr>
              <w:t>m</w:t>
            </w:r>
          </w:p>
        </w:tc>
        <w:tc>
          <w:tcPr>
            <w:tcW w:w="2982" w:type="dxa"/>
          </w:tcPr>
          <w:p w14:paraId="1EB0DEDA" w14:textId="77777777" w:rsidR="00E43DE1" w:rsidRPr="005800BE"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5800BE">
              <w:rPr>
                <w:rFonts w:ascii="Calibri" w:hAnsi="Calibri" w:cs="Arial"/>
                <w:color w:val="000000" w:themeColor="text1"/>
                <w:sz w:val="20"/>
                <w:szCs w:val="20"/>
              </w:rPr>
              <w:t>Statystyka gminna</w:t>
            </w:r>
          </w:p>
        </w:tc>
      </w:tr>
      <w:tr w:rsidR="005800BE" w:rsidRPr="005800BE" w14:paraId="4868235E" w14:textId="77777777" w:rsidTr="00B511E6">
        <w:trPr>
          <w:trHeight w:val="510"/>
        </w:trPr>
        <w:tc>
          <w:tcPr>
            <w:cnfStyle w:val="001000000000" w:firstRow="0" w:lastRow="0" w:firstColumn="1" w:lastColumn="0" w:oddVBand="0" w:evenVBand="0" w:oddHBand="0" w:evenHBand="0" w:firstRowFirstColumn="0" w:firstRowLastColumn="0" w:lastRowFirstColumn="0" w:lastRowLastColumn="0"/>
            <w:tcW w:w="3101" w:type="dxa"/>
          </w:tcPr>
          <w:p w14:paraId="08B2A59F" w14:textId="6A52EE05" w:rsidR="00E43DE1" w:rsidRPr="005800BE" w:rsidRDefault="00E43DE1" w:rsidP="00B511E6">
            <w:pPr>
              <w:rPr>
                <w:rFonts w:ascii="Calibri" w:hAnsi="Calibri" w:cs="Arial"/>
                <w:color w:val="000000" w:themeColor="text1"/>
                <w:sz w:val="20"/>
                <w:szCs w:val="20"/>
              </w:rPr>
            </w:pPr>
            <w:r w:rsidRPr="005800BE">
              <w:rPr>
                <w:rFonts w:ascii="Calibri" w:hAnsi="Calibri" w:cs="Arial"/>
                <w:color w:val="000000" w:themeColor="text1"/>
                <w:sz w:val="20"/>
                <w:szCs w:val="20"/>
              </w:rPr>
              <w:t xml:space="preserve">Liczba zrealizowanych przez Gminę </w:t>
            </w:r>
            <w:r w:rsidR="00653EF8" w:rsidRPr="005800BE">
              <w:rPr>
                <w:rFonts w:ascii="Calibri" w:hAnsi="Calibri" w:cs="Arial"/>
                <w:color w:val="000000" w:themeColor="text1"/>
                <w:sz w:val="20"/>
                <w:szCs w:val="20"/>
              </w:rPr>
              <w:t>Bytom Odrzański</w:t>
            </w:r>
            <w:r w:rsidRPr="005800BE">
              <w:rPr>
                <w:rFonts w:ascii="Calibri" w:hAnsi="Calibri" w:cs="Arial"/>
                <w:color w:val="000000" w:themeColor="text1"/>
                <w:sz w:val="20"/>
                <w:szCs w:val="20"/>
              </w:rPr>
              <w:t xml:space="preserve"> działań przeciwdziałających i łagodzących </w:t>
            </w:r>
            <w:r w:rsidR="009C43E7">
              <w:rPr>
                <w:rFonts w:ascii="Calibri" w:hAnsi="Calibri" w:cs="Arial"/>
                <w:color w:val="000000" w:themeColor="text1"/>
                <w:sz w:val="20"/>
                <w:szCs w:val="20"/>
              </w:rPr>
              <w:t xml:space="preserve">skutki </w:t>
            </w:r>
            <w:r w:rsidRPr="005800BE">
              <w:rPr>
                <w:rFonts w:ascii="Calibri" w:hAnsi="Calibri" w:cs="Arial"/>
                <w:color w:val="000000" w:themeColor="text1"/>
                <w:sz w:val="20"/>
                <w:szCs w:val="20"/>
              </w:rPr>
              <w:t>zmian klimatyczn</w:t>
            </w:r>
            <w:r w:rsidR="009C43E7">
              <w:rPr>
                <w:rFonts w:ascii="Calibri" w:hAnsi="Calibri" w:cs="Arial"/>
                <w:color w:val="000000" w:themeColor="text1"/>
                <w:sz w:val="20"/>
                <w:szCs w:val="20"/>
              </w:rPr>
              <w:t>ych</w:t>
            </w:r>
          </w:p>
        </w:tc>
        <w:tc>
          <w:tcPr>
            <w:tcW w:w="2979" w:type="dxa"/>
          </w:tcPr>
          <w:p w14:paraId="48887757" w14:textId="0942C898" w:rsidR="00E43DE1" w:rsidRPr="005800BE" w:rsidRDefault="00E43DE1" w:rsidP="00B511E6">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5800BE">
              <w:rPr>
                <w:rFonts w:ascii="Calibri" w:hAnsi="Calibri" w:cs="Arial"/>
                <w:color w:val="000000" w:themeColor="text1"/>
                <w:sz w:val="20"/>
                <w:szCs w:val="20"/>
              </w:rPr>
              <w:t xml:space="preserve">Urząd Miejski w </w:t>
            </w:r>
            <w:r w:rsidR="00653EF8" w:rsidRPr="005800BE">
              <w:rPr>
                <w:rFonts w:ascii="Calibri" w:hAnsi="Calibri" w:cs="Arial"/>
                <w:color w:val="000000" w:themeColor="text1"/>
                <w:sz w:val="20"/>
                <w:szCs w:val="20"/>
              </w:rPr>
              <w:t>Bytom</w:t>
            </w:r>
            <w:r w:rsidR="009C43E7">
              <w:rPr>
                <w:rFonts w:ascii="Calibri" w:hAnsi="Calibri" w:cs="Arial"/>
                <w:color w:val="000000" w:themeColor="text1"/>
                <w:sz w:val="20"/>
                <w:szCs w:val="20"/>
              </w:rPr>
              <w:t>iu</w:t>
            </w:r>
            <w:r w:rsidR="00653EF8" w:rsidRPr="005800BE">
              <w:rPr>
                <w:rFonts w:ascii="Calibri" w:hAnsi="Calibri" w:cs="Arial"/>
                <w:color w:val="000000" w:themeColor="text1"/>
                <w:sz w:val="20"/>
                <w:szCs w:val="20"/>
              </w:rPr>
              <w:t xml:space="preserve"> Odrzański</w:t>
            </w:r>
            <w:r w:rsidR="009C43E7">
              <w:rPr>
                <w:rFonts w:ascii="Calibri" w:hAnsi="Calibri" w:cs="Arial"/>
                <w:color w:val="000000" w:themeColor="text1"/>
                <w:sz w:val="20"/>
                <w:szCs w:val="20"/>
              </w:rPr>
              <w:t>m</w:t>
            </w:r>
          </w:p>
        </w:tc>
        <w:tc>
          <w:tcPr>
            <w:tcW w:w="2982" w:type="dxa"/>
          </w:tcPr>
          <w:p w14:paraId="36572661" w14:textId="77777777" w:rsidR="00E43DE1" w:rsidRPr="005800BE" w:rsidRDefault="00E43DE1" w:rsidP="00B511E6">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5800BE">
              <w:rPr>
                <w:rFonts w:ascii="Calibri" w:hAnsi="Calibri" w:cs="Arial"/>
                <w:color w:val="000000" w:themeColor="text1"/>
                <w:sz w:val="20"/>
                <w:szCs w:val="20"/>
              </w:rPr>
              <w:t>Statystyka gminna</w:t>
            </w:r>
          </w:p>
        </w:tc>
      </w:tr>
      <w:tr w:rsidR="005800BE" w:rsidRPr="005800BE" w14:paraId="78A9777F" w14:textId="77777777" w:rsidTr="00B511E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5E21959A" w14:textId="326EE95B" w:rsidR="00E43DE1" w:rsidRPr="005800BE" w:rsidRDefault="00E43DE1" w:rsidP="00B511E6">
            <w:pPr>
              <w:rPr>
                <w:rFonts w:ascii="Calibri" w:hAnsi="Calibri" w:cs="Arial"/>
                <w:color w:val="000000" w:themeColor="text1"/>
                <w:sz w:val="20"/>
                <w:szCs w:val="20"/>
              </w:rPr>
            </w:pPr>
            <w:r w:rsidRPr="005800BE">
              <w:rPr>
                <w:rFonts w:ascii="Calibri" w:hAnsi="Calibri" w:cs="Arial"/>
                <w:color w:val="000000" w:themeColor="text1"/>
                <w:sz w:val="20"/>
                <w:szCs w:val="20"/>
              </w:rPr>
              <w:t xml:space="preserve">Powierzchnia zrewitalizowanych </w:t>
            </w:r>
            <w:r w:rsidRPr="005800BE">
              <w:rPr>
                <w:rFonts w:ascii="Calibri" w:hAnsi="Calibri" w:cs="Arial"/>
                <w:color w:val="000000" w:themeColor="text1"/>
                <w:sz w:val="20"/>
                <w:szCs w:val="20"/>
              </w:rPr>
              <w:br/>
              <w:t>i nowych terenów zielonych</w:t>
            </w:r>
            <w:r w:rsidR="009D72F7">
              <w:rPr>
                <w:rFonts w:ascii="Calibri" w:hAnsi="Calibri" w:cs="Arial"/>
                <w:color w:val="000000" w:themeColor="text1"/>
                <w:sz w:val="20"/>
                <w:szCs w:val="20"/>
              </w:rPr>
              <w:t xml:space="preserve"> </w:t>
            </w:r>
          </w:p>
        </w:tc>
        <w:tc>
          <w:tcPr>
            <w:tcW w:w="2979" w:type="dxa"/>
          </w:tcPr>
          <w:p w14:paraId="49752796" w14:textId="714C2C25" w:rsidR="00E43DE1" w:rsidRPr="005800BE"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5800BE">
              <w:rPr>
                <w:rFonts w:ascii="Calibri" w:hAnsi="Calibri" w:cs="Arial"/>
                <w:color w:val="000000" w:themeColor="text1"/>
                <w:sz w:val="20"/>
                <w:szCs w:val="20"/>
              </w:rPr>
              <w:t xml:space="preserve">Urząd Miejski w </w:t>
            </w:r>
            <w:r w:rsidR="00653EF8" w:rsidRPr="005800BE">
              <w:rPr>
                <w:rFonts w:ascii="Calibri" w:hAnsi="Calibri" w:cs="Arial"/>
                <w:color w:val="000000" w:themeColor="text1"/>
                <w:sz w:val="20"/>
                <w:szCs w:val="20"/>
              </w:rPr>
              <w:t>Bytom</w:t>
            </w:r>
            <w:r w:rsidR="009C43E7">
              <w:rPr>
                <w:rFonts w:ascii="Calibri" w:hAnsi="Calibri" w:cs="Arial"/>
                <w:color w:val="000000" w:themeColor="text1"/>
                <w:sz w:val="20"/>
                <w:szCs w:val="20"/>
              </w:rPr>
              <w:t>iu</w:t>
            </w:r>
            <w:r w:rsidR="00653EF8" w:rsidRPr="005800BE">
              <w:rPr>
                <w:rFonts w:ascii="Calibri" w:hAnsi="Calibri" w:cs="Arial"/>
                <w:color w:val="000000" w:themeColor="text1"/>
                <w:sz w:val="20"/>
                <w:szCs w:val="20"/>
              </w:rPr>
              <w:t xml:space="preserve"> Odrzański</w:t>
            </w:r>
            <w:r w:rsidR="009C43E7">
              <w:rPr>
                <w:rFonts w:ascii="Calibri" w:hAnsi="Calibri" w:cs="Arial"/>
                <w:color w:val="000000" w:themeColor="text1"/>
                <w:sz w:val="20"/>
                <w:szCs w:val="20"/>
              </w:rPr>
              <w:t>m</w:t>
            </w:r>
          </w:p>
        </w:tc>
        <w:tc>
          <w:tcPr>
            <w:tcW w:w="2982" w:type="dxa"/>
          </w:tcPr>
          <w:p w14:paraId="2E7C7BE3" w14:textId="77777777" w:rsidR="00E43DE1" w:rsidRPr="005800BE"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5800BE">
              <w:rPr>
                <w:rFonts w:ascii="Calibri" w:hAnsi="Calibri" w:cs="Arial"/>
                <w:color w:val="000000" w:themeColor="text1"/>
                <w:sz w:val="20"/>
                <w:szCs w:val="20"/>
              </w:rPr>
              <w:t>Statystyka gminna</w:t>
            </w:r>
          </w:p>
        </w:tc>
      </w:tr>
      <w:tr w:rsidR="00930288" w:rsidRPr="005800BE" w14:paraId="1D5C967D" w14:textId="77777777" w:rsidTr="00B511E6">
        <w:trPr>
          <w:trHeight w:val="510"/>
        </w:trPr>
        <w:tc>
          <w:tcPr>
            <w:cnfStyle w:val="001000000000" w:firstRow="0" w:lastRow="0" w:firstColumn="1" w:lastColumn="0" w:oddVBand="0" w:evenVBand="0" w:oddHBand="0" w:evenHBand="0" w:firstRowFirstColumn="0" w:firstRowLastColumn="0" w:lastRowFirstColumn="0" w:lastRowLastColumn="0"/>
            <w:tcW w:w="3101" w:type="dxa"/>
          </w:tcPr>
          <w:p w14:paraId="1AF97875" w14:textId="3112C86D" w:rsidR="00930288" w:rsidRPr="00930288" w:rsidRDefault="00930288" w:rsidP="00930288">
            <w:pPr>
              <w:rPr>
                <w:rFonts w:ascii="Calibri" w:hAnsi="Calibri" w:cs="Arial"/>
                <w:color w:val="000000" w:themeColor="text1"/>
                <w:sz w:val="20"/>
                <w:szCs w:val="20"/>
              </w:rPr>
            </w:pPr>
            <w:r w:rsidRPr="00930288">
              <w:rPr>
                <w:rFonts w:ascii="Calibri" w:hAnsi="Calibri" w:cs="Arial"/>
                <w:color w:val="000000" w:themeColor="text1"/>
                <w:sz w:val="20"/>
                <w:szCs w:val="20"/>
              </w:rPr>
              <w:t>Powierzchnia zagospodarowanych terenów zagrożonych powodzią i suszą hydrologiczną</w:t>
            </w:r>
          </w:p>
        </w:tc>
        <w:tc>
          <w:tcPr>
            <w:tcW w:w="2979" w:type="dxa"/>
          </w:tcPr>
          <w:p w14:paraId="6F8EEDC1" w14:textId="163AD618" w:rsidR="00930288" w:rsidRPr="005800BE" w:rsidRDefault="00930288" w:rsidP="00930288">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5800BE">
              <w:rPr>
                <w:rFonts w:ascii="Calibri" w:hAnsi="Calibri" w:cs="Arial"/>
                <w:color w:val="000000" w:themeColor="text1"/>
                <w:sz w:val="20"/>
                <w:szCs w:val="20"/>
              </w:rPr>
              <w:t>Urząd Miejski w Bytom</w:t>
            </w:r>
            <w:r>
              <w:rPr>
                <w:rFonts w:ascii="Calibri" w:hAnsi="Calibri" w:cs="Arial"/>
                <w:color w:val="000000" w:themeColor="text1"/>
                <w:sz w:val="20"/>
                <w:szCs w:val="20"/>
              </w:rPr>
              <w:t>iu</w:t>
            </w:r>
            <w:r w:rsidRPr="005800BE">
              <w:rPr>
                <w:rFonts w:ascii="Calibri" w:hAnsi="Calibri" w:cs="Arial"/>
                <w:color w:val="000000" w:themeColor="text1"/>
                <w:sz w:val="20"/>
                <w:szCs w:val="20"/>
              </w:rPr>
              <w:t xml:space="preserve"> Odrzański</w:t>
            </w:r>
            <w:r>
              <w:rPr>
                <w:rFonts w:ascii="Calibri" w:hAnsi="Calibri" w:cs="Arial"/>
                <w:color w:val="000000" w:themeColor="text1"/>
                <w:sz w:val="20"/>
                <w:szCs w:val="20"/>
              </w:rPr>
              <w:t>m</w:t>
            </w:r>
          </w:p>
        </w:tc>
        <w:tc>
          <w:tcPr>
            <w:tcW w:w="2982" w:type="dxa"/>
          </w:tcPr>
          <w:p w14:paraId="5943E95E" w14:textId="6A340B04" w:rsidR="00930288" w:rsidRPr="005800BE" w:rsidRDefault="00930288" w:rsidP="00930288">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5800BE">
              <w:rPr>
                <w:rFonts w:ascii="Calibri" w:hAnsi="Calibri" w:cs="Arial"/>
                <w:color w:val="000000" w:themeColor="text1"/>
                <w:sz w:val="20"/>
                <w:szCs w:val="20"/>
              </w:rPr>
              <w:t>Statystyka gminna</w:t>
            </w:r>
          </w:p>
        </w:tc>
      </w:tr>
    </w:tbl>
    <w:p w14:paraId="185A40A5" w14:textId="77777777" w:rsidR="00E43DE1" w:rsidRPr="005800BE" w:rsidRDefault="00E43DE1" w:rsidP="00E43DE1">
      <w:pPr>
        <w:spacing w:after="0" w:line="312" w:lineRule="auto"/>
        <w:jc w:val="both"/>
        <w:rPr>
          <w:color w:val="000000" w:themeColor="text1"/>
        </w:rPr>
      </w:pPr>
      <w:r w:rsidRPr="005800BE">
        <w:rPr>
          <w:rFonts w:ascii="Calibri" w:eastAsia="Times New Roman" w:hAnsi="Calibri" w:cs="Arial"/>
          <w:b/>
          <w:bCs/>
          <w:color w:val="000000" w:themeColor="text1"/>
          <w:sz w:val="18"/>
          <w:szCs w:val="18"/>
          <w:lang w:eastAsia="pl-PL"/>
        </w:rPr>
        <w:t>Źródło:</w:t>
      </w:r>
      <w:r w:rsidRPr="005800BE">
        <w:rPr>
          <w:rFonts w:ascii="Calibri" w:eastAsia="Times New Roman" w:hAnsi="Calibri" w:cs="Arial"/>
          <w:color w:val="000000" w:themeColor="text1"/>
          <w:sz w:val="18"/>
          <w:szCs w:val="18"/>
          <w:lang w:eastAsia="pl-PL"/>
        </w:rPr>
        <w:t xml:space="preserve"> Opracowanie własne</w:t>
      </w:r>
    </w:p>
    <w:p w14:paraId="596EB702" w14:textId="77777777" w:rsidR="00E43DE1" w:rsidRPr="005800BE" w:rsidRDefault="00E43DE1" w:rsidP="00E43DE1">
      <w:pPr>
        <w:rPr>
          <w:color w:val="000000" w:themeColor="text1"/>
        </w:rPr>
      </w:pPr>
    </w:p>
    <w:p w14:paraId="076FA2FE" w14:textId="2C89A889" w:rsidR="00E43DE1" w:rsidRPr="005800BE" w:rsidRDefault="00E43DE1" w:rsidP="00E43DE1">
      <w:pPr>
        <w:keepNext/>
        <w:keepLines/>
        <w:spacing w:before="40" w:after="0"/>
        <w:jc w:val="both"/>
        <w:outlineLvl w:val="1"/>
        <w:rPr>
          <w:rFonts w:ascii="Calibri" w:eastAsiaTheme="majorEastAsia" w:hAnsi="Calibri" w:cstheme="majorBidi"/>
          <w:b/>
          <w:color w:val="000000" w:themeColor="text1"/>
          <w:sz w:val="26"/>
          <w:szCs w:val="26"/>
        </w:rPr>
      </w:pPr>
      <w:bookmarkStart w:id="106" w:name="_Toc93681553"/>
      <w:bookmarkStart w:id="107" w:name="_Toc123322178"/>
      <w:r w:rsidRPr="005800BE">
        <w:rPr>
          <w:rFonts w:ascii="Calibri" w:eastAsiaTheme="majorEastAsia" w:hAnsi="Calibri" w:cstheme="majorBidi"/>
          <w:b/>
          <w:color w:val="000000" w:themeColor="text1"/>
          <w:sz w:val="26"/>
          <w:szCs w:val="26"/>
        </w:rPr>
        <w:lastRenderedPageBreak/>
        <w:t xml:space="preserve">7.3. Cel strategiczny III: </w:t>
      </w:r>
      <w:r w:rsidR="00A60383" w:rsidRPr="00A60383">
        <w:rPr>
          <w:rFonts w:ascii="Calibri" w:eastAsiaTheme="majorEastAsia" w:hAnsi="Calibri" w:cstheme="majorBidi"/>
          <w:b/>
          <w:color w:val="000000" w:themeColor="text1"/>
          <w:sz w:val="26"/>
          <w:szCs w:val="26"/>
        </w:rPr>
        <w:t>Poprawa jakości życia oraz aktywizacja i rozwój kształcenia społeczeństwa obywatelskiego w oparciu o skuteczny system oświatowy oraz rozwinięty system usług społecznych dla dzieci, młodzieży, dorosłych i seniorów</w:t>
      </w:r>
      <w:r w:rsidRPr="005800BE">
        <w:rPr>
          <w:rFonts w:ascii="Calibri" w:eastAsiaTheme="majorEastAsia" w:hAnsi="Calibri" w:cstheme="majorBidi"/>
          <w:b/>
          <w:color w:val="000000" w:themeColor="text1"/>
          <w:sz w:val="26"/>
          <w:szCs w:val="26"/>
        </w:rPr>
        <w:t>.</w:t>
      </w:r>
      <w:bookmarkEnd w:id="106"/>
      <w:bookmarkEnd w:id="107"/>
    </w:p>
    <w:p w14:paraId="60CCA6E4" w14:textId="77777777" w:rsidR="00E43DE1" w:rsidRPr="00140553" w:rsidRDefault="00E43DE1" w:rsidP="00E43DE1">
      <w:pPr>
        <w:spacing w:line="312" w:lineRule="auto"/>
        <w:rPr>
          <w:color w:val="000000" w:themeColor="text1"/>
        </w:rPr>
      </w:pPr>
    </w:p>
    <w:p w14:paraId="262B50A5" w14:textId="1079798A" w:rsidR="00E43DE1" w:rsidRPr="00140553" w:rsidRDefault="00E43DE1" w:rsidP="00E43DE1">
      <w:pPr>
        <w:spacing w:after="0" w:line="312" w:lineRule="auto"/>
        <w:ind w:firstLine="708"/>
        <w:jc w:val="both"/>
        <w:rPr>
          <w:color w:val="000000" w:themeColor="text1"/>
        </w:rPr>
      </w:pPr>
      <w:r w:rsidRPr="00140553">
        <w:rPr>
          <w:color w:val="000000" w:themeColor="text1"/>
        </w:rPr>
        <w:t>W wyniku realizacji strategii rozwoju w Gminie nastąpi poprawa warunków życia mieszkańców. Poprawie ulegnie poziom wiedzy i kompetencji społeczeństwa,</w:t>
      </w:r>
      <w:r w:rsidR="006F0519" w:rsidRPr="00140553">
        <w:rPr>
          <w:color w:val="000000" w:themeColor="text1"/>
        </w:rPr>
        <w:t xml:space="preserve"> </w:t>
      </w:r>
      <w:r w:rsidRPr="00140553">
        <w:rPr>
          <w:color w:val="000000" w:themeColor="text1"/>
        </w:rPr>
        <w:t>w tym w zakresie Szkolnictwa Podstawowego oraz w zakresie kompetencji zawodowych. Nastąpi dostosowanie infrastruktury oświatowej do potrzeb mieszkańców, w tym w zakresie wymagań lokalnego rynku pracy. Poprawi się stan infrastruktury w zakresie oświaty i usług społecznych. System usług społecznych zostanie udoskonalony, co pozwoli na znaczącą poprawę w zakresie dostosowania do lokalnych potrzeb, w tym w zakresie realizacji potrzeb dzieci, młodzieży, dorosłych i seniorów.</w:t>
      </w:r>
    </w:p>
    <w:p w14:paraId="66C19F48" w14:textId="77777777" w:rsidR="00E43DE1" w:rsidRPr="00140553" w:rsidRDefault="00E43DE1" w:rsidP="00E43DE1">
      <w:pPr>
        <w:spacing w:after="0" w:line="312" w:lineRule="auto"/>
        <w:ind w:firstLine="708"/>
        <w:jc w:val="both"/>
        <w:rPr>
          <w:color w:val="000000" w:themeColor="text1"/>
        </w:rPr>
      </w:pPr>
      <w:r w:rsidRPr="00140553">
        <w:rPr>
          <w:color w:val="000000" w:themeColor="text1"/>
        </w:rPr>
        <w:t xml:space="preserve">Przedmiotowy cel będzie przedmiotem analizy i oceny poprzez monitorowanie postępu </w:t>
      </w:r>
      <w:r w:rsidRPr="00140553">
        <w:rPr>
          <w:color w:val="000000" w:themeColor="text1"/>
        </w:rPr>
        <w:br/>
        <w:t>w ramach zestawionych poniżej wskaźników realizacji dla każdego celu operacyjnego.</w:t>
      </w:r>
    </w:p>
    <w:p w14:paraId="2D088917" w14:textId="77777777" w:rsidR="00E43DE1" w:rsidRPr="00086CDC" w:rsidRDefault="00E43DE1" w:rsidP="00E43DE1">
      <w:pPr>
        <w:spacing w:line="312" w:lineRule="auto"/>
        <w:jc w:val="both"/>
        <w:rPr>
          <w:rFonts w:cs="Arial"/>
          <w:b/>
          <w:color w:val="000000" w:themeColor="text1"/>
        </w:rPr>
      </w:pPr>
    </w:p>
    <w:p w14:paraId="3B7FFB77" w14:textId="0C99C7E0" w:rsidR="00E43DE1" w:rsidRPr="00086CDC" w:rsidRDefault="00E43DE1" w:rsidP="00E43DE1">
      <w:pPr>
        <w:keepNext/>
        <w:keepLines/>
        <w:spacing w:before="40" w:after="0"/>
        <w:jc w:val="both"/>
        <w:outlineLvl w:val="2"/>
        <w:rPr>
          <w:rFonts w:ascii="Calibri" w:eastAsiaTheme="majorEastAsia" w:hAnsi="Calibri" w:cstheme="majorBidi"/>
          <w:b/>
          <w:color w:val="000000" w:themeColor="text1"/>
          <w:sz w:val="24"/>
          <w:szCs w:val="24"/>
        </w:rPr>
      </w:pPr>
      <w:bookmarkStart w:id="108" w:name="_Toc93681554"/>
      <w:bookmarkStart w:id="109" w:name="_Toc123322179"/>
      <w:r w:rsidRPr="00086CDC">
        <w:rPr>
          <w:rFonts w:ascii="Calibri" w:eastAsiaTheme="majorEastAsia" w:hAnsi="Calibri" w:cstheme="majorBidi"/>
          <w:b/>
          <w:color w:val="000000" w:themeColor="text1"/>
          <w:sz w:val="24"/>
          <w:szCs w:val="24"/>
        </w:rPr>
        <w:t xml:space="preserve">7.3.1. CEL OPERACYJNY III.1 Rozwój potencjału edukacyjnego dzieci, młodzieży i osób dorosłych z Gminy </w:t>
      </w:r>
      <w:r w:rsidR="00653EF8" w:rsidRPr="00086CDC">
        <w:rPr>
          <w:rFonts w:ascii="Calibri" w:eastAsiaTheme="majorEastAsia" w:hAnsi="Calibri" w:cstheme="majorBidi"/>
          <w:b/>
          <w:color w:val="000000" w:themeColor="text1"/>
          <w:sz w:val="24"/>
          <w:szCs w:val="24"/>
        </w:rPr>
        <w:t>Bytom Odrzański</w:t>
      </w:r>
      <w:bookmarkEnd w:id="108"/>
      <w:bookmarkEnd w:id="109"/>
    </w:p>
    <w:p w14:paraId="37DEE257" w14:textId="77777777" w:rsidR="00E43DE1" w:rsidRPr="00086CDC" w:rsidRDefault="00E43DE1" w:rsidP="00E43DE1">
      <w:pPr>
        <w:spacing w:after="0" w:line="312" w:lineRule="auto"/>
        <w:jc w:val="both"/>
        <w:rPr>
          <w:color w:val="000000" w:themeColor="text1"/>
        </w:rPr>
      </w:pPr>
    </w:p>
    <w:p w14:paraId="7C9E02D6" w14:textId="77777777" w:rsidR="00E43DE1" w:rsidRPr="00086CDC" w:rsidRDefault="00E43DE1" w:rsidP="00E43DE1">
      <w:pPr>
        <w:spacing w:after="0" w:line="312" w:lineRule="auto"/>
        <w:ind w:firstLine="708"/>
        <w:jc w:val="both"/>
        <w:rPr>
          <w:color w:val="000000" w:themeColor="text1"/>
        </w:rPr>
      </w:pPr>
      <w:r w:rsidRPr="00086CDC">
        <w:rPr>
          <w:color w:val="000000" w:themeColor="text1"/>
        </w:rPr>
        <w:t>Dla działań w ramach przedmiotowego celu operacyjnego zaplanowano osiągnięcie rezultatów, poprzez monitorowanie postępu dla poniższych wskaźników.</w:t>
      </w:r>
    </w:p>
    <w:p w14:paraId="54DFC6C6" w14:textId="77777777" w:rsidR="00E43DE1" w:rsidRPr="00086CDC" w:rsidRDefault="00E43DE1" w:rsidP="00E43DE1">
      <w:pPr>
        <w:rPr>
          <w:color w:val="000000" w:themeColor="text1"/>
        </w:rPr>
      </w:pPr>
    </w:p>
    <w:p w14:paraId="27D97DA9" w14:textId="29C528BB" w:rsidR="00E43DE1" w:rsidRPr="00086CDC" w:rsidRDefault="00E43DE1" w:rsidP="00E43DE1">
      <w:pPr>
        <w:spacing w:after="0" w:line="312" w:lineRule="auto"/>
        <w:rPr>
          <w:rFonts w:ascii="Calibri" w:eastAsia="Times New Roman" w:hAnsi="Calibri" w:cs="Arial"/>
          <w:b/>
          <w:iCs/>
          <w:color w:val="000000" w:themeColor="text1"/>
          <w:lang w:eastAsia="pl-PL"/>
        </w:rPr>
      </w:pPr>
      <w:r w:rsidRPr="00086CDC">
        <w:rPr>
          <w:rFonts w:ascii="Calibri" w:eastAsia="Times New Roman" w:hAnsi="Calibri" w:cs="Arial"/>
          <w:b/>
          <w:iCs/>
          <w:color w:val="000000" w:themeColor="text1"/>
          <w:lang w:eastAsia="pl-PL"/>
        </w:rPr>
        <w:t xml:space="preserve">Tabela </w:t>
      </w:r>
      <w:r w:rsidRPr="00086CDC">
        <w:rPr>
          <w:rFonts w:ascii="Calibri" w:eastAsia="Times New Roman" w:hAnsi="Calibri" w:cs="Arial"/>
          <w:b/>
          <w:iCs/>
          <w:color w:val="000000" w:themeColor="text1"/>
          <w:lang w:eastAsia="pl-PL"/>
        </w:rPr>
        <w:fldChar w:fldCharType="begin"/>
      </w:r>
      <w:r w:rsidRPr="00086CDC">
        <w:rPr>
          <w:rFonts w:ascii="Calibri" w:eastAsia="Times New Roman" w:hAnsi="Calibri" w:cs="Arial"/>
          <w:b/>
          <w:iCs/>
          <w:color w:val="000000" w:themeColor="text1"/>
          <w:lang w:eastAsia="pl-PL"/>
        </w:rPr>
        <w:instrText xml:space="preserve"> SEQ Tabela \* ARABIC </w:instrText>
      </w:r>
      <w:r w:rsidRPr="00086CDC">
        <w:rPr>
          <w:rFonts w:ascii="Calibri" w:eastAsia="Times New Roman" w:hAnsi="Calibri" w:cs="Arial"/>
          <w:b/>
          <w:iCs/>
          <w:color w:val="000000" w:themeColor="text1"/>
          <w:lang w:eastAsia="pl-PL"/>
        </w:rPr>
        <w:fldChar w:fldCharType="separate"/>
      </w:r>
      <w:r w:rsidR="00086CDC" w:rsidRPr="00086CDC">
        <w:rPr>
          <w:rFonts w:ascii="Calibri" w:eastAsia="Times New Roman" w:hAnsi="Calibri" w:cs="Arial"/>
          <w:b/>
          <w:iCs/>
          <w:noProof/>
          <w:color w:val="000000" w:themeColor="text1"/>
          <w:lang w:eastAsia="pl-PL"/>
        </w:rPr>
        <w:t>29</w:t>
      </w:r>
      <w:r w:rsidRPr="00086CDC">
        <w:rPr>
          <w:rFonts w:ascii="Calibri" w:eastAsia="Times New Roman" w:hAnsi="Calibri" w:cs="Arial"/>
          <w:b/>
          <w:iCs/>
          <w:color w:val="000000" w:themeColor="text1"/>
          <w:lang w:eastAsia="pl-PL"/>
        </w:rPr>
        <w:fldChar w:fldCharType="end"/>
      </w:r>
      <w:r w:rsidRPr="00086CDC">
        <w:rPr>
          <w:rFonts w:ascii="Calibri" w:eastAsia="Times New Roman" w:hAnsi="Calibri" w:cs="Arial"/>
          <w:b/>
          <w:iCs/>
          <w:color w:val="000000" w:themeColor="text1"/>
          <w:lang w:eastAsia="pl-PL"/>
        </w:rPr>
        <w:t xml:space="preserve"> </w:t>
      </w:r>
      <w:r w:rsidRPr="00086CDC">
        <w:rPr>
          <w:rFonts w:ascii="Calibri" w:eastAsia="Times New Roman" w:hAnsi="Calibri" w:cs="Arial"/>
          <w:iCs/>
          <w:color w:val="000000" w:themeColor="text1"/>
          <w:lang w:eastAsia="pl-PL"/>
        </w:rPr>
        <w:t>Wskaźniki do monitorowania</w:t>
      </w:r>
    </w:p>
    <w:tbl>
      <w:tblPr>
        <w:tblStyle w:val="Tabelasiatki4akcent61"/>
        <w:tblW w:w="0" w:type="auto"/>
        <w:tblLook w:val="04A0" w:firstRow="1" w:lastRow="0" w:firstColumn="1" w:lastColumn="0" w:noHBand="0" w:noVBand="1"/>
      </w:tblPr>
      <w:tblGrid>
        <w:gridCol w:w="3101"/>
        <w:gridCol w:w="2979"/>
        <w:gridCol w:w="2982"/>
      </w:tblGrid>
      <w:tr w:rsidR="00086CDC" w:rsidRPr="00086CDC" w14:paraId="647F223C" w14:textId="77777777" w:rsidTr="00B511E6">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5DB68D2A" w14:textId="77777777" w:rsidR="00E43DE1" w:rsidRPr="00086CDC" w:rsidRDefault="00E43DE1" w:rsidP="00B511E6">
            <w:pPr>
              <w:rPr>
                <w:rFonts w:ascii="Calibri" w:hAnsi="Calibri" w:cs="Arial"/>
                <w:color w:val="000000" w:themeColor="text1"/>
                <w:sz w:val="20"/>
                <w:szCs w:val="20"/>
              </w:rPr>
            </w:pPr>
            <w:r w:rsidRPr="00086CDC">
              <w:rPr>
                <w:rFonts w:ascii="Calibri" w:hAnsi="Calibri" w:cs="Arial"/>
                <w:color w:val="000000" w:themeColor="text1"/>
                <w:sz w:val="20"/>
                <w:szCs w:val="20"/>
              </w:rPr>
              <w:t>Wskaźnik realizacji</w:t>
            </w:r>
          </w:p>
        </w:tc>
        <w:tc>
          <w:tcPr>
            <w:tcW w:w="2979" w:type="dxa"/>
          </w:tcPr>
          <w:p w14:paraId="3F527D1E" w14:textId="77777777" w:rsidR="00E43DE1" w:rsidRPr="00086CDC" w:rsidRDefault="00E43DE1" w:rsidP="00B511E6">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086CDC">
              <w:rPr>
                <w:rFonts w:ascii="Calibri" w:hAnsi="Calibri" w:cs="Arial"/>
                <w:color w:val="000000" w:themeColor="text1"/>
                <w:sz w:val="20"/>
                <w:szCs w:val="20"/>
              </w:rPr>
              <w:t>Źródło danych</w:t>
            </w:r>
          </w:p>
        </w:tc>
        <w:tc>
          <w:tcPr>
            <w:tcW w:w="2982" w:type="dxa"/>
          </w:tcPr>
          <w:p w14:paraId="5A96C136" w14:textId="77777777" w:rsidR="00E43DE1" w:rsidRPr="00086CDC" w:rsidRDefault="00E43DE1" w:rsidP="00B511E6">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086CDC">
              <w:rPr>
                <w:rFonts w:ascii="Calibri" w:hAnsi="Calibri" w:cs="Arial"/>
                <w:color w:val="000000" w:themeColor="text1"/>
                <w:sz w:val="20"/>
                <w:szCs w:val="20"/>
              </w:rPr>
              <w:t>Metoda pozyskania danych</w:t>
            </w:r>
          </w:p>
        </w:tc>
      </w:tr>
      <w:tr w:rsidR="00086CDC" w:rsidRPr="00086CDC" w14:paraId="21E12881" w14:textId="77777777" w:rsidTr="00B511E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7C514E08" w14:textId="77777777" w:rsidR="00E43DE1" w:rsidRPr="00086CDC" w:rsidRDefault="00E43DE1" w:rsidP="00B511E6">
            <w:pPr>
              <w:rPr>
                <w:rFonts w:ascii="Calibri" w:hAnsi="Calibri" w:cs="Arial"/>
                <w:color w:val="000000" w:themeColor="text1"/>
                <w:sz w:val="20"/>
                <w:szCs w:val="20"/>
              </w:rPr>
            </w:pPr>
            <w:r w:rsidRPr="00086CDC">
              <w:rPr>
                <w:rFonts w:ascii="Calibri" w:hAnsi="Calibri" w:cs="Arial"/>
                <w:color w:val="000000" w:themeColor="text1"/>
                <w:sz w:val="20"/>
                <w:szCs w:val="20"/>
              </w:rPr>
              <w:t>Liczba projektów edukacyjnych na rzecz rozwoju kompetencji kluczowych</w:t>
            </w:r>
          </w:p>
        </w:tc>
        <w:tc>
          <w:tcPr>
            <w:tcW w:w="2979" w:type="dxa"/>
          </w:tcPr>
          <w:p w14:paraId="562B7ADF" w14:textId="1B896395" w:rsidR="00E43DE1" w:rsidRPr="00086CDC"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086CDC">
              <w:rPr>
                <w:color w:val="000000" w:themeColor="text1"/>
                <w:sz w:val="20"/>
                <w:szCs w:val="20"/>
              </w:rPr>
              <w:t xml:space="preserve">Urząd Miejski w </w:t>
            </w:r>
            <w:r w:rsidR="00653EF8" w:rsidRPr="00086CDC">
              <w:rPr>
                <w:color w:val="000000" w:themeColor="text1"/>
                <w:sz w:val="20"/>
                <w:szCs w:val="20"/>
              </w:rPr>
              <w:t>Bytom</w:t>
            </w:r>
            <w:r w:rsidR="00086CDC" w:rsidRPr="00086CDC">
              <w:rPr>
                <w:color w:val="000000" w:themeColor="text1"/>
                <w:sz w:val="20"/>
                <w:szCs w:val="20"/>
              </w:rPr>
              <w:t>iu</w:t>
            </w:r>
            <w:r w:rsidR="00653EF8" w:rsidRPr="00086CDC">
              <w:rPr>
                <w:color w:val="000000" w:themeColor="text1"/>
                <w:sz w:val="20"/>
                <w:szCs w:val="20"/>
              </w:rPr>
              <w:t xml:space="preserve"> Odrzański</w:t>
            </w:r>
            <w:r w:rsidR="00086CDC" w:rsidRPr="00086CDC">
              <w:rPr>
                <w:color w:val="000000" w:themeColor="text1"/>
                <w:sz w:val="20"/>
                <w:szCs w:val="20"/>
              </w:rPr>
              <w:t>m</w:t>
            </w:r>
            <w:r w:rsidRPr="00086CDC">
              <w:rPr>
                <w:color w:val="000000" w:themeColor="text1"/>
                <w:sz w:val="20"/>
                <w:szCs w:val="20"/>
              </w:rPr>
              <w:t>, placówki oświatowe gminy</w:t>
            </w:r>
          </w:p>
        </w:tc>
        <w:tc>
          <w:tcPr>
            <w:tcW w:w="2982" w:type="dxa"/>
          </w:tcPr>
          <w:p w14:paraId="5D15A17D" w14:textId="77777777" w:rsidR="00E43DE1" w:rsidRPr="00086CDC"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086CDC">
              <w:rPr>
                <w:color w:val="000000" w:themeColor="text1"/>
                <w:sz w:val="20"/>
                <w:szCs w:val="20"/>
              </w:rPr>
              <w:t>Umowa o dofinansowanie, sprawozdanie z realizacji</w:t>
            </w:r>
          </w:p>
        </w:tc>
      </w:tr>
      <w:tr w:rsidR="00086CDC" w:rsidRPr="00086CDC" w14:paraId="7005D189" w14:textId="77777777" w:rsidTr="00B511E6">
        <w:trPr>
          <w:trHeight w:val="510"/>
        </w:trPr>
        <w:tc>
          <w:tcPr>
            <w:cnfStyle w:val="001000000000" w:firstRow="0" w:lastRow="0" w:firstColumn="1" w:lastColumn="0" w:oddVBand="0" w:evenVBand="0" w:oddHBand="0" w:evenHBand="0" w:firstRowFirstColumn="0" w:firstRowLastColumn="0" w:lastRowFirstColumn="0" w:lastRowLastColumn="0"/>
            <w:tcW w:w="3101" w:type="dxa"/>
          </w:tcPr>
          <w:p w14:paraId="55DBAC83" w14:textId="77777777" w:rsidR="00E43DE1" w:rsidRPr="00086CDC" w:rsidRDefault="00E43DE1" w:rsidP="00B511E6">
            <w:pPr>
              <w:rPr>
                <w:rFonts w:ascii="Calibri" w:hAnsi="Calibri" w:cs="Arial"/>
                <w:color w:val="000000" w:themeColor="text1"/>
                <w:sz w:val="20"/>
                <w:szCs w:val="20"/>
              </w:rPr>
            </w:pPr>
            <w:r w:rsidRPr="00086CDC">
              <w:rPr>
                <w:rFonts w:ascii="Calibri" w:hAnsi="Calibri" w:cs="Arial"/>
                <w:color w:val="000000" w:themeColor="text1"/>
                <w:sz w:val="20"/>
                <w:szCs w:val="20"/>
              </w:rPr>
              <w:t>Liczba inwestycji gminnych modernizacyjnych w infrastrukturę edukacyjną</w:t>
            </w:r>
          </w:p>
        </w:tc>
        <w:tc>
          <w:tcPr>
            <w:tcW w:w="2979" w:type="dxa"/>
          </w:tcPr>
          <w:p w14:paraId="6775FAA6" w14:textId="3EBA947C" w:rsidR="00E43DE1" w:rsidRPr="00086CDC" w:rsidRDefault="00E43DE1" w:rsidP="00B511E6">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086CDC">
              <w:rPr>
                <w:rFonts w:ascii="Calibri" w:hAnsi="Calibri" w:cs="Arial"/>
                <w:color w:val="000000" w:themeColor="text1"/>
                <w:sz w:val="20"/>
                <w:szCs w:val="20"/>
              </w:rPr>
              <w:t xml:space="preserve">Urząd Miejski w </w:t>
            </w:r>
            <w:r w:rsidR="00653EF8" w:rsidRPr="00086CDC">
              <w:rPr>
                <w:rFonts w:ascii="Calibri" w:hAnsi="Calibri" w:cs="Arial"/>
                <w:color w:val="000000" w:themeColor="text1"/>
                <w:sz w:val="20"/>
                <w:szCs w:val="20"/>
              </w:rPr>
              <w:t>Bytom</w:t>
            </w:r>
            <w:r w:rsidR="00086CDC" w:rsidRPr="00086CDC">
              <w:rPr>
                <w:rFonts w:ascii="Calibri" w:hAnsi="Calibri" w:cs="Arial"/>
                <w:color w:val="000000" w:themeColor="text1"/>
                <w:sz w:val="20"/>
                <w:szCs w:val="20"/>
              </w:rPr>
              <w:t>iu</w:t>
            </w:r>
            <w:r w:rsidR="00653EF8" w:rsidRPr="00086CDC">
              <w:rPr>
                <w:rFonts w:ascii="Calibri" w:hAnsi="Calibri" w:cs="Arial"/>
                <w:color w:val="000000" w:themeColor="text1"/>
                <w:sz w:val="20"/>
                <w:szCs w:val="20"/>
              </w:rPr>
              <w:t xml:space="preserve"> Odrzański</w:t>
            </w:r>
            <w:r w:rsidR="00086CDC" w:rsidRPr="00086CDC">
              <w:rPr>
                <w:rFonts w:ascii="Calibri" w:hAnsi="Calibri" w:cs="Arial"/>
                <w:color w:val="000000" w:themeColor="text1"/>
                <w:sz w:val="20"/>
                <w:szCs w:val="20"/>
              </w:rPr>
              <w:t>m</w:t>
            </w:r>
          </w:p>
        </w:tc>
        <w:tc>
          <w:tcPr>
            <w:tcW w:w="2982" w:type="dxa"/>
          </w:tcPr>
          <w:p w14:paraId="341DA313" w14:textId="77777777" w:rsidR="00E43DE1" w:rsidRPr="00086CDC" w:rsidRDefault="00E43DE1" w:rsidP="00B511E6">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086CDC">
              <w:rPr>
                <w:rFonts w:ascii="Calibri" w:hAnsi="Calibri" w:cs="Arial"/>
                <w:color w:val="000000" w:themeColor="text1"/>
                <w:sz w:val="20"/>
                <w:szCs w:val="20"/>
              </w:rPr>
              <w:t>Statystyka gminna</w:t>
            </w:r>
          </w:p>
        </w:tc>
      </w:tr>
      <w:tr w:rsidR="00086CDC" w:rsidRPr="00086CDC" w14:paraId="6E4A4284" w14:textId="77777777" w:rsidTr="00B511E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2A447978" w14:textId="77777777" w:rsidR="00E43DE1" w:rsidRPr="00086CDC" w:rsidRDefault="00E43DE1" w:rsidP="00B511E6">
            <w:pPr>
              <w:rPr>
                <w:rFonts w:ascii="Calibri" w:hAnsi="Calibri" w:cs="Arial"/>
                <w:color w:val="000000" w:themeColor="text1"/>
                <w:sz w:val="20"/>
                <w:szCs w:val="20"/>
              </w:rPr>
            </w:pPr>
            <w:r w:rsidRPr="00086CDC">
              <w:rPr>
                <w:rFonts w:ascii="Calibri" w:hAnsi="Calibri" w:cs="Arial"/>
                <w:color w:val="000000" w:themeColor="text1"/>
                <w:sz w:val="20"/>
                <w:szCs w:val="20"/>
              </w:rPr>
              <w:t xml:space="preserve">Liczba uruchomionych e-usług </w:t>
            </w:r>
            <w:r w:rsidRPr="00086CDC">
              <w:rPr>
                <w:rFonts w:ascii="Calibri" w:hAnsi="Calibri" w:cs="Arial"/>
                <w:color w:val="000000" w:themeColor="text1"/>
                <w:sz w:val="20"/>
                <w:szCs w:val="20"/>
              </w:rPr>
              <w:br/>
              <w:t>w obszarze e-edukacji</w:t>
            </w:r>
          </w:p>
        </w:tc>
        <w:tc>
          <w:tcPr>
            <w:tcW w:w="2979" w:type="dxa"/>
          </w:tcPr>
          <w:p w14:paraId="1FF4BE72" w14:textId="5A78E102" w:rsidR="00E43DE1" w:rsidRPr="00086CDC"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086CDC">
              <w:rPr>
                <w:rFonts w:ascii="Calibri" w:hAnsi="Calibri" w:cs="Arial"/>
                <w:color w:val="000000" w:themeColor="text1"/>
                <w:sz w:val="20"/>
                <w:szCs w:val="20"/>
              </w:rPr>
              <w:t xml:space="preserve">Urząd Miejski w </w:t>
            </w:r>
            <w:r w:rsidR="00653EF8" w:rsidRPr="00086CDC">
              <w:rPr>
                <w:rFonts w:ascii="Calibri" w:hAnsi="Calibri" w:cs="Arial"/>
                <w:color w:val="000000" w:themeColor="text1"/>
                <w:sz w:val="20"/>
                <w:szCs w:val="20"/>
              </w:rPr>
              <w:t>Bytom</w:t>
            </w:r>
            <w:r w:rsidR="00086CDC" w:rsidRPr="00086CDC">
              <w:rPr>
                <w:rFonts w:ascii="Calibri" w:hAnsi="Calibri" w:cs="Arial"/>
                <w:color w:val="000000" w:themeColor="text1"/>
                <w:sz w:val="20"/>
                <w:szCs w:val="20"/>
              </w:rPr>
              <w:t>iu</w:t>
            </w:r>
            <w:r w:rsidR="00653EF8" w:rsidRPr="00086CDC">
              <w:rPr>
                <w:rFonts w:ascii="Calibri" w:hAnsi="Calibri" w:cs="Arial"/>
                <w:color w:val="000000" w:themeColor="text1"/>
                <w:sz w:val="20"/>
                <w:szCs w:val="20"/>
              </w:rPr>
              <w:t xml:space="preserve"> Odrzański</w:t>
            </w:r>
            <w:r w:rsidR="00086CDC" w:rsidRPr="00086CDC">
              <w:rPr>
                <w:rFonts w:ascii="Calibri" w:hAnsi="Calibri" w:cs="Arial"/>
                <w:color w:val="000000" w:themeColor="text1"/>
                <w:sz w:val="20"/>
                <w:szCs w:val="20"/>
              </w:rPr>
              <w:t>m</w:t>
            </w:r>
          </w:p>
        </w:tc>
        <w:tc>
          <w:tcPr>
            <w:tcW w:w="2982" w:type="dxa"/>
          </w:tcPr>
          <w:p w14:paraId="0B3AEAB1" w14:textId="77777777" w:rsidR="00E43DE1" w:rsidRPr="00086CDC"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086CDC">
              <w:rPr>
                <w:rFonts w:ascii="Calibri" w:hAnsi="Calibri" w:cs="Arial"/>
                <w:color w:val="000000" w:themeColor="text1"/>
                <w:sz w:val="20"/>
                <w:szCs w:val="20"/>
              </w:rPr>
              <w:t>Statystyka gminna</w:t>
            </w:r>
          </w:p>
        </w:tc>
      </w:tr>
    </w:tbl>
    <w:p w14:paraId="31E6C754" w14:textId="77777777" w:rsidR="00E43DE1" w:rsidRPr="00086CDC" w:rsidRDefault="00E43DE1" w:rsidP="00E43DE1">
      <w:pPr>
        <w:spacing w:after="0" w:line="312" w:lineRule="auto"/>
        <w:jc w:val="both"/>
        <w:rPr>
          <w:color w:val="000000" w:themeColor="text1"/>
        </w:rPr>
      </w:pPr>
      <w:r w:rsidRPr="00086CDC">
        <w:rPr>
          <w:rFonts w:ascii="Calibri" w:eastAsia="Times New Roman" w:hAnsi="Calibri" w:cs="Arial"/>
          <w:b/>
          <w:bCs/>
          <w:color w:val="000000" w:themeColor="text1"/>
          <w:sz w:val="18"/>
          <w:szCs w:val="18"/>
          <w:lang w:eastAsia="pl-PL"/>
        </w:rPr>
        <w:t>Źródło:</w:t>
      </w:r>
      <w:r w:rsidRPr="00086CDC">
        <w:rPr>
          <w:rFonts w:ascii="Calibri" w:eastAsia="Times New Roman" w:hAnsi="Calibri" w:cs="Arial"/>
          <w:color w:val="000000" w:themeColor="text1"/>
          <w:sz w:val="18"/>
          <w:szCs w:val="18"/>
          <w:lang w:eastAsia="pl-PL"/>
        </w:rPr>
        <w:t xml:space="preserve"> Opracowanie własne</w:t>
      </w:r>
    </w:p>
    <w:p w14:paraId="7D79A147" w14:textId="77777777" w:rsidR="00E43DE1" w:rsidRPr="00086CDC" w:rsidRDefault="00E43DE1" w:rsidP="00E43DE1">
      <w:pPr>
        <w:rPr>
          <w:color w:val="000000" w:themeColor="text1"/>
        </w:rPr>
      </w:pPr>
    </w:p>
    <w:p w14:paraId="3E2D10BC" w14:textId="77777777" w:rsidR="00E43DE1" w:rsidRPr="0076754D" w:rsidRDefault="00E43DE1" w:rsidP="00E43DE1">
      <w:pPr>
        <w:keepNext/>
        <w:keepLines/>
        <w:spacing w:before="40" w:after="0"/>
        <w:jc w:val="both"/>
        <w:outlineLvl w:val="2"/>
        <w:rPr>
          <w:rFonts w:ascii="Calibri" w:eastAsiaTheme="majorEastAsia" w:hAnsi="Calibri" w:cstheme="majorBidi"/>
          <w:b/>
          <w:color w:val="000000" w:themeColor="text1"/>
          <w:sz w:val="24"/>
          <w:szCs w:val="24"/>
        </w:rPr>
      </w:pPr>
      <w:bookmarkStart w:id="110" w:name="_Toc93681555"/>
      <w:bookmarkStart w:id="111" w:name="_Toc123322180"/>
      <w:r w:rsidRPr="00086CDC">
        <w:rPr>
          <w:rFonts w:ascii="Calibri" w:eastAsiaTheme="majorEastAsia" w:hAnsi="Calibri" w:cstheme="majorBidi"/>
          <w:b/>
          <w:color w:val="000000" w:themeColor="text1"/>
          <w:sz w:val="24"/>
          <w:szCs w:val="24"/>
        </w:rPr>
        <w:t xml:space="preserve">7.3.2. CEL OPERACYJNY III.2 Wsparcie </w:t>
      </w:r>
      <w:r w:rsidRPr="0076754D">
        <w:rPr>
          <w:rFonts w:ascii="Calibri" w:eastAsiaTheme="majorEastAsia" w:hAnsi="Calibri" w:cstheme="majorBidi"/>
          <w:b/>
          <w:color w:val="000000" w:themeColor="text1"/>
          <w:sz w:val="24"/>
          <w:szCs w:val="24"/>
        </w:rPr>
        <w:t>systemu zarządzania bezpieczeństwem publicznym</w:t>
      </w:r>
      <w:bookmarkEnd w:id="110"/>
      <w:bookmarkEnd w:id="111"/>
    </w:p>
    <w:p w14:paraId="61E7E485" w14:textId="77777777" w:rsidR="00E43DE1" w:rsidRPr="0076754D" w:rsidRDefault="00E43DE1" w:rsidP="00E43DE1">
      <w:pPr>
        <w:spacing w:after="0" w:line="312" w:lineRule="auto"/>
        <w:jc w:val="both"/>
        <w:rPr>
          <w:color w:val="000000" w:themeColor="text1"/>
        </w:rPr>
      </w:pPr>
    </w:p>
    <w:p w14:paraId="1836B58F" w14:textId="77777777" w:rsidR="00E43DE1" w:rsidRPr="0076754D" w:rsidRDefault="00E43DE1" w:rsidP="00E43DE1">
      <w:pPr>
        <w:spacing w:after="0" w:line="312" w:lineRule="auto"/>
        <w:ind w:firstLine="708"/>
        <w:jc w:val="both"/>
        <w:rPr>
          <w:color w:val="000000" w:themeColor="text1"/>
        </w:rPr>
      </w:pPr>
      <w:r w:rsidRPr="0076754D">
        <w:rPr>
          <w:color w:val="000000" w:themeColor="text1"/>
        </w:rPr>
        <w:t>Dla działań w ramach przedmiotowego celu operacyjnego zaplanowano osiągnięcie rezultatów, poprzez monitorowanie postępu dla poniższych wskaźników.</w:t>
      </w:r>
    </w:p>
    <w:p w14:paraId="05DFF05E" w14:textId="77777777" w:rsidR="00E43DE1" w:rsidRPr="0076754D" w:rsidRDefault="00E43DE1" w:rsidP="00E43DE1">
      <w:pPr>
        <w:rPr>
          <w:color w:val="000000" w:themeColor="text1"/>
        </w:rPr>
      </w:pPr>
    </w:p>
    <w:p w14:paraId="7B14E936" w14:textId="225DA80A" w:rsidR="00E43DE1" w:rsidRPr="0076754D" w:rsidRDefault="00E43DE1" w:rsidP="00E43DE1">
      <w:pPr>
        <w:spacing w:after="0" w:line="312" w:lineRule="auto"/>
        <w:rPr>
          <w:rFonts w:ascii="Calibri" w:eastAsia="Times New Roman" w:hAnsi="Calibri" w:cs="Arial"/>
          <w:b/>
          <w:iCs/>
          <w:color w:val="000000" w:themeColor="text1"/>
          <w:lang w:eastAsia="pl-PL"/>
        </w:rPr>
      </w:pPr>
      <w:r w:rsidRPr="0076754D">
        <w:rPr>
          <w:rFonts w:ascii="Calibri" w:eastAsia="Times New Roman" w:hAnsi="Calibri" w:cs="Arial"/>
          <w:b/>
          <w:iCs/>
          <w:color w:val="000000" w:themeColor="text1"/>
          <w:lang w:eastAsia="pl-PL"/>
        </w:rPr>
        <w:t xml:space="preserve">Tabela </w:t>
      </w:r>
      <w:r w:rsidRPr="0076754D">
        <w:rPr>
          <w:rFonts w:ascii="Calibri" w:eastAsia="Times New Roman" w:hAnsi="Calibri" w:cs="Arial"/>
          <w:b/>
          <w:iCs/>
          <w:color w:val="000000" w:themeColor="text1"/>
          <w:lang w:eastAsia="pl-PL"/>
        </w:rPr>
        <w:fldChar w:fldCharType="begin"/>
      </w:r>
      <w:r w:rsidRPr="0076754D">
        <w:rPr>
          <w:rFonts w:ascii="Calibri" w:eastAsia="Times New Roman" w:hAnsi="Calibri" w:cs="Arial"/>
          <w:b/>
          <w:iCs/>
          <w:color w:val="000000" w:themeColor="text1"/>
          <w:lang w:eastAsia="pl-PL"/>
        </w:rPr>
        <w:instrText xml:space="preserve"> SEQ Tabela \* ARABIC </w:instrText>
      </w:r>
      <w:r w:rsidRPr="0076754D">
        <w:rPr>
          <w:rFonts w:ascii="Calibri" w:eastAsia="Times New Roman" w:hAnsi="Calibri" w:cs="Arial"/>
          <w:b/>
          <w:iCs/>
          <w:color w:val="000000" w:themeColor="text1"/>
          <w:lang w:eastAsia="pl-PL"/>
        </w:rPr>
        <w:fldChar w:fldCharType="separate"/>
      </w:r>
      <w:r w:rsidR="0076754D">
        <w:rPr>
          <w:rFonts w:ascii="Calibri" w:eastAsia="Times New Roman" w:hAnsi="Calibri" w:cs="Arial"/>
          <w:b/>
          <w:iCs/>
          <w:noProof/>
          <w:color w:val="000000" w:themeColor="text1"/>
          <w:lang w:eastAsia="pl-PL"/>
        </w:rPr>
        <w:t>30</w:t>
      </w:r>
      <w:r w:rsidRPr="0076754D">
        <w:rPr>
          <w:rFonts w:ascii="Calibri" w:eastAsia="Times New Roman" w:hAnsi="Calibri" w:cs="Arial"/>
          <w:b/>
          <w:iCs/>
          <w:color w:val="000000" w:themeColor="text1"/>
          <w:lang w:eastAsia="pl-PL"/>
        </w:rPr>
        <w:fldChar w:fldCharType="end"/>
      </w:r>
      <w:r w:rsidRPr="0076754D">
        <w:rPr>
          <w:rFonts w:ascii="Calibri" w:eastAsia="Times New Roman" w:hAnsi="Calibri" w:cs="Arial"/>
          <w:b/>
          <w:iCs/>
          <w:color w:val="000000" w:themeColor="text1"/>
          <w:lang w:eastAsia="pl-PL"/>
        </w:rPr>
        <w:t xml:space="preserve"> </w:t>
      </w:r>
      <w:r w:rsidRPr="0076754D">
        <w:rPr>
          <w:rFonts w:ascii="Calibri" w:eastAsia="Times New Roman" w:hAnsi="Calibri" w:cs="Arial"/>
          <w:iCs/>
          <w:color w:val="000000" w:themeColor="text1"/>
          <w:lang w:eastAsia="pl-PL"/>
        </w:rPr>
        <w:t>Wskaźniki do monitorowania</w:t>
      </w:r>
    </w:p>
    <w:tbl>
      <w:tblPr>
        <w:tblStyle w:val="Tabelasiatki4akcent61"/>
        <w:tblW w:w="0" w:type="auto"/>
        <w:tblLook w:val="04A0" w:firstRow="1" w:lastRow="0" w:firstColumn="1" w:lastColumn="0" w:noHBand="0" w:noVBand="1"/>
      </w:tblPr>
      <w:tblGrid>
        <w:gridCol w:w="3101"/>
        <w:gridCol w:w="2979"/>
        <w:gridCol w:w="2982"/>
      </w:tblGrid>
      <w:tr w:rsidR="0076754D" w:rsidRPr="0076754D" w14:paraId="53948659" w14:textId="77777777" w:rsidTr="00B511E6">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6C43BD1E" w14:textId="77777777" w:rsidR="00E43DE1" w:rsidRPr="0076754D" w:rsidRDefault="00E43DE1" w:rsidP="00B511E6">
            <w:pPr>
              <w:rPr>
                <w:rFonts w:ascii="Calibri" w:hAnsi="Calibri" w:cs="Arial"/>
                <w:color w:val="000000" w:themeColor="text1"/>
                <w:sz w:val="20"/>
                <w:szCs w:val="20"/>
              </w:rPr>
            </w:pPr>
            <w:r w:rsidRPr="0076754D">
              <w:rPr>
                <w:rFonts w:ascii="Calibri" w:hAnsi="Calibri" w:cs="Arial"/>
                <w:color w:val="000000" w:themeColor="text1"/>
                <w:sz w:val="20"/>
                <w:szCs w:val="20"/>
              </w:rPr>
              <w:t>Wskaźnik realizacji</w:t>
            </w:r>
          </w:p>
        </w:tc>
        <w:tc>
          <w:tcPr>
            <w:tcW w:w="2979" w:type="dxa"/>
          </w:tcPr>
          <w:p w14:paraId="7DBB1584" w14:textId="77777777" w:rsidR="00E43DE1" w:rsidRPr="0076754D" w:rsidRDefault="00E43DE1" w:rsidP="00B511E6">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76754D">
              <w:rPr>
                <w:rFonts w:ascii="Calibri" w:hAnsi="Calibri" w:cs="Arial"/>
                <w:color w:val="000000" w:themeColor="text1"/>
                <w:sz w:val="20"/>
                <w:szCs w:val="20"/>
              </w:rPr>
              <w:t>Źródło danych</w:t>
            </w:r>
          </w:p>
        </w:tc>
        <w:tc>
          <w:tcPr>
            <w:tcW w:w="2982" w:type="dxa"/>
          </w:tcPr>
          <w:p w14:paraId="0D355F45" w14:textId="77777777" w:rsidR="00E43DE1" w:rsidRPr="0076754D" w:rsidRDefault="00E43DE1" w:rsidP="00B511E6">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76754D">
              <w:rPr>
                <w:rFonts w:ascii="Calibri" w:hAnsi="Calibri" w:cs="Arial"/>
                <w:color w:val="000000" w:themeColor="text1"/>
                <w:sz w:val="20"/>
                <w:szCs w:val="20"/>
              </w:rPr>
              <w:t>Metoda pozyskania danych</w:t>
            </w:r>
          </w:p>
        </w:tc>
      </w:tr>
      <w:tr w:rsidR="00CC33B4" w:rsidRPr="00CC33B4" w14:paraId="241E06C2" w14:textId="77777777" w:rsidTr="00B511E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03F2EB96" w14:textId="77777777" w:rsidR="00E43DE1" w:rsidRPr="00577F35" w:rsidRDefault="00E43DE1" w:rsidP="00B511E6">
            <w:pPr>
              <w:rPr>
                <w:rFonts w:ascii="Calibri" w:hAnsi="Calibri" w:cs="Arial"/>
                <w:color w:val="000000" w:themeColor="text1"/>
                <w:sz w:val="20"/>
                <w:szCs w:val="20"/>
              </w:rPr>
            </w:pPr>
            <w:r w:rsidRPr="00577F35">
              <w:rPr>
                <w:rFonts w:ascii="Calibri" w:hAnsi="Calibri" w:cs="Arial"/>
                <w:color w:val="000000" w:themeColor="text1"/>
                <w:sz w:val="20"/>
                <w:szCs w:val="20"/>
              </w:rPr>
              <w:lastRenderedPageBreak/>
              <w:t>Wartość inwestycji w zakresie bezpieczeństwa powodziowego / przeciwpożarowego i in.</w:t>
            </w:r>
          </w:p>
        </w:tc>
        <w:tc>
          <w:tcPr>
            <w:tcW w:w="2979" w:type="dxa"/>
          </w:tcPr>
          <w:p w14:paraId="19449882" w14:textId="6769CAA0" w:rsidR="00E43DE1" w:rsidRPr="00577F35"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577F35">
              <w:rPr>
                <w:rFonts w:ascii="Calibri" w:hAnsi="Calibri" w:cs="Arial"/>
                <w:color w:val="000000" w:themeColor="text1"/>
                <w:sz w:val="20"/>
                <w:szCs w:val="20"/>
              </w:rPr>
              <w:t xml:space="preserve">Urząd Miejski w </w:t>
            </w:r>
            <w:r w:rsidR="00653EF8" w:rsidRPr="00577F35">
              <w:rPr>
                <w:rFonts w:ascii="Calibri" w:hAnsi="Calibri" w:cs="Arial"/>
                <w:color w:val="000000" w:themeColor="text1"/>
                <w:sz w:val="20"/>
                <w:szCs w:val="20"/>
              </w:rPr>
              <w:t>Bytom</w:t>
            </w:r>
            <w:r w:rsidR="00577F35" w:rsidRPr="00577F35">
              <w:rPr>
                <w:rFonts w:ascii="Calibri" w:hAnsi="Calibri" w:cs="Arial"/>
                <w:color w:val="000000" w:themeColor="text1"/>
                <w:sz w:val="20"/>
                <w:szCs w:val="20"/>
              </w:rPr>
              <w:t>iu</w:t>
            </w:r>
            <w:r w:rsidR="00653EF8" w:rsidRPr="00577F35">
              <w:rPr>
                <w:rFonts w:ascii="Calibri" w:hAnsi="Calibri" w:cs="Arial"/>
                <w:color w:val="000000" w:themeColor="text1"/>
                <w:sz w:val="20"/>
                <w:szCs w:val="20"/>
              </w:rPr>
              <w:t xml:space="preserve"> Odrzański</w:t>
            </w:r>
            <w:r w:rsidR="00577F35" w:rsidRPr="00577F35">
              <w:rPr>
                <w:rFonts w:ascii="Calibri" w:hAnsi="Calibri" w:cs="Arial"/>
                <w:color w:val="000000" w:themeColor="text1"/>
                <w:sz w:val="20"/>
                <w:szCs w:val="20"/>
              </w:rPr>
              <w:t>m</w:t>
            </w:r>
          </w:p>
        </w:tc>
        <w:tc>
          <w:tcPr>
            <w:tcW w:w="2982" w:type="dxa"/>
          </w:tcPr>
          <w:p w14:paraId="779B83D9" w14:textId="77777777" w:rsidR="00E43DE1" w:rsidRPr="00577F35"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577F35">
              <w:rPr>
                <w:rFonts w:ascii="Calibri" w:hAnsi="Calibri" w:cs="Arial"/>
                <w:color w:val="000000" w:themeColor="text1"/>
                <w:sz w:val="20"/>
                <w:szCs w:val="20"/>
              </w:rPr>
              <w:t>Statystyka gminna, budżet Gminy</w:t>
            </w:r>
          </w:p>
        </w:tc>
      </w:tr>
      <w:tr w:rsidR="00CC33B4" w:rsidRPr="00CC33B4" w14:paraId="40AE3474" w14:textId="77777777" w:rsidTr="00B511E6">
        <w:trPr>
          <w:trHeight w:val="510"/>
        </w:trPr>
        <w:tc>
          <w:tcPr>
            <w:cnfStyle w:val="001000000000" w:firstRow="0" w:lastRow="0" w:firstColumn="1" w:lastColumn="0" w:oddVBand="0" w:evenVBand="0" w:oddHBand="0" w:evenHBand="0" w:firstRowFirstColumn="0" w:firstRowLastColumn="0" w:lastRowFirstColumn="0" w:lastRowLastColumn="0"/>
            <w:tcW w:w="3101" w:type="dxa"/>
          </w:tcPr>
          <w:p w14:paraId="2EF5FBBF" w14:textId="77777777" w:rsidR="00E43DE1" w:rsidRPr="007326F7" w:rsidRDefault="00E43DE1" w:rsidP="00B511E6">
            <w:pPr>
              <w:rPr>
                <w:rFonts w:ascii="Calibri" w:hAnsi="Calibri" w:cs="Arial"/>
                <w:color w:val="000000" w:themeColor="text1"/>
                <w:sz w:val="20"/>
                <w:szCs w:val="20"/>
              </w:rPr>
            </w:pPr>
            <w:r w:rsidRPr="007326F7">
              <w:rPr>
                <w:rFonts w:ascii="Calibri" w:hAnsi="Calibri" w:cs="Arial"/>
                <w:color w:val="000000" w:themeColor="text1"/>
                <w:sz w:val="20"/>
                <w:szCs w:val="20"/>
              </w:rPr>
              <w:t>Liczba działań edukacyjnych dla dzieci i młodzieży w obszarze bezpieczeństwa ruchu drogowego</w:t>
            </w:r>
          </w:p>
        </w:tc>
        <w:tc>
          <w:tcPr>
            <w:tcW w:w="2979" w:type="dxa"/>
          </w:tcPr>
          <w:p w14:paraId="2DC79BDD" w14:textId="12442F1C" w:rsidR="00E43DE1" w:rsidRPr="007326F7" w:rsidRDefault="00E43DE1" w:rsidP="00B511E6">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7326F7">
              <w:rPr>
                <w:rFonts w:ascii="Calibri" w:hAnsi="Calibri" w:cs="Arial"/>
                <w:color w:val="000000" w:themeColor="text1"/>
                <w:sz w:val="20"/>
                <w:szCs w:val="20"/>
              </w:rPr>
              <w:t xml:space="preserve">Urząd Miejski w </w:t>
            </w:r>
            <w:r w:rsidR="00653EF8" w:rsidRPr="007326F7">
              <w:rPr>
                <w:rFonts w:ascii="Calibri" w:hAnsi="Calibri" w:cs="Arial"/>
                <w:color w:val="000000" w:themeColor="text1"/>
                <w:sz w:val="20"/>
                <w:szCs w:val="20"/>
              </w:rPr>
              <w:t>Bytom</w:t>
            </w:r>
            <w:r w:rsidR="007326F7" w:rsidRPr="007326F7">
              <w:rPr>
                <w:rFonts w:ascii="Calibri" w:hAnsi="Calibri" w:cs="Arial"/>
                <w:color w:val="000000" w:themeColor="text1"/>
                <w:sz w:val="20"/>
                <w:szCs w:val="20"/>
              </w:rPr>
              <w:t>iu</w:t>
            </w:r>
            <w:r w:rsidR="00653EF8" w:rsidRPr="007326F7">
              <w:rPr>
                <w:rFonts w:ascii="Calibri" w:hAnsi="Calibri" w:cs="Arial"/>
                <w:color w:val="000000" w:themeColor="text1"/>
                <w:sz w:val="20"/>
                <w:szCs w:val="20"/>
              </w:rPr>
              <w:t xml:space="preserve"> Odrzański</w:t>
            </w:r>
            <w:r w:rsidR="007326F7" w:rsidRPr="007326F7">
              <w:rPr>
                <w:rFonts w:ascii="Calibri" w:hAnsi="Calibri" w:cs="Arial"/>
                <w:color w:val="000000" w:themeColor="text1"/>
                <w:sz w:val="20"/>
                <w:szCs w:val="20"/>
              </w:rPr>
              <w:t>m</w:t>
            </w:r>
          </w:p>
        </w:tc>
        <w:tc>
          <w:tcPr>
            <w:tcW w:w="2982" w:type="dxa"/>
          </w:tcPr>
          <w:p w14:paraId="5DB34014" w14:textId="77777777" w:rsidR="00E43DE1" w:rsidRPr="007326F7" w:rsidRDefault="00E43DE1" w:rsidP="00B511E6">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7326F7">
              <w:rPr>
                <w:rFonts w:ascii="Calibri" w:hAnsi="Calibri" w:cs="Arial"/>
                <w:color w:val="000000" w:themeColor="text1"/>
                <w:sz w:val="20"/>
                <w:szCs w:val="20"/>
              </w:rPr>
              <w:t>Raporty szkół gminnych z realizacji działań</w:t>
            </w:r>
          </w:p>
        </w:tc>
      </w:tr>
      <w:tr w:rsidR="007326F7" w:rsidRPr="007326F7" w14:paraId="26C97C2B" w14:textId="77777777" w:rsidTr="00B511E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761F2346" w14:textId="77777777" w:rsidR="00E43DE1" w:rsidRPr="007326F7" w:rsidRDefault="00E43DE1" w:rsidP="00B511E6">
            <w:pPr>
              <w:rPr>
                <w:rFonts w:ascii="Calibri" w:hAnsi="Calibri" w:cs="Arial"/>
                <w:color w:val="000000" w:themeColor="text1"/>
                <w:sz w:val="20"/>
                <w:szCs w:val="20"/>
              </w:rPr>
            </w:pPr>
            <w:r w:rsidRPr="007326F7">
              <w:rPr>
                <w:rFonts w:ascii="Calibri" w:hAnsi="Calibri" w:cs="Arial"/>
                <w:color w:val="000000" w:themeColor="text1"/>
                <w:sz w:val="20"/>
                <w:szCs w:val="20"/>
              </w:rPr>
              <w:t>Liczba działań innego rodzaju na rzecz utrzymania i poprawy zdolności bojowej OSP</w:t>
            </w:r>
          </w:p>
        </w:tc>
        <w:tc>
          <w:tcPr>
            <w:tcW w:w="2979" w:type="dxa"/>
          </w:tcPr>
          <w:p w14:paraId="23992C2B" w14:textId="161AC2F9" w:rsidR="00E43DE1" w:rsidRPr="007326F7"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7326F7">
              <w:rPr>
                <w:rFonts w:ascii="Calibri" w:hAnsi="Calibri" w:cs="Arial"/>
                <w:color w:val="000000" w:themeColor="text1"/>
                <w:sz w:val="20"/>
                <w:szCs w:val="20"/>
              </w:rPr>
              <w:t xml:space="preserve">Urząd Miejski w </w:t>
            </w:r>
            <w:r w:rsidR="00653EF8" w:rsidRPr="007326F7">
              <w:rPr>
                <w:rFonts w:ascii="Calibri" w:hAnsi="Calibri" w:cs="Arial"/>
                <w:color w:val="000000" w:themeColor="text1"/>
                <w:sz w:val="20"/>
                <w:szCs w:val="20"/>
              </w:rPr>
              <w:t>Bytom</w:t>
            </w:r>
            <w:r w:rsidR="007326F7" w:rsidRPr="007326F7">
              <w:rPr>
                <w:rFonts w:ascii="Calibri" w:hAnsi="Calibri" w:cs="Arial"/>
                <w:color w:val="000000" w:themeColor="text1"/>
                <w:sz w:val="20"/>
                <w:szCs w:val="20"/>
              </w:rPr>
              <w:t>iu</w:t>
            </w:r>
            <w:r w:rsidR="00653EF8" w:rsidRPr="007326F7">
              <w:rPr>
                <w:rFonts w:ascii="Calibri" w:hAnsi="Calibri" w:cs="Arial"/>
                <w:color w:val="000000" w:themeColor="text1"/>
                <w:sz w:val="20"/>
                <w:szCs w:val="20"/>
              </w:rPr>
              <w:t xml:space="preserve"> Odrzański</w:t>
            </w:r>
            <w:r w:rsidR="007326F7" w:rsidRPr="007326F7">
              <w:rPr>
                <w:rFonts w:ascii="Calibri" w:hAnsi="Calibri" w:cs="Arial"/>
                <w:color w:val="000000" w:themeColor="text1"/>
                <w:sz w:val="20"/>
                <w:szCs w:val="20"/>
              </w:rPr>
              <w:t>m</w:t>
            </w:r>
          </w:p>
        </w:tc>
        <w:tc>
          <w:tcPr>
            <w:tcW w:w="2982" w:type="dxa"/>
          </w:tcPr>
          <w:p w14:paraId="46402B49" w14:textId="77777777" w:rsidR="00E43DE1" w:rsidRPr="007326F7"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7326F7">
              <w:rPr>
                <w:rFonts w:ascii="Calibri" w:hAnsi="Calibri" w:cs="Arial"/>
                <w:color w:val="000000" w:themeColor="text1"/>
                <w:sz w:val="20"/>
                <w:szCs w:val="20"/>
              </w:rPr>
              <w:t>Statystyka gminna, budżet Gminy</w:t>
            </w:r>
          </w:p>
        </w:tc>
      </w:tr>
    </w:tbl>
    <w:p w14:paraId="1AAD3FA3" w14:textId="77777777" w:rsidR="00E43DE1" w:rsidRPr="007326F7" w:rsidRDefault="00E43DE1" w:rsidP="00E43DE1">
      <w:pPr>
        <w:spacing w:after="0" w:line="312" w:lineRule="auto"/>
        <w:rPr>
          <w:rFonts w:ascii="Calibri" w:eastAsia="Times New Roman" w:hAnsi="Calibri" w:cs="Times New Roman"/>
          <w:color w:val="000000" w:themeColor="text1"/>
          <w:sz w:val="20"/>
          <w:szCs w:val="20"/>
          <w:lang w:eastAsia="pl-PL"/>
        </w:rPr>
      </w:pPr>
      <w:r w:rsidRPr="007326F7">
        <w:rPr>
          <w:rFonts w:ascii="Calibri" w:eastAsia="Times New Roman" w:hAnsi="Calibri" w:cs="Times New Roman"/>
          <w:color w:val="000000" w:themeColor="text1"/>
          <w:sz w:val="20"/>
          <w:szCs w:val="20"/>
          <w:lang w:eastAsia="pl-PL"/>
        </w:rPr>
        <w:t>Źródło: Opracowanie własne</w:t>
      </w:r>
    </w:p>
    <w:p w14:paraId="036F04AB" w14:textId="77777777" w:rsidR="00E43DE1" w:rsidRPr="007326F7" w:rsidRDefault="00E43DE1" w:rsidP="00E43DE1">
      <w:pPr>
        <w:rPr>
          <w:color w:val="000000" w:themeColor="text1"/>
        </w:rPr>
      </w:pPr>
    </w:p>
    <w:p w14:paraId="5512CD4A" w14:textId="77777777" w:rsidR="00E43DE1" w:rsidRPr="007326F7" w:rsidRDefault="00E43DE1" w:rsidP="00E43DE1">
      <w:pPr>
        <w:keepNext/>
        <w:keepLines/>
        <w:spacing w:before="40" w:after="0"/>
        <w:jc w:val="both"/>
        <w:outlineLvl w:val="2"/>
        <w:rPr>
          <w:rFonts w:ascii="Calibri" w:eastAsiaTheme="majorEastAsia" w:hAnsi="Calibri" w:cstheme="majorBidi"/>
          <w:b/>
          <w:color w:val="000000" w:themeColor="text1"/>
          <w:sz w:val="24"/>
          <w:szCs w:val="24"/>
        </w:rPr>
      </w:pPr>
      <w:bookmarkStart w:id="112" w:name="_Toc93681556"/>
      <w:bookmarkStart w:id="113" w:name="_Toc123322181"/>
      <w:r w:rsidRPr="007326F7">
        <w:rPr>
          <w:rFonts w:ascii="Calibri" w:eastAsiaTheme="majorEastAsia" w:hAnsi="Calibri" w:cstheme="majorBidi"/>
          <w:b/>
          <w:color w:val="000000" w:themeColor="text1"/>
          <w:sz w:val="24"/>
          <w:szCs w:val="24"/>
        </w:rPr>
        <w:t>7.3.3. CEL OPERACYJNY III.3 Rozwój sprzyjający włączeniu społecznemu i bezpieczeństwu zdrowotnemu mieszkańców</w:t>
      </w:r>
      <w:bookmarkEnd w:id="112"/>
      <w:bookmarkEnd w:id="113"/>
    </w:p>
    <w:p w14:paraId="4D5A806D" w14:textId="77777777" w:rsidR="00E43DE1" w:rsidRPr="007326F7" w:rsidRDefault="00E43DE1" w:rsidP="00E43DE1">
      <w:pPr>
        <w:spacing w:after="0" w:line="312" w:lineRule="auto"/>
        <w:jc w:val="both"/>
        <w:rPr>
          <w:color w:val="000000" w:themeColor="text1"/>
        </w:rPr>
      </w:pPr>
    </w:p>
    <w:p w14:paraId="23FDA8B2" w14:textId="77777777" w:rsidR="00E43DE1" w:rsidRPr="007326F7" w:rsidRDefault="00E43DE1" w:rsidP="00E43DE1">
      <w:pPr>
        <w:spacing w:after="0" w:line="312" w:lineRule="auto"/>
        <w:ind w:firstLine="708"/>
        <w:jc w:val="both"/>
        <w:rPr>
          <w:color w:val="000000" w:themeColor="text1"/>
        </w:rPr>
      </w:pPr>
      <w:r w:rsidRPr="007326F7">
        <w:rPr>
          <w:color w:val="000000" w:themeColor="text1"/>
        </w:rPr>
        <w:t>Dla działań w ramach przedmiotowego celu operacyjnego zaplanowano osiągnięcie rezultatów, poprzez monitorowanie postępu dla poniższych wskaźników.</w:t>
      </w:r>
    </w:p>
    <w:p w14:paraId="553D78FF" w14:textId="77777777" w:rsidR="00E43DE1" w:rsidRPr="007326F7" w:rsidRDefault="00E43DE1" w:rsidP="00E43DE1">
      <w:pPr>
        <w:rPr>
          <w:color w:val="000000" w:themeColor="text1"/>
        </w:rPr>
      </w:pPr>
    </w:p>
    <w:p w14:paraId="3257C1A7" w14:textId="77777777" w:rsidR="00E43DE1" w:rsidRPr="007326F7" w:rsidRDefault="00E43DE1" w:rsidP="00E43DE1">
      <w:pPr>
        <w:spacing w:after="0" w:line="312" w:lineRule="auto"/>
        <w:rPr>
          <w:rFonts w:ascii="Calibri" w:eastAsia="Times New Roman" w:hAnsi="Calibri" w:cs="Arial"/>
          <w:b/>
          <w:iCs/>
          <w:color w:val="000000" w:themeColor="text1"/>
          <w:lang w:eastAsia="pl-PL"/>
        </w:rPr>
      </w:pPr>
      <w:r w:rsidRPr="007326F7">
        <w:rPr>
          <w:rFonts w:ascii="Calibri" w:eastAsia="Times New Roman" w:hAnsi="Calibri" w:cs="Arial"/>
          <w:b/>
          <w:iCs/>
          <w:color w:val="000000" w:themeColor="text1"/>
          <w:lang w:eastAsia="pl-PL"/>
        </w:rPr>
        <w:t xml:space="preserve">Tabela </w:t>
      </w:r>
      <w:r w:rsidRPr="007326F7">
        <w:rPr>
          <w:rFonts w:ascii="Calibri" w:eastAsia="Times New Roman" w:hAnsi="Calibri" w:cs="Arial"/>
          <w:b/>
          <w:iCs/>
          <w:color w:val="000000" w:themeColor="text1"/>
          <w:lang w:eastAsia="pl-PL"/>
        </w:rPr>
        <w:fldChar w:fldCharType="begin"/>
      </w:r>
      <w:r w:rsidRPr="007326F7">
        <w:rPr>
          <w:rFonts w:ascii="Calibri" w:eastAsia="Times New Roman" w:hAnsi="Calibri" w:cs="Arial"/>
          <w:b/>
          <w:iCs/>
          <w:color w:val="000000" w:themeColor="text1"/>
          <w:lang w:eastAsia="pl-PL"/>
        </w:rPr>
        <w:instrText xml:space="preserve"> SEQ Tabela \* ARABIC </w:instrText>
      </w:r>
      <w:r w:rsidRPr="007326F7">
        <w:rPr>
          <w:rFonts w:ascii="Calibri" w:eastAsia="Times New Roman" w:hAnsi="Calibri" w:cs="Arial"/>
          <w:b/>
          <w:iCs/>
          <w:color w:val="000000" w:themeColor="text1"/>
          <w:lang w:eastAsia="pl-PL"/>
        </w:rPr>
        <w:fldChar w:fldCharType="separate"/>
      </w:r>
      <w:r w:rsidRPr="007326F7">
        <w:rPr>
          <w:rFonts w:ascii="Calibri" w:eastAsia="Times New Roman" w:hAnsi="Calibri" w:cs="Arial"/>
          <w:b/>
          <w:iCs/>
          <w:noProof/>
          <w:color w:val="000000" w:themeColor="text1"/>
          <w:lang w:eastAsia="pl-PL"/>
        </w:rPr>
        <w:t>24</w:t>
      </w:r>
      <w:r w:rsidRPr="007326F7">
        <w:rPr>
          <w:rFonts w:ascii="Calibri" w:eastAsia="Times New Roman" w:hAnsi="Calibri" w:cs="Arial"/>
          <w:b/>
          <w:iCs/>
          <w:color w:val="000000" w:themeColor="text1"/>
          <w:lang w:eastAsia="pl-PL"/>
        </w:rPr>
        <w:fldChar w:fldCharType="end"/>
      </w:r>
      <w:r w:rsidRPr="007326F7">
        <w:rPr>
          <w:rFonts w:ascii="Calibri" w:eastAsia="Times New Roman" w:hAnsi="Calibri" w:cs="Arial"/>
          <w:b/>
          <w:iCs/>
          <w:color w:val="000000" w:themeColor="text1"/>
          <w:lang w:eastAsia="pl-PL"/>
        </w:rPr>
        <w:t xml:space="preserve"> </w:t>
      </w:r>
      <w:r w:rsidRPr="007326F7">
        <w:rPr>
          <w:rFonts w:ascii="Calibri" w:eastAsia="Times New Roman" w:hAnsi="Calibri" w:cs="Arial"/>
          <w:iCs/>
          <w:color w:val="000000" w:themeColor="text1"/>
          <w:lang w:eastAsia="pl-PL"/>
        </w:rPr>
        <w:t>Wskaźniki do monitorowania</w:t>
      </w:r>
    </w:p>
    <w:tbl>
      <w:tblPr>
        <w:tblStyle w:val="Tabelasiatki4akcent61"/>
        <w:tblW w:w="0" w:type="auto"/>
        <w:tblLook w:val="04A0" w:firstRow="1" w:lastRow="0" w:firstColumn="1" w:lastColumn="0" w:noHBand="0" w:noVBand="1"/>
      </w:tblPr>
      <w:tblGrid>
        <w:gridCol w:w="3101"/>
        <w:gridCol w:w="2979"/>
        <w:gridCol w:w="2982"/>
      </w:tblGrid>
      <w:tr w:rsidR="007326F7" w:rsidRPr="007326F7" w14:paraId="6E0B7C26" w14:textId="77777777" w:rsidTr="00B511E6">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6BACF689" w14:textId="77777777" w:rsidR="00E43DE1" w:rsidRPr="007326F7" w:rsidRDefault="00E43DE1" w:rsidP="00B511E6">
            <w:pPr>
              <w:rPr>
                <w:rFonts w:ascii="Calibri" w:hAnsi="Calibri" w:cs="Arial"/>
                <w:color w:val="000000" w:themeColor="text1"/>
                <w:sz w:val="20"/>
                <w:szCs w:val="20"/>
              </w:rPr>
            </w:pPr>
            <w:r w:rsidRPr="007326F7">
              <w:rPr>
                <w:rFonts w:ascii="Calibri" w:hAnsi="Calibri" w:cs="Arial"/>
                <w:color w:val="000000" w:themeColor="text1"/>
                <w:sz w:val="20"/>
                <w:szCs w:val="20"/>
              </w:rPr>
              <w:t>Wskaźnik realizacji</w:t>
            </w:r>
          </w:p>
        </w:tc>
        <w:tc>
          <w:tcPr>
            <w:tcW w:w="2979" w:type="dxa"/>
          </w:tcPr>
          <w:p w14:paraId="657AE1EC" w14:textId="77777777" w:rsidR="00E43DE1" w:rsidRPr="007326F7" w:rsidRDefault="00E43DE1" w:rsidP="00B511E6">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7326F7">
              <w:rPr>
                <w:rFonts w:ascii="Calibri" w:hAnsi="Calibri" w:cs="Arial"/>
                <w:color w:val="000000" w:themeColor="text1"/>
                <w:sz w:val="20"/>
                <w:szCs w:val="20"/>
              </w:rPr>
              <w:t>Źródło danych</w:t>
            </w:r>
          </w:p>
        </w:tc>
        <w:tc>
          <w:tcPr>
            <w:tcW w:w="2982" w:type="dxa"/>
          </w:tcPr>
          <w:p w14:paraId="363A1A30" w14:textId="77777777" w:rsidR="00E43DE1" w:rsidRPr="007326F7" w:rsidRDefault="00E43DE1" w:rsidP="00B511E6">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7326F7">
              <w:rPr>
                <w:rFonts w:ascii="Calibri" w:hAnsi="Calibri" w:cs="Arial"/>
                <w:color w:val="000000" w:themeColor="text1"/>
                <w:sz w:val="20"/>
                <w:szCs w:val="20"/>
              </w:rPr>
              <w:t>Metoda pozyskania danych</w:t>
            </w:r>
          </w:p>
        </w:tc>
      </w:tr>
      <w:tr w:rsidR="00CC33B4" w:rsidRPr="00CC33B4" w14:paraId="1656F205" w14:textId="77777777" w:rsidTr="00B511E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49A6C068" w14:textId="77777777" w:rsidR="00E43DE1" w:rsidRPr="008A0FDA" w:rsidRDefault="00E43DE1" w:rsidP="00B511E6">
            <w:pPr>
              <w:rPr>
                <w:rFonts w:ascii="Calibri" w:hAnsi="Calibri" w:cs="Arial"/>
                <w:color w:val="000000" w:themeColor="text1"/>
                <w:sz w:val="20"/>
                <w:szCs w:val="20"/>
              </w:rPr>
            </w:pPr>
            <w:r w:rsidRPr="008A0FDA">
              <w:rPr>
                <w:rFonts w:ascii="Calibri" w:hAnsi="Calibri" w:cs="Arial"/>
                <w:color w:val="000000" w:themeColor="text1"/>
                <w:sz w:val="20"/>
                <w:szCs w:val="20"/>
              </w:rPr>
              <w:t>Wartość inwestycji w zakresie rozwoju i modernizacji infrastruktury na cele aktywizacyjno-integracyjne</w:t>
            </w:r>
          </w:p>
        </w:tc>
        <w:tc>
          <w:tcPr>
            <w:tcW w:w="2979" w:type="dxa"/>
          </w:tcPr>
          <w:p w14:paraId="1D302056" w14:textId="30DBBD7A" w:rsidR="00E43DE1" w:rsidRPr="008A0FDA"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8A0FDA">
              <w:rPr>
                <w:rFonts w:ascii="Calibri" w:hAnsi="Calibri" w:cs="Arial"/>
                <w:color w:val="000000" w:themeColor="text1"/>
                <w:sz w:val="20"/>
                <w:szCs w:val="20"/>
              </w:rPr>
              <w:t xml:space="preserve">Urząd Miejski w </w:t>
            </w:r>
            <w:r w:rsidR="00653EF8" w:rsidRPr="008A0FDA">
              <w:rPr>
                <w:rFonts w:ascii="Calibri" w:hAnsi="Calibri" w:cs="Arial"/>
                <w:color w:val="000000" w:themeColor="text1"/>
                <w:sz w:val="20"/>
                <w:szCs w:val="20"/>
              </w:rPr>
              <w:t>Bytom</w:t>
            </w:r>
            <w:r w:rsidR="00235235" w:rsidRPr="008A0FDA">
              <w:rPr>
                <w:rFonts w:ascii="Calibri" w:hAnsi="Calibri" w:cs="Arial"/>
                <w:color w:val="000000" w:themeColor="text1"/>
                <w:sz w:val="20"/>
                <w:szCs w:val="20"/>
              </w:rPr>
              <w:t>iu</w:t>
            </w:r>
            <w:r w:rsidR="00653EF8" w:rsidRPr="008A0FDA">
              <w:rPr>
                <w:rFonts w:ascii="Calibri" w:hAnsi="Calibri" w:cs="Arial"/>
                <w:color w:val="000000" w:themeColor="text1"/>
                <w:sz w:val="20"/>
                <w:szCs w:val="20"/>
              </w:rPr>
              <w:t xml:space="preserve"> Odrzański</w:t>
            </w:r>
            <w:r w:rsidR="00235235" w:rsidRPr="008A0FDA">
              <w:rPr>
                <w:rFonts w:ascii="Calibri" w:hAnsi="Calibri" w:cs="Arial"/>
                <w:color w:val="000000" w:themeColor="text1"/>
                <w:sz w:val="20"/>
                <w:szCs w:val="20"/>
              </w:rPr>
              <w:t>m</w:t>
            </w:r>
          </w:p>
        </w:tc>
        <w:tc>
          <w:tcPr>
            <w:tcW w:w="2982" w:type="dxa"/>
          </w:tcPr>
          <w:p w14:paraId="5A5552D1" w14:textId="77777777" w:rsidR="00E43DE1" w:rsidRPr="008A0FDA"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8A0FDA">
              <w:rPr>
                <w:rFonts w:ascii="Calibri" w:hAnsi="Calibri" w:cs="Arial"/>
                <w:color w:val="000000" w:themeColor="text1"/>
                <w:sz w:val="20"/>
                <w:szCs w:val="20"/>
              </w:rPr>
              <w:t>Statystyka gminna, budżet Gminy</w:t>
            </w:r>
          </w:p>
        </w:tc>
      </w:tr>
      <w:tr w:rsidR="00CC33B4" w:rsidRPr="00CC33B4" w14:paraId="094ABF44" w14:textId="77777777" w:rsidTr="00B511E6">
        <w:trPr>
          <w:trHeight w:val="510"/>
        </w:trPr>
        <w:tc>
          <w:tcPr>
            <w:cnfStyle w:val="001000000000" w:firstRow="0" w:lastRow="0" w:firstColumn="1" w:lastColumn="0" w:oddVBand="0" w:evenVBand="0" w:oddHBand="0" w:evenHBand="0" w:firstRowFirstColumn="0" w:firstRowLastColumn="0" w:lastRowFirstColumn="0" w:lastRowLastColumn="0"/>
            <w:tcW w:w="3101" w:type="dxa"/>
          </w:tcPr>
          <w:p w14:paraId="208F7858" w14:textId="77777777" w:rsidR="00E43DE1" w:rsidRPr="008A0FDA" w:rsidRDefault="00E43DE1" w:rsidP="00B511E6">
            <w:pPr>
              <w:rPr>
                <w:rFonts w:ascii="Calibri" w:hAnsi="Calibri" w:cs="Arial"/>
                <w:color w:val="000000" w:themeColor="text1"/>
                <w:sz w:val="20"/>
                <w:szCs w:val="20"/>
              </w:rPr>
            </w:pPr>
            <w:r w:rsidRPr="008A0FDA">
              <w:rPr>
                <w:rFonts w:ascii="Calibri" w:hAnsi="Calibri" w:cs="Arial"/>
                <w:color w:val="000000" w:themeColor="text1"/>
                <w:sz w:val="20"/>
                <w:szCs w:val="20"/>
              </w:rPr>
              <w:t>Wartość inwestycji w zakresie rozwoju i modernizacji infrastruktury opiekuńczo-wychowawczej</w:t>
            </w:r>
          </w:p>
        </w:tc>
        <w:tc>
          <w:tcPr>
            <w:tcW w:w="2979" w:type="dxa"/>
          </w:tcPr>
          <w:p w14:paraId="3B08893B" w14:textId="51D61D58" w:rsidR="00E43DE1" w:rsidRPr="008A0FDA" w:rsidRDefault="00235235" w:rsidP="00B511E6">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8A0FDA">
              <w:rPr>
                <w:rFonts w:ascii="Calibri" w:hAnsi="Calibri" w:cs="Arial"/>
                <w:color w:val="000000" w:themeColor="text1"/>
                <w:sz w:val="20"/>
                <w:szCs w:val="20"/>
              </w:rPr>
              <w:t>Urząd Miejski w Bytomiu Odrzańskim</w:t>
            </w:r>
          </w:p>
        </w:tc>
        <w:tc>
          <w:tcPr>
            <w:tcW w:w="2982" w:type="dxa"/>
          </w:tcPr>
          <w:p w14:paraId="51857E4A" w14:textId="77777777" w:rsidR="00E43DE1" w:rsidRPr="008A0FDA" w:rsidRDefault="00E43DE1" w:rsidP="00B511E6">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8A0FDA">
              <w:rPr>
                <w:rFonts w:ascii="Calibri" w:hAnsi="Calibri" w:cs="Arial"/>
                <w:color w:val="000000" w:themeColor="text1"/>
                <w:sz w:val="20"/>
                <w:szCs w:val="20"/>
              </w:rPr>
              <w:t>Statystyka gminna, budżet Gminy</w:t>
            </w:r>
          </w:p>
        </w:tc>
      </w:tr>
      <w:tr w:rsidR="00CC33B4" w:rsidRPr="00CC33B4" w14:paraId="4517D2CC" w14:textId="77777777" w:rsidTr="00B511E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13985A24" w14:textId="77777777" w:rsidR="00E43DE1" w:rsidRPr="008A0FDA" w:rsidRDefault="00E43DE1" w:rsidP="00B511E6">
            <w:pPr>
              <w:rPr>
                <w:rFonts w:ascii="Calibri" w:hAnsi="Calibri" w:cs="Arial"/>
                <w:color w:val="000000" w:themeColor="text1"/>
                <w:sz w:val="20"/>
                <w:szCs w:val="20"/>
              </w:rPr>
            </w:pPr>
            <w:r w:rsidRPr="008A0FDA">
              <w:rPr>
                <w:rFonts w:ascii="Calibri" w:hAnsi="Calibri" w:cs="Arial"/>
                <w:color w:val="000000" w:themeColor="text1"/>
                <w:sz w:val="20"/>
                <w:szCs w:val="20"/>
              </w:rPr>
              <w:t>Liczba mieszkań komunalnych</w:t>
            </w:r>
          </w:p>
        </w:tc>
        <w:tc>
          <w:tcPr>
            <w:tcW w:w="2979" w:type="dxa"/>
          </w:tcPr>
          <w:p w14:paraId="56C6C0AA" w14:textId="77777777" w:rsidR="00E43DE1" w:rsidRPr="008A0FDA"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8A0FDA">
              <w:rPr>
                <w:rFonts w:ascii="Calibri" w:hAnsi="Calibri" w:cs="Arial"/>
                <w:color w:val="000000" w:themeColor="text1"/>
                <w:sz w:val="20"/>
                <w:szCs w:val="20"/>
              </w:rPr>
              <w:t>Zakład Gospodarki Mieszkaniowej</w:t>
            </w:r>
          </w:p>
        </w:tc>
        <w:tc>
          <w:tcPr>
            <w:tcW w:w="2982" w:type="dxa"/>
          </w:tcPr>
          <w:p w14:paraId="21DA0C55" w14:textId="77777777" w:rsidR="00E43DE1" w:rsidRPr="008A0FDA"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8A0FDA">
              <w:rPr>
                <w:rFonts w:ascii="Calibri" w:hAnsi="Calibri" w:cs="Arial"/>
                <w:color w:val="000000" w:themeColor="text1"/>
                <w:sz w:val="20"/>
                <w:szCs w:val="20"/>
              </w:rPr>
              <w:t>Statystyka gminna, budżet Gminy</w:t>
            </w:r>
          </w:p>
        </w:tc>
      </w:tr>
      <w:tr w:rsidR="008A0FDA" w:rsidRPr="008A0FDA" w14:paraId="16E31BE1" w14:textId="77777777" w:rsidTr="00B511E6">
        <w:trPr>
          <w:trHeight w:val="510"/>
        </w:trPr>
        <w:tc>
          <w:tcPr>
            <w:cnfStyle w:val="001000000000" w:firstRow="0" w:lastRow="0" w:firstColumn="1" w:lastColumn="0" w:oddVBand="0" w:evenVBand="0" w:oddHBand="0" w:evenHBand="0" w:firstRowFirstColumn="0" w:firstRowLastColumn="0" w:lastRowFirstColumn="0" w:lastRowLastColumn="0"/>
            <w:tcW w:w="3101" w:type="dxa"/>
          </w:tcPr>
          <w:p w14:paraId="3DFEC59C" w14:textId="77777777" w:rsidR="00E43DE1" w:rsidRPr="008A0FDA" w:rsidRDefault="00E43DE1" w:rsidP="00B511E6">
            <w:pPr>
              <w:rPr>
                <w:rFonts w:ascii="Calibri" w:hAnsi="Calibri" w:cs="Arial"/>
                <w:color w:val="000000" w:themeColor="text1"/>
                <w:sz w:val="20"/>
                <w:szCs w:val="20"/>
              </w:rPr>
            </w:pPr>
            <w:r w:rsidRPr="008A0FDA">
              <w:rPr>
                <w:rFonts w:ascii="Calibri" w:hAnsi="Calibri" w:cs="Arial"/>
                <w:color w:val="000000" w:themeColor="text1"/>
                <w:sz w:val="20"/>
                <w:szCs w:val="20"/>
              </w:rPr>
              <w:t>Liczba działań aktywizacyjnych dla mieszkańców</w:t>
            </w:r>
          </w:p>
        </w:tc>
        <w:tc>
          <w:tcPr>
            <w:tcW w:w="2979" w:type="dxa"/>
          </w:tcPr>
          <w:p w14:paraId="71EFC1EB" w14:textId="0F748FE5" w:rsidR="00E43DE1" w:rsidRPr="008A0FDA" w:rsidRDefault="00E43DE1" w:rsidP="00B511E6">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8A0FDA">
              <w:rPr>
                <w:rFonts w:ascii="Calibri" w:hAnsi="Calibri" w:cs="Arial"/>
                <w:color w:val="000000" w:themeColor="text1"/>
                <w:sz w:val="20"/>
                <w:szCs w:val="20"/>
              </w:rPr>
              <w:t xml:space="preserve">Urząd Miejski w </w:t>
            </w:r>
            <w:r w:rsidR="00653EF8" w:rsidRPr="008A0FDA">
              <w:rPr>
                <w:rFonts w:ascii="Calibri" w:hAnsi="Calibri" w:cs="Arial"/>
                <w:color w:val="000000" w:themeColor="text1"/>
                <w:sz w:val="20"/>
                <w:szCs w:val="20"/>
              </w:rPr>
              <w:t>Bytom</w:t>
            </w:r>
            <w:r w:rsidR="008A0FDA" w:rsidRPr="008A0FDA">
              <w:rPr>
                <w:rFonts w:ascii="Calibri" w:hAnsi="Calibri" w:cs="Arial"/>
                <w:color w:val="000000" w:themeColor="text1"/>
                <w:sz w:val="20"/>
                <w:szCs w:val="20"/>
              </w:rPr>
              <w:t>iu</w:t>
            </w:r>
            <w:r w:rsidR="00653EF8" w:rsidRPr="008A0FDA">
              <w:rPr>
                <w:rFonts w:ascii="Calibri" w:hAnsi="Calibri" w:cs="Arial"/>
                <w:color w:val="000000" w:themeColor="text1"/>
                <w:sz w:val="20"/>
                <w:szCs w:val="20"/>
              </w:rPr>
              <w:t xml:space="preserve"> Odrzański</w:t>
            </w:r>
            <w:r w:rsidR="008A0FDA" w:rsidRPr="008A0FDA">
              <w:rPr>
                <w:rFonts w:ascii="Calibri" w:hAnsi="Calibri" w:cs="Arial"/>
                <w:color w:val="000000" w:themeColor="text1"/>
                <w:sz w:val="20"/>
                <w:szCs w:val="20"/>
              </w:rPr>
              <w:t>m</w:t>
            </w:r>
            <w:r w:rsidRPr="008A0FDA">
              <w:rPr>
                <w:rFonts w:ascii="Calibri" w:hAnsi="Calibri" w:cs="Arial"/>
                <w:color w:val="000000" w:themeColor="text1"/>
                <w:sz w:val="20"/>
                <w:szCs w:val="20"/>
              </w:rPr>
              <w:t xml:space="preserve">, Ośrodek Pomocy Społecznej, </w:t>
            </w:r>
            <w:r w:rsidR="008A0FDA" w:rsidRPr="008A0FDA">
              <w:rPr>
                <w:rFonts w:ascii="Calibri" w:hAnsi="Calibri" w:cs="Arial"/>
                <w:color w:val="000000" w:themeColor="text1"/>
                <w:sz w:val="20"/>
                <w:szCs w:val="20"/>
              </w:rPr>
              <w:t xml:space="preserve">Centrum </w:t>
            </w:r>
            <w:r w:rsidRPr="008A0FDA">
              <w:rPr>
                <w:rFonts w:ascii="Calibri" w:hAnsi="Calibri" w:cs="Arial"/>
                <w:color w:val="000000" w:themeColor="text1"/>
                <w:sz w:val="20"/>
                <w:szCs w:val="20"/>
              </w:rPr>
              <w:t>Kultury</w:t>
            </w:r>
          </w:p>
        </w:tc>
        <w:tc>
          <w:tcPr>
            <w:tcW w:w="2982" w:type="dxa"/>
          </w:tcPr>
          <w:p w14:paraId="15EF42D1" w14:textId="77777777" w:rsidR="00E43DE1" w:rsidRPr="008A0FDA" w:rsidRDefault="00E43DE1" w:rsidP="00B511E6">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8A0FDA">
              <w:rPr>
                <w:rFonts w:ascii="Calibri" w:hAnsi="Calibri" w:cs="Arial"/>
                <w:color w:val="000000" w:themeColor="text1"/>
                <w:sz w:val="20"/>
                <w:szCs w:val="20"/>
              </w:rPr>
              <w:t>Statystyka gminna</w:t>
            </w:r>
          </w:p>
        </w:tc>
      </w:tr>
      <w:tr w:rsidR="008A0FDA" w:rsidRPr="008A0FDA" w14:paraId="4388F302" w14:textId="77777777" w:rsidTr="00B511E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21B132F3" w14:textId="77777777" w:rsidR="00E43DE1" w:rsidRPr="008A0FDA" w:rsidRDefault="00E43DE1" w:rsidP="00B511E6">
            <w:pPr>
              <w:rPr>
                <w:rFonts w:ascii="Calibri" w:hAnsi="Calibri" w:cs="Arial"/>
                <w:color w:val="000000" w:themeColor="text1"/>
                <w:sz w:val="20"/>
                <w:szCs w:val="20"/>
              </w:rPr>
            </w:pPr>
            <w:r w:rsidRPr="008A0FDA">
              <w:rPr>
                <w:rFonts w:ascii="Calibri" w:hAnsi="Calibri" w:cs="Arial"/>
                <w:color w:val="000000" w:themeColor="text1"/>
                <w:sz w:val="20"/>
                <w:szCs w:val="20"/>
              </w:rPr>
              <w:t>Liczba działań aktywizacyjnych na rzecz seniorów i osób niepełnosprawnych</w:t>
            </w:r>
          </w:p>
        </w:tc>
        <w:tc>
          <w:tcPr>
            <w:tcW w:w="2979" w:type="dxa"/>
          </w:tcPr>
          <w:p w14:paraId="25FC4E33" w14:textId="638F6E2A" w:rsidR="00E43DE1" w:rsidRPr="008A0FDA"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8A0FDA">
              <w:rPr>
                <w:rFonts w:ascii="Calibri" w:hAnsi="Calibri" w:cs="Arial"/>
                <w:color w:val="000000" w:themeColor="text1"/>
                <w:sz w:val="20"/>
                <w:szCs w:val="20"/>
              </w:rPr>
              <w:t xml:space="preserve">Urząd Miejski w </w:t>
            </w:r>
            <w:r w:rsidR="00653EF8" w:rsidRPr="008A0FDA">
              <w:rPr>
                <w:rFonts w:ascii="Calibri" w:hAnsi="Calibri" w:cs="Arial"/>
                <w:color w:val="000000" w:themeColor="text1"/>
                <w:sz w:val="20"/>
                <w:szCs w:val="20"/>
              </w:rPr>
              <w:t>Bytom</w:t>
            </w:r>
            <w:r w:rsidR="008A0FDA" w:rsidRPr="008A0FDA">
              <w:rPr>
                <w:rFonts w:ascii="Calibri" w:hAnsi="Calibri" w:cs="Arial"/>
                <w:color w:val="000000" w:themeColor="text1"/>
                <w:sz w:val="20"/>
                <w:szCs w:val="20"/>
              </w:rPr>
              <w:t>iu</w:t>
            </w:r>
            <w:r w:rsidR="00653EF8" w:rsidRPr="008A0FDA">
              <w:rPr>
                <w:rFonts w:ascii="Calibri" w:hAnsi="Calibri" w:cs="Arial"/>
                <w:color w:val="000000" w:themeColor="text1"/>
                <w:sz w:val="20"/>
                <w:szCs w:val="20"/>
              </w:rPr>
              <w:t xml:space="preserve"> Odrzański</w:t>
            </w:r>
            <w:r w:rsidR="008A0FDA" w:rsidRPr="008A0FDA">
              <w:rPr>
                <w:rFonts w:ascii="Calibri" w:hAnsi="Calibri" w:cs="Arial"/>
                <w:color w:val="000000" w:themeColor="text1"/>
                <w:sz w:val="20"/>
                <w:szCs w:val="20"/>
              </w:rPr>
              <w:t>m</w:t>
            </w:r>
            <w:r w:rsidRPr="008A0FDA">
              <w:rPr>
                <w:rFonts w:ascii="Calibri" w:hAnsi="Calibri" w:cs="Arial"/>
                <w:color w:val="000000" w:themeColor="text1"/>
                <w:sz w:val="20"/>
                <w:szCs w:val="20"/>
              </w:rPr>
              <w:t xml:space="preserve">, Ośrodek Pomocy Społecznej, </w:t>
            </w:r>
            <w:r w:rsidR="008A0FDA" w:rsidRPr="008A0FDA">
              <w:rPr>
                <w:rFonts w:ascii="Calibri" w:hAnsi="Calibri" w:cs="Arial"/>
                <w:color w:val="000000" w:themeColor="text1"/>
                <w:sz w:val="20"/>
                <w:szCs w:val="20"/>
              </w:rPr>
              <w:t xml:space="preserve">Centrum </w:t>
            </w:r>
            <w:r w:rsidRPr="008A0FDA">
              <w:rPr>
                <w:rFonts w:ascii="Calibri" w:hAnsi="Calibri" w:cs="Arial"/>
                <w:color w:val="000000" w:themeColor="text1"/>
                <w:sz w:val="20"/>
                <w:szCs w:val="20"/>
              </w:rPr>
              <w:t>Kultury</w:t>
            </w:r>
          </w:p>
        </w:tc>
        <w:tc>
          <w:tcPr>
            <w:tcW w:w="2982" w:type="dxa"/>
          </w:tcPr>
          <w:p w14:paraId="5B50BDA9" w14:textId="77777777" w:rsidR="00E43DE1" w:rsidRPr="008A0FDA"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8A0FDA">
              <w:rPr>
                <w:rFonts w:ascii="Calibri" w:hAnsi="Calibri" w:cs="Arial"/>
                <w:color w:val="000000" w:themeColor="text1"/>
                <w:sz w:val="20"/>
                <w:szCs w:val="20"/>
              </w:rPr>
              <w:t>Statystyka gminna</w:t>
            </w:r>
          </w:p>
        </w:tc>
      </w:tr>
    </w:tbl>
    <w:p w14:paraId="77DF5BCE" w14:textId="77777777" w:rsidR="00E43DE1" w:rsidRPr="008A0FDA" w:rsidRDefault="00E43DE1" w:rsidP="00E43DE1">
      <w:pPr>
        <w:spacing w:after="0" w:line="312" w:lineRule="auto"/>
        <w:jc w:val="both"/>
        <w:rPr>
          <w:color w:val="000000" w:themeColor="text1"/>
        </w:rPr>
      </w:pPr>
      <w:r w:rsidRPr="008A0FDA">
        <w:rPr>
          <w:rFonts w:ascii="Calibri" w:eastAsia="Times New Roman" w:hAnsi="Calibri" w:cs="Arial"/>
          <w:color w:val="000000" w:themeColor="text1"/>
          <w:lang w:eastAsia="pl-PL"/>
        </w:rPr>
        <w:t>Źródło: Opracowanie własne</w:t>
      </w:r>
    </w:p>
    <w:p w14:paraId="4ED1E3FF" w14:textId="77777777" w:rsidR="00E43DE1" w:rsidRPr="00350B4D" w:rsidRDefault="00E43DE1" w:rsidP="00E43DE1">
      <w:pPr>
        <w:rPr>
          <w:color w:val="000000" w:themeColor="text1"/>
        </w:rPr>
      </w:pPr>
    </w:p>
    <w:p w14:paraId="4803473F" w14:textId="77777777" w:rsidR="00E43DE1" w:rsidRPr="00350B4D" w:rsidRDefault="00E43DE1" w:rsidP="00E43DE1">
      <w:pPr>
        <w:keepNext/>
        <w:keepLines/>
        <w:spacing w:before="40" w:after="0"/>
        <w:jc w:val="both"/>
        <w:outlineLvl w:val="1"/>
        <w:rPr>
          <w:rFonts w:ascii="Calibri" w:eastAsiaTheme="majorEastAsia" w:hAnsi="Calibri" w:cstheme="majorBidi"/>
          <w:b/>
          <w:color w:val="000000" w:themeColor="text1"/>
          <w:sz w:val="26"/>
          <w:szCs w:val="26"/>
        </w:rPr>
      </w:pPr>
      <w:bookmarkStart w:id="114" w:name="_Toc93681557"/>
      <w:bookmarkStart w:id="115" w:name="_Toc123322182"/>
      <w:r w:rsidRPr="00350B4D">
        <w:rPr>
          <w:rFonts w:ascii="Calibri" w:eastAsiaTheme="majorEastAsia" w:hAnsi="Calibri" w:cstheme="majorBidi"/>
          <w:b/>
          <w:color w:val="000000" w:themeColor="text1"/>
          <w:sz w:val="26"/>
          <w:szCs w:val="26"/>
        </w:rPr>
        <w:t>7.4. Cel strategiczny IV: Zachowanie dziedzictwa kulturowego oraz rozwój atrakcyjności rekreacyjnej i turystycznej Gminy.</w:t>
      </w:r>
      <w:bookmarkEnd w:id="114"/>
      <w:bookmarkEnd w:id="115"/>
    </w:p>
    <w:p w14:paraId="40D12084" w14:textId="77777777" w:rsidR="00E43DE1" w:rsidRPr="00350B4D" w:rsidRDefault="00E43DE1" w:rsidP="00E43DE1">
      <w:pPr>
        <w:spacing w:line="312" w:lineRule="auto"/>
        <w:rPr>
          <w:color w:val="000000" w:themeColor="text1"/>
        </w:rPr>
      </w:pPr>
    </w:p>
    <w:p w14:paraId="31D93F9F" w14:textId="77777777" w:rsidR="00E43DE1" w:rsidRPr="00350B4D" w:rsidRDefault="00E43DE1" w:rsidP="00E43DE1">
      <w:pPr>
        <w:spacing w:after="0" w:line="312" w:lineRule="auto"/>
        <w:ind w:firstLine="708"/>
        <w:jc w:val="both"/>
        <w:rPr>
          <w:color w:val="000000" w:themeColor="text1"/>
        </w:rPr>
      </w:pPr>
      <w:r w:rsidRPr="00350B4D">
        <w:rPr>
          <w:color w:val="000000" w:themeColor="text1"/>
        </w:rPr>
        <w:t>W wyniku realizacji strategii rozwoju w Gminie nastąpi poprawa w zakresie realizowanych działań na rzecz zachowania dziedzictwa kulturowego. Ponadto w związku z tymi działaniami, jak również w zakresie rozwoju infrastruktury rekreacyjnej i turystycznej znaczącej poprawi się atrakcyjność oferty rekreacyjnej i turystycznej Gminy. Ponadto w ramach niniejszego celu strategicznego zwiększy się jakość promocji Gminy, w oparciu o innowacyjne i najbardziej efektywne środki, przy zwiększeniu precyzji w dotarciu do określonych grup odbiorców.</w:t>
      </w:r>
    </w:p>
    <w:p w14:paraId="766A7E2A" w14:textId="77777777" w:rsidR="00E43DE1" w:rsidRPr="00350B4D" w:rsidRDefault="00E43DE1" w:rsidP="00E43DE1">
      <w:pPr>
        <w:spacing w:after="0" w:line="312" w:lineRule="auto"/>
        <w:ind w:firstLine="708"/>
        <w:jc w:val="both"/>
        <w:rPr>
          <w:color w:val="000000" w:themeColor="text1"/>
        </w:rPr>
      </w:pPr>
      <w:r w:rsidRPr="00350B4D">
        <w:rPr>
          <w:color w:val="000000" w:themeColor="text1"/>
        </w:rPr>
        <w:lastRenderedPageBreak/>
        <w:t xml:space="preserve">Przedmiotowy cel będzie przedmiotem analizy i oceny poprzez monitorowanie postępu </w:t>
      </w:r>
      <w:r w:rsidRPr="00350B4D">
        <w:rPr>
          <w:color w:val="000000" w:themeColor="text1"/>
        </w:rPr>
        <w:br/>
        <w:t>w ramach zestawionych poniżej wskaźników realizacji dla każdego celu operacyjnego.</w:t>
      </w:r>
    </w:p>
    <w:p w14:paraId="6E77156E" w14:textId="77777777" w:rsidR="00E43DE1" w:rsidRPr="00350B4D" w:rsidRDefault="00E43DE1" w:rsidP="00E43DE1">
      <w:pPr>
        <w:jc w:val="both"/>
        <w:rPr>
          <w:color w:val="000000" w:themeColor="text1"/>
        </w:rPr>
      </w:pPr>
    </w:p>
    <w:p w14:paraId="697E06AF" w14:textId="14BA5690" w:rsidR="00E43DE1" w:rsidRPr="002512CF" w:rsidRDefault="00E43DE1" w:rsidP="00E43DE1">
      <w:pPr>
        <w:keepNext/>
        <w:keepLines/>
        <w:spacing w:before="40" w:after="0"/>
        <w:jc w:val="both"/>
        <w:outlineLvl w:val="2"/>
        <w:rPr>
          <w:rFonts w:ascii="Calibri" w:eastAsiaTheme="majorEastAsia" w:hAnsi="Calibri" w:cstheme="majorBidi"/>
          <w:b/>
          <w:color w:val="000000" w:themeColor="text1"/>
          <w:sz w:val="24"/>
          <w:szCs w:val="24"/>
        </w:rPr>
      </w:pPr>
      <w:bookmarkStart w:id="116" w:name="_Toc93681558"/>
      <w:bookmarkStart w:id="117" w:name="_Toc123322183"/>
      <w:r w:rsidRPr="002512CF">
        <w:rPr>
          <w:rFonts w:ascii="Calibri" w:eastAsiaTheme="majorEastAsia" w:hAnsi="Calibri" w:cstheme="majorBidi"/>
          <w:b/>
          <w:color w:val="000000" w:themeColor="text1"/>
          <w:sz w:val="24"/>
          <w:szCs w:val="24"/>
        </w:rPr>
        <w:t xml:space="preserve">7.4.1. CEL OPERACYJNY IV.1 </w:t>
      </w:r>
      <w:bookmarkEnd w:id="116"/>
      <w:r w:rsidR="002512CF" w:rsidRPr="002512CF">
        <w:rPr>
          <w:rFonts w:ascii="Calibri" w:eastAsiaTheme="majorEastAsia" w:hAnsi="Calibri" w:cstheme="majorBidi"/>
          <w:b/>
          <w:color w:val="000000" w:themeColor="text1"/>
          <w:sz w:val="24"/>
          <w:szCs w:val="24"/>
        </w:rPr>
        <w:t>Zachowanie dziedzictwa kulturowego w Gminie, w tym dalsza rewitalizacja i poprawa atrakcyjności starówki Bytomia Odrzańskiego</w:t>
      </w:r>
      <w:bookmarkEnd w:id="117"/>
    </w:p>
    <w:p w14:paraId="22D34CCE" w14:textId="77777777" w:rsidR="00E43DE1" w:rsidRPr="002512CF" w:rsidRDefault="00E43DE1" w:rsidP="00E43DE1">
      <w:pPr>
        <w:spacing w:after="0" w:line="312" w:lineRule="auto"/>
        <w:jc w:val="both"/>
        <w:rPr>
          <w:color w:val="000000" w:themeColor="text1"/>
        </w:rPr>
      </w:pPr>
    </w:p>
    <w:p w14:paraId="1F363D86" w14:textId="77777777" w:rsidR="00E43DE1" w:rsidRPr="002512CF" w:rsidRDefault="00E43DE1" w:rsidP="00E43DE1">
      <w:pPr>
        <w:spacing w:after="0" w:line="312" w:lineRule="auto"/>
        <w:ind w:firstLine="708"/>
        <w:jc w:val="both"/>
        <w:rPr>
          <w:color w:val="000000" w:themeColor="text1"/>
        </w:rPr>
      </w:pPr>
      <w:r w:rsidRPr="002512CF">
        <w:rPr>
          <w:color w:val="000000" w:themeColor="text1"/>
        </w:rPr>
        <w:t>Dla działań w ramach przedmiotowego celu operacyjnego zaplanowano osiągnięcie rezultatów, poprzez monitorowanie postępu dla poniższych wskaźników.</w:t>
      </w:r>
    </w:p>
    <w:p w14:paraId="7EE30A7A" w14:textId="77777777" w:rsidR="00E43DE1" w:rsidRPr="00E634D2" w:rsidRDefault="00E43DE1" w:rsidP="00E43DE1">
      <w:pPr>
        <w:spacing w:after="0" w:line="312" w:lineRule="auto"/>
        <w:jc w:val="both"/>
        <w:rPr>
          <w:color w:val="000000" w:themeColor="text1"/>
        </w:rPr>
      </w:pPr>
    </w:p>
    <w:p w14:paraId="4FDE3C53" w14:textId="5614810E" w:rsidR="00E43DE1" w:rsidRPr="00E634D2" w:rsidRDefault="00E43DE1" w:rsidP="00E43DE1">
      <w:pPr>
        <w:spacing w:after="0" w:line="312" w:lineRule="auto"/>
        <w:rPr>
          <w:rFonts w:ascii="Calibri" w:eastAsia="Times New Roman" w:hAnsi="Calibri" w:cs="Arial"/>
          <w:b/>
          <w:iCs/>
          <w:color w:val="000000" w:themeColor="text1"/>
          <w:lang w:eastAsia="pl-PL"/>
        </w:rPr>
      </w:pPr>
      <w:r w:rsidRPr="00E634D2">
        <w:rPr>
          <w:rFonts w:ascii="Calibri" w:eastAsia="Times New Roman" w:hAnsi="Calibri" w:cs="Arial"/>
          <w:b/>
          <w:iCs/>
          <w:color w:val="000000" w:themeColor="text1"/>
          <w:lang w:eastAsia="pl-PL"/>
        </w:rPr>
        <w:t xml:space="preserve">Tabela </w:t>
      </w:r>
      <w:r w:rsidRPr="00E634D2">
        <w:rPr>
          <w:rFonts w:ascii="Calibri" w:eastAsia="Times New Roman" w:hAnsi="Calibri" w:cs="Arial"/>
          <w:b/>
          <w:iCs/>
          <w:color w:val="000000" w:themeColor="text1"/>
          <w:lang w:eastAsia="pl-PL"/>
        </w:rPr>
        <w:fldChar w:fldCharType="begin"/>
      </w:r>
      <w:r w:rsidRPr="00E634D2">
        <w:rPr>
          <w:rFonts w:ascii="Calibri" w:eastAsia="Times New Roman" w:hAnsi="Calibri" w:cs="Arial"/>
          <w:b/>
          <w:iCs/>
          <w:color w:val="000000" w:themeColor="text1"/>
          <w:lang w:eastAsia="pl-PL"/>
        </w:rPr>
        <w:instrText xml:space="preserve"> SEQ Tabela \* ARABIC </w:instrText>
      </w:r>
      <w:r w:rsidRPr="00E634D2">
        <w:rPr>
          <w:rFonts w:ascii="Calibri" w:eastAsia="Times New Roman" w:hAnsi="Calibri" w:cs="Arial"/>
          <w:b/>
          <w:iCs/>
          <w:color w:val="000000" w:themeColor="text1"/>
          <w:lang w:eastAsia="pl-PL"/>
        </w:rPr>
        <w:fldChar w:fldCharType="separate"/>
      </w:r>
      <w:r w:rsidR="002512CF" w:rsidRPr="00E634D2">
        <w:rPr>
          <w:rFonts w:ascii="Calibri" w:eastAsia="Times New Roman" w:hAnsi="Calibri" w:cs="Arial"/>
          <w:b/>
          <w:iCs/>
          <w:noProof/>
          <w:color w:val="000000" w:themeColor="text1"/>
          <w:lang w:eastAsia="pl-PL"/>
        </w:rPr>
        <w:t>32</w:t>
      </w:r>
      <w:r w:rsidRPr="00E634D2">
        <w:rPr>
          <w:rFonts w:ascii="Calibri" w:eastAsia="Times New Roman" w:hAnsi="Calibri" w:cs="Arial"/>
          <w:b/>
          <w:iCs/>
          <w:color w:val="000000" w:themeColor="text1"/>
          <w:lang w:eastAsia="pl-PL"/>
        </w:rPr>
        <w:fldChar w:fldCharType="end"/>
      </w:r>
      <w:r w:rsidRPr="00E634D2">
        <w:rPr>
          <w:rFonts w:ascii="Calibri" w:eastAsia="Times New Roman" w:hAnsi="Calibri" w:cs="Arial"/>
          <w:b/>
          <w:iCs/>
          <w:color w:val="000000" w:themeColor="text1"/>
          <w:lang w:eastAsia="pl-PL"/>
        </w:rPr>
        <w:t xml:space="preserve"> </w:t>
      </w:r>
      <w:r w:rsidRPr="00E634D2">
        <w:rPr>
          <w:rFonts w:ascii="Calibri" w:eastAsia="Times New Roman" w:hAnsi="Calibri" w:cs="Arial"/>
          <w:iCs/>
          <w:color w:val="000000" w:themeColor="text1"/>
          <w:lang w:eastAsia="pl-PL"/>
        </w:rPr>
        <w:t>Wskaźniki do monitorowania</w:t>
      </w:r>
    </w:p>
    <w:tbl>
      <w:tblPr>
        <w:tblStyle w:val="Tabelasiatki4akcent61"/>
        <w:tblW w:w="0" w:type="auto"/>
        <w:tblLook w:val="04A0" w:firstRow="1" w:lastRow="0" w:firstColumn="1" w:lastColumn="0" w:noHBand="0" w:noVBand="1"/>
      </w:tblPr>
      <w:tblGrid>
        <w:gridCol w:w="3101"/>
        <w:gridCol w:w="2979"/>
        <w:gridCol w:w="2982"/>
      </w:tblGrid>
      <w:tr w:rsidR="00E634D2" w:rsidRPr="00E634D2" w14:paraId="1F1AC95C" w14:textId="77777777" w:rsidTr="00B511E6">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1BBD15EB" w14:textId="77777777" w:rsidR="00E43DE1" w:rsidRPr="00E634D2" w:rsidRDefault="00E43DE1" w:rsidP="00B511E6">
            <w:pPr>
              <w:rPr>
                <w:rFonts w:ascii="Calibri" w:hAnsi="Calibri" w:cs="Arial"/>
                <w:color w:val="000000" w:themeColor="text1"/>
                <w:sz w:val="20"/>
                <w:szCs w:val="20"/>
              </w:rPr>
            </w:pPr>
            <w:r w:rsidRPr="00E634D2">
              <w:rPr>
                <w:rFonts w:ascii="Calibri" w:hAnsi="Calibri" w:cs="Arial"/>
                <w:color w:val="000000" w:themeColor="text1"/>
                <w:sz w:val="20"/>
                <w:szCs w:val="20"/>
              </w:rPr>
              <w:t>Wskaźnik realizacji</w:t>
            </w:r>
          </w:p>
        </w:tc>
        <w:tc>
          <w:tcPr>
            <w:tcW w:w="2979" w:type="dxa"/>
          </w:tcPr>
          <w:p w14:paraId="3FFEA313" w14:textId="77777777" w:rsidR="00E43DE1" w:rsidRPr="00E634D2" w:rsidRDefault="00E43DE1" w:rsidP="00B511E6">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E634D2">
              <w:rPr>
                <w:rFonts w:ascii="Calibri" w:hAnsi="Calibri" w:cs="Arial"/>
                <w:color w:val="000000" w:themeColor="text1"/>
                <w:sz w:val="20"/>
                <w:szCs w:val="20"/>
              </w:rPr>
              <w:t>Źródło danych</w:t>
            </w:r>
          </w:p>
        </w:tc>
        <w:tc>
          <w:tcPr>
            <w:tcW w:w="2982" w:type="dxa"/>
          </w:tcPr>
          <w:p w14:paraId="26C2ED6A" w14:textId="77777777" w:rsidR="00E43DE1" w:rsidRPr="00E634D2" w:rsidRDefault="00E43DE1" w:rsidP="00B511E6">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E634D2">
              <w:rPr>
                <w:rFonts w:ascii="Calibri" w:hAnsi="Calibri" w:cs="Arial"/>
                <w:color w:val="000000" w:themeColor="text1"/>
                <w:sz w:val="20"/>
                <w:szCs w:val="20"/>
              </w:rPr>
              <w:t>Metoda pozyskania danych</w:t>
            </w:r>
          </w:p>
        </w:tc>
      </w:tr>
      <w:tr w:rsidR="00E634D2" w:rsidRPr="00E634D2" w14:paraId="5C2CB051" w14:textId="77777777" w:rsidTr="00B511E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61AB9DB2" w14:textId="39404C3A" w:rsidR="00E43DE1" w:rsidRPr="00E634D2" w:rsidRDefault="00E43DE1" w:rsidP="00B511E6">
            <w:pPr>
              <w:rPr>
                <w:rFonts w:ascii="Calibri" w:hAnsi="Calibri" w:cs="Arial"/>
                <w:color w:val="000000" w:themeColor="text1"/>
                <w:sz w:val="20"/>
                <w:szCs w:val="20"/>
              </w:rPr>
            </w:pPr>
            <w:r w:rsidRPr="00E634D2">
              <w:rPr>
                <w:rFonts w:ascii="Calibri" w:hAnsi="Calibri" w:cs="Arial"/>
                <w:color w:val="000000" w:themeColor="text1"/>
                <w:sz w:val="20"/>
                <w:szCs w:val="20"/>
              </w:rPr>
              <w:t>Liczba inwestycji w zakresie ochrony dziedzictwa</w:t>
            </w:r>
            <w:r w:rsidR="002512CF" w:rsidRPr="00E634D2">
              <w:rPr>
                <w:rFonts w:ascii="Calibri" w:hAnsi="Calibri" w:cs="Arial"/>
                <w:color w:val="000000" w:themeColor="text1"/>
                <w:sz w:val="20"/>
                <w:szCs w:val="20"/>
              </w:rPr>
              <w:t>, w tym inwestycji rewitalizacyjnych</w:t>
            </w:r>
          </w:p>
        </w:tc>
        <w:tc>
          <w:tcPr>
            <w:tcW w:w="2979" w:type="dxa"/>
          </w:tcPr>
          <w:p w14:paraId="0FCD9640" w14:textId="2458A07B" w:rsidR="00E43DE1" w:rsidRPr="00E634D2"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E634D2">
              <w:rPr>
                <w:color w:val="000000" w:themeColor="text1"/>
                <w:sz w:val="20"/>
                <w:szCs w:val="20"/>
              </w:rPr>
              <w:t xml:space="preserve">Urząd Miejski w </w:t>
            </w:r>
            <w:r w:rsidR="00653EF8" w:rsidRPr="00E634D2">
              <w:rPr>
                <w:color w:val="000000" w:themeColor="text1"/>
                <w:sz w:val="20"/>
                <w:szCs w:val="20"/>
              </w:rPr>
              <w:t>Bytom</w:t>
            </w:r>
            <w:r w:rsidR="002512CF" w:rsidRPr="00E634D2">
              <w:rPr>
                <w:color w:val="000000" w:themeColor="text1"/>
                <w:sz w:val="20"/>
                <w:szCs w:val="20"/>
              </w:rPr>
              <w:t>iu</w:t>
            </w:r>
            <w:r w:rsidR="00653EF8" w:rsidRPr="00E634D2">
              <w:rPr>
                <w:color w:val="000000" w:themeColor="text1"/>
                <w:sz w:val="20"/>
                <w:szCs w:val="20"/>
              </w:rPr>
              <w:t xml:space="preserve"> Odrzański</w:t>
            </w:r>
            <w:r w:rsidR="002512CF" w:rsidRPr="00E634D2">
              <w:rPr>
                <w:color w:val="000000" w:themeColor="text1"/>
                <w:sz w:val="20"/>
                <w:szCs w:val="20"/>
              </w:rPr>
              <w:t>m</w:t>
            </w:r>
          </w:p>
        </w:tc>
        <w:tc>
          <w:tcPr>
            <w:tcW w:w="2982" w:type="dxa"/>
          </w:tcPr>
          <w:p w14:paraId="5D09CDE5" w14:textId="77777777" w:rsidR="00E43DE1" w:rsidRPr="00E634D2"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E634D2">
              <w:rPr>
                <w:rFonts w:cs="Arial"/>
                <w:color w:val="000000" w:themeColor="text1"/>
                <w:sz w:val="20"/>
                <w:szCs w:val="20"/>
              </w:rPr>
              <w:t>Protokół odbioru prac</w:t>
            </w:r>
          </w:p>
        </w:tc>
      </w:tr>
      <w:tr w:rsidR="00E634D2" w:rsidRPr="00E634D2" w14:paraId="5ACF69BE" w14:textId="77777777" w:rsidTr="00B511E6">
        <w:trPr>
          <w:trHeight w:val="510"/>
        </w:trPr>
        <w:tc>
          <w:tcPr>
            <w:cnfStyle w:val="001000000000" w:firstRow="0" w:lastRow="0" w:firstColumn="1" w:lastColumn="0" w:oddVBand="0" w:evenVBand="0" w:oddHBand="0" w:evenHBand="0" w:firstRowFirstColumn="0" w:firstRowLastColumn="0" w:lastRowFirstColumn="0" w:lastRowLastColumn="0"/>
            <w:tcW w:w="3101" w:type="dxa"/>
          </w:tcPr>
          <w:p w14:paraId="3975035F" w14:textId="608785B8" w:rsidR="00E43DE1" w:rsidRPr="00E634D2" w:rsidRDefault="00E43DE1" w:rsidP="00B511E6">
            <w:pPr>
              <w:rPr>
                <w:rFonts w:ascii="Calibri" w:hAnsi="Calibri" w:cs="Arial"/>
                <w:color w:val="000000" w:themeColor="text1"/>
                <w:sz w:val="20"/>
                <w:szCs w:val="20"/>
              </w:rPr>
            </w:pPr>
            <w:r w:rsidRPr="00E634D2">
              <w:rPr>
                <w:rFonts w:ascii="Calibri" w:hAnsi="Calibri" w:cs="Arial"/>
                <w:color w:val="000000" w:themeColor="text1"/>
                <w:sz w:val="20"/>
                <w:szCs w:val="20"/>
              </w:rPr>
              <w:t xml:space="preserve">Liczba wydarzeń </w:t>
            </w:r>
            <w:r w:rsidR="00E634D2" w:rsidRPr="00E634D2">
              <w:rPr>
                <w:rFonts w:ascii="Calibri" w:hAnsi="Calibri" w:cs="Arial"/>
                <w:color w:val="000000" w:themeColor="text1"/>
                <w:sz w:val="20"/>
                <w:szCs w:val="20"/>
              </w:rPr>
              <w:t xml:space="preserve">artystycznych i </w:t>
            </w:r>
            <w:r w:rsidRPr="00E634D2">
              <w:rPr>
                <w:rFonts w:ascii="Calibri" w:hAnsi="Calibri" w:cs="Arial"/>
                <w:color w:val="000000" w:themeColor="text1"/>
                <w:sz w:val="20"/>
                <w:szCs w:val="20"/>
              </w:rPr>
              <w:t>kulturalnych</w:t>
            </w:r>
          </w:p>
        </w:tc>
        <w:tc>
          <w:tcPr>
            <w:tcW w:w="2979" w:type="dxa"/>
          </w:tcPr>
          <w:p w14:paraId="590F1539" w14:textId="6A445B73" w:rsidR="00E43DE1" w:rsidRPr="00E634D2" w:rsidRDefault="00E43DE1" w:rsidP="00B511E6">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E634D2">
              <w:rPr>
                <w:rFonts w:ascii="Calibri" w:hAnsi="Calibri" w:cs="Arial"/>
                <w:color w:val="000000" w:themeColor="text1"/>
                <w:sz w:val="20"/>
                <w:szCs w:val="20"/>
              </w:rPr>
              <w:t xml:space="preserve">Urząd Miejski w </w:t>
            </w:r>
            <w:r w:rsidR="00653EF8" w:rsidRPr="00E634D2">
              <w:rPr>
                <w:rFonts w:ascii="Calibri" w:hAnsi="Calibri" w:cs="Arial"/>
                <w:color w:val="000000" w:themeColor="text1"/>
                <w:sz w:val="20"/>
                <w:szCs w:val="20"/>
              </w:rPr>
              <w:t>Bytom</w:t>
            </w:r>
            <w:r w:rsidR="00CD72C9" w:rsidRPr="00E634D2">
              <w:rPr>
                <w:rFonts w:ascii="Calibri" w:hAnsi="Calibri" w:cs="Arial"/>
                <w:color w:val="000000" w:themeColor="text1"/>
                <w:sz w:val="20"/>
                <w:szCs w:val="20"/>
              </w:rPr>
              <w:t>iu</w:t>
            </w:r>
            <w:r w:rsidR="00653EF8" w:rsidRPr="00E634D2">
              <w:rPr>
                <w:rFonts w:ascii="Calibri" w:hAnsi="Calibri" w:cs="Arial"/>
                <w:color w:val="000000" w:themeColor="text1"/>
                <w:sz w:val="20"/>
                <w:szCs w:val="20"/>
              </w:rPr>
              <w:t xml:space="preserve"> Odrzański</w:t>
            </w:r>
            <w:r w:rsidR="00CD72C9" w:rsidRPr="00E634D2">
              <w:rPr>
                <w:rFonts w:ascii="Calibri" w:hAnsi="Calibri" w:cs="Arial"/>
                <w:color w:val="000000" w:themeColor="text1"/>
                <w:sz w:val="20"/>
                <w:szCs w:val="20"/>
              </w:rPr>
              <w:t>m</w:t>
            </w:r>
          </w:p>
        </w:tc>
        <w:tc>
          <w:tcPr>
            <w:tcW w:w="2982" w:type="dxa"/>
          </w:tcPr>
          <w:p w14:paraId="32AE1103" w14:textId="77777777" w:rsidR="00E43DE1" w:rsidRPr="00E634D2" w:rsidRDefault="00E43DE1" w:rsidP="00B511E6">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E634D2">
              <w:rPr>
                <w:rFonts w:ascii="Calibri" w:hAnsi="Calibri" w:cs="Arial"/>
                <w:color w:val="000000" w:themeColor="text1"/>
                <w:sz w:val="20"/>
                <w:szCs w:val="20"/>
              </w:rPr>
              <w:t>Sprawozdania z działalności gminnych instytucji kultury</w:t>
            </w:r>
          </w:p>
        </w:tc>
      </w:tr>
    </w:tbl>
    <w:p w14:paraId="62188D11" w14:textId="77777777" w:rsidR="00E43DE1" w:rsidRPr="00E634D2" w:rsidRDefault="00E43DE1" w:rsidP="00E43DE1">
      <w:pPr>
        <w:spacing w:after="0" w:line="312" w:lineRule="auto"/>
        <w:jc w:val="both"/>
        <w:rPr>
          <w:color w:val="000000" w:themeColor="text1"/>
          <w:sz w:val="28"/>
          <w:szCs w:val="28"/>
        </w:rPr>
      </w:pPr>
      <w:r w:rsidRPr="00E634D2">
        <w:rPr>
          <w:rFonts w:ascii="Calibri" w:eastAsia="Times New Roman" w:hAnsi="Calibri" w:cs="Arial"/>
          <w:color w:val="000000" w:themeColor="text1"/>
          <w:lang w:eastAsia="pl-PL"/>
        </w:rPr>
        <w:t>Źródło: Opracowanie własne</w:t>
      </w:r>
    </w:p>
    <w:p w14:paraId="62E8A65B" w14:textId="77777777" w:rsidR="00E43DE1" w:rsidRPr="00E37A56" w:rsidRDefault="00E43DE1" w:rsidP="00E43DE1">
      <w:pPr>
        <w:spacing w:after="0" w:line="312" w:lineRule="auto"/>
        <w:jc w:val="both"/>
        <w:rPr>
          <w:color w:val="000000" w:themeColor="text1"/>
        </w:rPr>
      </w:pPr>
    </w:p>
    <w:p w14:paraId="1242E174" w14:textId="2FC7B46A" w:rsidR="00E43DE1" w:rsidRPr="00E37A56" w:rsidRDefault="00E43DE1" w:rsidP="00E43DE1">
      <w:pPr>
        <w:keepNext/>
        <w:keepLines/>
        <w:spacing w:before="40" w:after="0"/>
        <w:jc w:val="both"/>
        <w:outlineLvl w:val="2"/>
        <w:rPr>
          <w:rFonts w:ascii="Calibri" w:eastAsiaTheme="majorEastAsia" w:hAnsi="Calibri" w:cstheme="majorBidi"/>
          <w:b/>
          <w:color w:val="000000" w:themeColor="text1"/>
          <w:sz w:val="24"/>
          <w:szCs w:val="24"/>
        </w:rPr>
      </w:pPr>
      <w:bookmarkStart w:id="118" w:name="_Toc93681559"/>
      <w:bookmarkStart w:id="119" w:name="_Toc123322184"/>
      <w:r w:rsidRPr="00E37A56">
        <w:rPr>
          <w:rFonts w:ascii="Calibri" w:eastAsiaTheme="majorEastAsia" w:hAnsi="Calibri" w:cstheme="majorBidi"/>
          <w:b/>
          <w:color w:val="000000" w:themeColor="text1"/>
          <w:sz w:val="24"/>
          <w:szCs w:val="24"/>
        </w:rPr>
        <w:t xml:space="preserve">7.4.2. CEL OPERACYJNY IV.2 </w:t>
      </w:r>
      <w:bookmarkEnd w:id="118"/>
      <w:r w:rsidR="00E37A56" w:rsidRPr="00E37A56">
        <w:rPr>
          <w:rFonts w:ascii="Calibri" w:eastAsiaTheme="majorEastAsia" w:hAnsi="Calibri" w:cstheme="majorBidi"/>
          <w:b/>
          <w:color w:val="000000" w:themeColor="text1"/>
          <w:sz w:val="24"/>
          <w:szCs w:val="24"/>
        </w:rPr>
        <w:t>Poprawa jakości promocji oraz zwiększanie popytu na turystykę, w tym turystykę rzeczną</w:t>
      </w:r>
      <w:bookmarkEnd w:id="119"/>
    </w:p>
    <w:p w14:paraId="2ACFE44D" w14:textId="77777777" w:rsidR="00E43DE1" w:rsidRPr="00E37A56" w:rsidRDefault="00E43DE1" w:rsidP="00E43DE1">
      <w:pPr>
        <w:spacing w:after="0" w:line="312" w:lineRule="auto"/>
        <w:jc w:val="both"/>
        <w:rPr>
          <w:color w:val="000000" w:themeColor="text1"/>
        </w:rPr>
      </w:pPr>
    </w:p>
    <w:p w14:paraId="04762A8E" w14:textId="77777777" w:rsidR="00E43DE1" w:rsidRPr="00E37A56" w:rsidRDefault="00E43DE1" w:rsidP="00E43DE1">
      <w:pPr>
        <w:spacing w:after="0" w:line="312" w:lineRule="auto"/>
        <w:ind w:firstLine="708"/>
        <w:jc w:val="both"/>
        <w:rPr>
          <w:color w:val="000000" w:themeColor="text1"/>
        </w:rPr>
      </w:pPr>
      <w:r w:rsidRPr="00E37A56">
        <w:rPr>
          <w:color w:val="000000" w:themeColor="text1"/>
        </w:rPr>
        <w:t>Dla działań w ramach przedmiotowego celu operacyjnego zaplanowano osiągnięcie rezultatów, poprzez monitorowanie postępu dla poniższych wskaźników.</w:t>
      </w:r>
    </w:p>
    <w:p w14:paraId="444B2F20" w14:textId="77777777" w:rsidR="00E43DE1" w:rsidRPr="00E37A56" w:rsidRDefault="00E43DE1" w:rsidP="00E43DE1">
      <w:pPr>
        <w:spacing w:after="0" w:line="312" w:lineRule="auto"/>
        <w:jc w:val="both"/>
        <w:rPr>
          <w:color w:val="000000" w:themeColor="text1"/>
        </w:rPr>
      </w:pPr>
    </w:p>
    <w:p w14:paraId="135BB88B" w14:textId="401E1679" w:rsidR="00E43DE1" w:rsidRPr="00E37A56" w:rsidRDefault="00E43DE1" w:rsidP="00E43DE1">
      <w:pPr>
        <w:spacing w:after="0" w:line="312" w:lineRule="auto"/>
        <w:rPr>
          <w:rFonts w:ascii="Calibri" w:eastAsia="Times New Roman" w:hAnsi="Calibri" w:cs="Arial"/>
          <w:b/>
          <w:iCs/>
          <w:color w:val="000000" w:themeColor="text1"/>
          <w:lang w:eastAsia="pl-PL"/>
        </w:rPr>
      </w:pPr>
      <w:r w:rsidRPr="00E37A56">
        <w:rPr>
          <w:rFonts w:ascii="Calibri" w:eastAsia="Times New Roman" w:hAnsi="Calibri" w:cs="Arial"/>
          <w:b/>
          <w:iCs/>
          <w:color w:val="000000" w:themeColor="text1"/>
          <w:lang w:eastAsia="pl-PL"/>
        </w:rPr>
        <w:t xml:space="preserve">Tabela </w:t>
      </w:r>
      <w:r w:rsidRPr="00E37A56">
        <w:rPr>
          <w:rFonts w:ascii="Calibri" w:eastAsia="Times New Roman" w:hAnsi="Calibri" w:cs="Arial"/>
          <w:b/>
          <w:iCs/>
          <w:color w:val="000000" w:themeColor="text1"/>
          <w:lang w:eastAsia="pl-PL"/>
        </w:rPr>
        <w:fldChar w:fldCharType="begin"/>
      </w:r>
      <w:r w:rsidRPr="00E37A56">
        <w:rPr>
          <w:rFonts w:ascii="Calibri" w:eastAsia="Times New Roman" w:hAnsi="Calibri" w:cs="Arial"/>
          <w:b/>
          <w:iCs/>
          <w:color w:val="000000" w:themeColor="text1"/>
          <w:lang w:eastAsia="pl-PL"/>
        </w:rPr>
        <w:instrText xml:space="preserve"> SEQ Tabela \* ARABIC </w:instrText>
      </w:r>
      <w:r w:rsidRPr="00E37A56">
        <w:rPr>
          <w:rFonts w:ascii="Calibri" w:eastAsia="Times New Roman" w:hAnsi="Calibri" w:cs="Arial"/>
          <w:b/>
          <w:iCs/>
          <w:color w:val="000000" w:themeColor="text1"/>
          <w:lang w:eastAsia="pl-PL"/>
        </w:rPr>
        <w:fldChar w:fldCharType="separate"/>
      </w:r>
      <w:r w:rsidR="00E37A56" w:rsidRPr="00E37A56">
        <w:rPr>
          <w:rFonts w:ascii="Calibri" w:eastAsia="Times New Roman" w:hAnsi="Calibri" w:cs="Arial"/>
          <w:b/>
          <w:iCs/>
          <w:noProof/>
          <w:color w:val="000000" w:themeColor="text1"/>
          <w:lang w:eastAsia="pl-PL"/>
        </w:rPr>
        <w:t>33</w:t>
      </w:r>
      <w:r w:rsidRPr="00E37A56">
        <w:rPr>
          <w:rFonts w:ascii="Calibri" w:eastAsia="Times New Roman" w:hAnsi="Calibri" w:cs="Arial"/>
          <w:b/>
          <w:iCs/>
          <w:color w:val="000000" w:themeColor="text1"/>
          <w:lang w:eastAsia="pl-PL"/>
        </w:rPr>
        <w:fldChar w:fldCharType="end"/>
      </w:r>
      <w:r w:rsidRPr="00E37A56">
        <w:rPr>
          <w:rFonts w:ascii="Calibri" w:eastAsia="Times New Roman" w:hAnsi="Calibri" w:cs="Arial"/>
          <w:b/>
          <w:iCs/>
          <w:color w:val="000000" w:themeColor="text1"/>
          <w:lang w:eastAsia="pl-PL"/>
        </w:rPr>
        <w:t xml:space="preserve"> </w:t>
      </w:r>
      <w:r w:rsidRPr="00E37A56">
        <w:rPr>
          <w:rFonts w:ascii="Calibri" w:eastAsia="Times New Roman" w:hAnsi="Calibri" w:cs="Arial"/>
          <w:iCs/>
          <w:color w:val="000000" w:themeColor="text1"/>
          <w:lang w:eastAsia="pl-PL"/>
        </w:rPr>
        <w:t>Wskaźniki do monitorowania</w:t>
      </w:r>
    </w:p>
    <w:tbl>
      <w:tblPr>
        <w:tblStyle w:val="Tabelasiatki4akcent61"/>
        <w:tblW w:w="0" w:type="auto"/>
        <w:tblLook w:val="04A0" w:firstRow="1" w:lastRow="0" w:firstColumn="1" w:lastColumn="0" w:noHBand="0" w:noVBand="1"/>
      </w:tblPr>
      <w:tblGrid>
        <w:gridCol w:w="3101"/>
        <w:gridCol w:w="2979"/>
        <w:gridCol w:w="2982"/>
      </w:tblGrid>
      <w:tr w:rsidR="00E37A56" w:rsidRPr="00E37A56" w14:paraId="4E6EA038" w14:textId="77777777" w:rsidTr="00B511E6">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40C35EC6" w14:textId="77777777" w:rsidR="00E43DE1" w:rsidRPr="00E37A56" w:rsidRDefault="00E43DE1" w:rsidP="00B511E6">
            <w:pPr>
              <w:rPr>
                <w:rFonts w:ascii="Calibri" w:hAnsi="Calibri" w:cs="Arial"/>
                <w:color w:val="000000" w:themeColor="text1"/>
                <w:sz w:val="20"/>
                <w:szCs w:val="20"/>
              </w:rPr>
            </w:pPr>
            <w:r w:rsidRPr="00E37A56">
              <w:rPr>
                <w:rFonts w:ascii="Calibri" w:hAnsi="Calibri" w:cs="Arial"/>
                <w:color w:val="000000" w:themeColor="text1"/>
                <w:sz w:val="20"/>
                <w:szCs w:val="20"/>
              </w:rPr>
              <w:t>Wskaźnik realizacji</w:t>
            </w:r>
          </w:p>
        </w:tc>
        <w:tc>
          <w:tcPr>
            <w:tcW w:w="2979" w:type="dxa"/>
          </w:tcPr>
          <w:p w14:paraId="2217A733" w14:textId="77777777" w:rsidR="00E43DE1" w:rsidRPr="00E37A56" w:rsidRDefault="00E43DE1" w:rsidP="00B511E6">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E37A56">
              <w:rPr>
                <w:rFonts w:ascii="Calibri" w:hAnsi="Calibri" w:cs="Arial"/>
                <w:color w:val="000000" w:themeColor="text1"/>
                <w:sz w:val="20"/>
                <w:szCs w:val="20"/>
              </w:rPr>
              <w:t>Źródło danych</w:t>
            </w:r>
          </w:p>
        </w:tc>
        <w:tc>
          <w:tcPr>
            <w:tcW w:w="2982" w:type="dxa"/>
          </w:tcPr>
          <w:p w14:paraId="00761E22" w14:textId="77777777" w:rsidR="00E43DE1" w:rsidRPr="00E37A56" w:rsidRDefault="00E43DE1" w:rsidP="00B511E6">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E37A56">
              <w:rPr>
                <w:rFonts w:ascii="Calibri" w:hAnsi="Calibri" w:cs="Arial"/>
                <w:color w:val="000000" w:themeColor="text1"/>
                <w:sz w:val="20"/>
                <w:szCs w:val="20"/>
              </w:rPr>
              <w:t>Metoda pozyskania danych</w:t>
            </w:r>
          </w:p>
        </w:tc>
      </w:tr>
      <w:tr w:rsidR="00E37A56" w:rsidRPr="00E37A56" w14:paraId="092F5E56" w14:textId="77777777" w:rsidTr="00B511E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05056216" w14:textId="77777777" w:rsidR="00E43DE1" w:rsidRPr="00E37A56" w:rsidRDefault="00E43DE1" w:rsidP="00B511E6">
            <w:pPr>
              <w:rPr>
                <w:rFonts w:ascii="Calibri" w:hAnsi="Calibri" w:cs="Arial"/>
                <w:color w:val="000000" w:themeColor="text1"/>
                <w:sz w:val="20"/>
                <w:szCs w:val="20"/>
              </w:rPr>
            </w:pPr>
            <w:r w:rsidRPr="00E37A56">
              <w:rPr>
                <w:rFonts w:ascii="Calibri" w:hAnsi="Calibri" w:cs="Arial"/>
                <w:color w:val="000000" w:themeColor="text1"/>
                <w:sz w:val="20"/>
                <w:szCs w:val="20"/>
              </w:rPr>
              <w:t>Długość nowych, zmodernizowanych szlaków turystycznych na terenie gminy</w:t>
            </w:r>
          </w:p>
        </w:tc>
        <w:tc>
          <w:tcPr>
            <w:tcW w:w="2979" w:type="dxa"/>
          </w:tcPr>
          <w:p w14:paraId="3A90877C" w14:textId="50140838" w:rsidR="00E43DE1" w:rsidRPr="00E37A56"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E37A56">
              <w:rPr>
                <w:color w:val="000000" w:themeColor="text1"/>
                <w:sz w:val="20"/>
                <w:szCs w:val="20"/>
              </w:rPr>
              <w:t xml:space="preserve">Urząd Miejski w </w:t>
            </w:r>
            <w:r w:rsidR="00653EF8" w:rsidRPr="00E37A56">
              <w:rPr>
                <w:color w:val="000000" w:themeColor="text1"/>
                <w:sz w:val="20"/>
                <w:szCs w:val="20"/>
              </w:rPr>
              <w:t>Bytom</w:t>
            </w:r>
            <w:r w:rsidR="00E37A56" w:rsidRPr="00E37A56">
              <w:rPr>
                <w:color w:val="000000" w:themeColor="text1"/>
                <w:sz w:val="20"/>
                <w:szCs w:val="20"/>
              </w:rPr>
              <w:t>iu</w:t>
            </w:r>
            <w:r w:rsidR="00653EF8" w:rsidRPr="00E37A56">
              <w:rPr>
                <w:color w:val="000000" w:themeColor="text1"/>
                <w:sz w:val="20"/>
                <w:szCs w:val="20"/>
              </w:rPr>
              <w:t xml:space="preserve"> Odrzański</w:t>
            </w:r>
            <w:r w:rsidR="00E37A56" w:rsidRPr="00E37A56">
              <w:rPr>
                <w:color w:val="000000" w:themeColor="text1"/>
                <w:sz w:val="20"/>
                <w:szCs w:val="20"/>
              </w:rPr>
              <w:t>m</w:t>
            </w:r>
          </w:p>
        </w:tc>
        <w:tc>
          <w:tcPr>
            <w:tcW w:w="2982" w:type="dxa"/>
          </w:tcPr>
          <w:p w14:paraId="55AA814E" w14:textId="77777777" w:rsidR="00E43DE1" w:rsidRPr="00E37A56"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E37A56">
              <w:rPr>
                <w:rFonts w:cs="Arial"/>
                <w:color w:val="000000" w:themeColor="text1"/>
                <w:sz w:val="20"/>
                <w:szCs w:val="20"/>
              </w:rPr>
              <w:t>Statystyka gminna</w:t>
            </w:r>
          </w:p>
        </w:tc>
      </w:tr>
      <w:tr w:rsidR="00E37A56" w:rsidRPr="00E37A56" w14:paraId="588A3FC4" w14:textId="77777777" w:rsidTr="00B511E6">
        <w:trPr>
          <w:trHeight w:val="510"/>
        </w:trPr>
        <w:tc>
          <w:tcPr>
            <w:cnfStyle w:val="001000000000" w:firstRow="0" w:lastRow="0" w:firstColumn="1" w:lastColumn="0" w:oddVBand="0" w:evenVBand="0" w:oddHBand="0" w:evenHBand="0" w:firstRowFirstColumn="0" w:firstRowLastColumn="0" w:lastRowFirstColumn="0" w:lastRowLastColumn="0"/>
            <w:tcW w:w="3101" w:type="dxa"/>
          </w:tcPr>
          <w:p w14:paraId="7942CA47" w14:textId="77777777" w:rsidR="00E43DE1" w:rsidRPr="00E37A56" w:rsidRDefault="00E43DE1" w:rsidP="00B511E6">
            <w:pPr>
              <w:rPr>
                <w:rFonts w:ascii="Calibri" w:hAnsi="Calibri" w:cs="Arial"/>
                <w:color w:val="000000" w:themeColor="text1"/>
                <w:sz w:val="20"/>
                <w:szCs w:val="20"/>
              </w:rPr>
            </w:pPr>
            <w:r w:rsidRPr="00E37A56">
              <w:rPr>
                <w:rFonts w:ascii="Calibri" w:hAnsi="Calibri" w:cs="Arial"/>
                <w:color w:val="000000" w:themeColor="text1"/>
                <w:sz w:val="20"/>
                <w:szCs w:val="20"/>
              </w:rPr>
              <w:t>Liczba imprez i wydarzeń o charakterze turystycznym</w:t>
            </w:r>
          </w:p>
        </w:tc>
        <w:tc>
          <w:tcPr>
            <w:tcW w:w="2979" w:type="dxa"/>
          </w:tcPr>
          <w:p w14:paraId="1256F91C" w14:textId="5CD0650E" w:rsidR="00E43DE1" w:rsidRPr="00E37A56" w:rsidRDefault="00E43DE1" w:rsidP="00B511E6">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E37A56">
              <w:rPr>
                <w:color w:val="000000" w:themeColor="text1"/>
                <w:sz w:val="20"/>
                <w:szCs w:val="20"/>
              </w:rPr>
              <w:t xml:space="preserve">Urząd Miejski w </w:t>
            </w:r>
            <w:r w:rsidR="00653EF8" w:rsidRPr="00E37A56">
              <w:rPr>
                <w:color w:val="000000" w:themeColor="text1"/>
                <w:sz w:val="20"/>
                <w:szCs w:val="20"/>
              </w:rPr>
              <w:t>Bytom</w:t>
            </w:r>
            <w:r w:rsidR="00E37A56" w:rsidRPr="00E37A56">
              <w:rPr>
                <w:color w:val="000000" w:themeColor="text1"/>
                <w:sz w:val="20"/>
                <w:szCs w:val="20"/>
              </w:rPr>
              <w:t>iu</w:t>
            </w:r>
            <w:r w:rsidR="00653EF8" w:rsidRPr="00E37A56">
              <w:rPr>
                <w:color w:val="000000" w:themeColor="text1"/>
                <w:sz w:val="20"/>
                <w:szCs w:val="20"/>
              </w:rPr>
              <w:t xml:space="preserve"> Odrzański</w:t>
            </w:r>
            <w:r w:rsidR="00E37A56" w:rsidRPr="00E37A56">
              <w:rPr>
                <w:color w:val="000000" w:themeColor="text1"/>
                <w:sz w:val="20"/>
                <w:szCs w:val="20"/>
              </w:rPr>
              <w:t>m</w:t>
            </w:r>
          </w:p>
        </w:tc>
        <w:tc>
          <w:tcPr>
            <w:tcW w:w="2982" w:type="dxa"/>
          </w:tcPr>
          <w:p w14:paraId="2D9F6FA1" w14:textId="77777777" w:rsidR="00E43DE1" w:rsidRPr="00E37A56" w:rsidRDefault="00E43DE1" w:rsidP="00B511E6">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E37A56">
              <w:rPr>
                <w:rFonts w:cs="Arial"/>
                <w:color w:val="000000" w:themeColor="text1"/>
                <w:sz w:val="20"/>
                <w:szCs w:val="20"/>
              </w:rPr>
              <w:t>Statystyka gminna</w:t>
            </w:r>
          </w:p>
        </w:tc>
      </w:tr>
      <w:tr w:rsidR="00E37A56" w:rsidRPr="00E37A56" w14:paraId="1321F67E" w14:textId="77777777" w:rsidTr="00B511E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4ABD1898" w14:textId="0584A91C" w:rsidR="00E43DE1" w:rsidRPr="00E37A56" w:rsidRDefault="00E43DE1" w:rsidP="00B511E6">
            <w:pPr>
              <w:rPr>
                <w:rFonts w:ascii="Calibri" w:hAnsi="Calibri" w:cs="Arial"/>
                <w:color w:val="000000" w:themeColor="text1"/>
                <w:sz w:val="20"/>
                <w:szCs w:val="20"/>
              </w:rPr>
            </w:pPr>
            <w:r w:rsidRPr="00E37A56">
              <w:rPr>
                <w:rFonts w:ascii="Calibri" w:hAnsi="Calibri" w:cs="Arial"/>
                <w:color w:val="000000" w:themeColor="text1"/>
                <w:sz w:val="20"/>
                <w:szCs w:val="20"/>
              </w:rPr>
              <w:t>Wartość inwestycji w infrastrukturę turystyczną</w:t>
            </w:r>
            <w:r w:rsidR="00E37A56" w:rsidRPr="00E37A56">
              <w:rPr>
                <w:rFonts w:ascii="Calibri" w:hAnsi="Calibri" w:cs="Arial"/>
                <w:color w:val="000000" w:themeColor="text1"/>
                <w:sz w:val="20"/>
                <w:szCs w:val="20"/>
              </w:rPr>
              <w:t>, w tym w zakresie rozwoju turystyki rzecznej</w:t>
            </w:r>
          </w:p>
        </w:tc>
        <w:tc>
          <w:tcPr>
            <w:tcW w:w="2979" w:type="dxa"/>
          </w:tcPr>
          <w:p w14:paraId="5365699E" w14:textId="32EA5003" w:rsidR="00E43DE1" w:rsidRPr="00E37A56"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E37A56">
              <w:rPr>
                <w:color w:val="000000" w:themeColor="text1"/>
                <w:sz w:val="20"/>
                <w:szCs w:val="20"/>
              </w:rPr>
              <w:t xml:space="preserve">Urząd Miejski w </w:t>
            </w:r>
            <w:r w:rsidR="00653EF8" w:rsidRPr="00E37A56">
              <w:rPr>
                <w:color w:val="000000" w:themeColor="text1"/>
                <w:sz w:val="20"/>
                <w:szCs w:val="20"/>
              </w:rPr>
              <w:t>Bytom</w:t>
            </w:r>
            <w:r w:rsidR="00E37A56" w:rsidRPr="00E37A56">
              <w:rPr>
                <w:color w:val="000000" w:themeColor="text1"/>
                <w:sz w:val="20"/>
                <w:szCs w:val="20"/>
              </w:rPr>
              <w:t>iu</w:t>
            </w:r>
            <w:r w:rsidR="00653EF8" w:rsidRPr="00E37A56">
              <w:rPr>
                <w:color w:val="000000" w:themeColor="text1"/>
                <w:sz w:val="20"/>
                <w:szCs w:val="20"/>
              </w:rPr>
              <w:t xml:space="preserve"> Odrzański</w:t>
            </w:r>
            <w:r w:rsidR="00E37A56" w:rsidRPr="00E37A56">
              <w:rPr>
                <w:color w:val="000000" w:themeColor="text1"/>
                <w:sz w:val="20"/>
                <w:szCs w:val="20"/>
              </w:rPr>
              <w:t>m</w:t>
            </w:r>
          </w:p>
        </w:tc>
        <w:tc>
          <w:tcPr>
            <w:tcW w:w="2982" w:type="dxa"/>
          </w:tcPr>
          <w:p w14:paraId="7491A98A" w14:textId="77777777" w:rsidR="00E43DE1" w:rsidRPr="00E37A56"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E37A56">
              <w:rPr>
                <w:rFonts w:cs="Arial"/>
                <w:color w:val="000000" w:themeColor="text1"/>
                <w:sz w:val="20"/>
                <w:szCs w:val="20"/>
              </w:rPr>
              <w:t>Statystyka gminna</w:t>
            </w:r>
          </w:p>
        </w:tc>
      </w:tr>
      <w:tr w:rsidR="00E37A56" w:rsidRPr="00E37A56" w14:paraId="29626D41" w14:textId="77777777" w:rsidTr="00B511E6">
        <w:trPr>
          <w:trHeight w:val="510"/>
        </w:trPr>
        <w:tc>
          <w:tcPr>
            <w:cnfStyle w:val="001000000000" w:firstRow="0" w:lastRow="0" w:firstColumn="1" w:lastColumn="0" w:oddVBand="0" w:evenVBand="0" w:oddHBand="0" w:evenHBand="0" w:firstRowFirstColumn="0" w:firstRowLastColumn="0" w:lastRowFirstColumn="0" w:lastRowLastColumn="0"/>
            <w:tcW w:w="3101" w:type="dxa"/>
          </w:tcPr>
          <w:p w14:paraId="18F9EDDB" w14:textId="77777777" w:rsidR="00E43DE1" w:rsidRPr="00E37A56" w:rsidRDefault="00E43DE1" w:rsidP="00B511E6">
            <w:pPr>
              <w:rPr>
                <w:rFonts w:ascii="Calibri" w:hAnsi="Calibri" w:cs="Arial"/>
                <w:color w:val="000000" w:themeColor="text1"/>
                <w:sz w:val="20"/>
                <w:szCs w:val="20"/>
              </w:rPr>
            </w:pPr>
            <w:r w:rsidRPr="00E37A56">
              <w:rPr>
                <w:rFonts w:ascii="Calibri" w:hAnsi="Calibri" w:cs="Arial"/>
                <w:color w:val="000000" w:themeColor="text1"/>
                <w:sz w:val="20"/>
                <w:szCs w:val="20"/>
              </w:rPr>
              <w:t>Liczba działań promocyjnych</w:t>
            </w:r>
          </w:p>
        </w:tc>
        <w:tc>
          <w:tcPr>
            <w:tcW w:w="2979" w:type="dxa"/>
          </w:tcPr>
          <w:p w14:paraId="4726B93C" w14:textId="6096E9C7" w:rsidR="00E43DE1" w:rsidRPr="00E37A56" w:rsidRDefault="00E43DE1" w:rsidP="00B511E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37A56">
              <w:rPr>
                <w:color w:val="000000" w:themeColor="text1"/>
                <w:sz w:val="20"/>
                <w:szCs w:val="20"/>
              </w:rPr>
              <w:t xml:space="preserve">Urząd Miejski w </w:t>
            </w:r>
            <w:r w:rsidR="00653EF8" w:rsidRPr="00E37A56">
              <w:rPr>
                <w:color w:val="000000" w:themeColor="text1"/>
                <w:sz w:val="20"/>
                <w:szCs w:val="20"/>
              </w:rPr>
              <w:t>Bytom</w:t>
            </w:r>
            <w:r w:rsidR="00E37A56" w:rsidRPr="00E37A56">
              <w:rPr>
                <w:color w:val="000000" w:themeColor="text1"/>
                <w:sz w:val="20"/>
                <w:szCs w:val="20"/>
              </w:rPr>
              <w:t>iu</w:t>
            </w:r>
            <w:r w:rsidR="00653EF8" w:rsidRPr="00E37A56">
              <w:rPr>
                <w:color w:val="000000" w:themeColor="text1"/>
                <w:sz w:val="20"/>
                <w:szCs w:val="20"/>
              </w:rPr>
              <w:t xml:space="preserve"> Odrzański</w:t>
            </w:r>
            <w:r w:rsidR="00E37A56" w:rsidRPr="00E37A56">
              <w:rPr>
                <w:color w:val="000000" w:themeColor="text1"/>
                <w:sz w:val="20"/>
                <w:szCs w:val="20"/>
              </w:rPr>
              <w:t>m</w:t>
            </w:r>
          </w:p>
        </w:tc>
        <w:tc>
          <w:tcPr>
            <w:tcW w:w="2982" w:type="dxa"/>
          </w:tcPr>
          <w:p w14:paraId="339D01FF" w14:textId="77777777" w:rsidR="00E43DE1" w:rsidRPr="00E37A56" w:rsidRDefault="00E43DE1" w:rsidP="00B511E6">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37A56">
              <w:rPr>
                <w:rFonts w:cs="Arial"/>
                <w:color w:val="000000" w:themeColor="text1"/>
                <w:sz w:val="20"/>
                <w:szCs w:val="20"/>
              </w:rPr>
              <w:t>Statystyka gminna</w:t>
            </w:r>
          </w:p>
        </w:tc>
      </w:tr>
    </w:tbl>
    <w:p w14:paraId="40061361" w14:textId="77777777" w:rsidR="00E43DE1" w:rsidRPr="00E37A56" w:rsidRDefault="00E43DE1" w:rsidP="00E43DE1">
      <w:pPr>
        <w:spacing w:after="0" w:line="312" w:lineRule="auto"/>
        <w:jc w:val="both"/>
        <w:rPr>
          <w:color w:val="000000" w:themeColor="text1"/>
        </w:rPr>
      </w:pPr>
      <w:r w:rsidRPr="00E37A56">
        <w:rPr>
          <w:rFonts w:ascii="Calibri" w:eastAsia="Times New Roman" w:hAnsi="Calibri" w:cs="Arial"/>
          <w:bCs/>
          <w:color w:val="000000" w:themeColor="text1"/>
          <w:szCs w:val="18"/>
          <w:lang w:eastAsia="pl-PL"/>
        </w:rPr>
        <w:t>Źródło:</w:t>
      </w:r>
      <w:r w:rsidRPr="00E37A56">
        <w:rPr>
          <w:rFonts w:ascii="Calibri" w:eastAsia="Times New Roman" w:hAnsi="Calibri" w:cs="Arial"/>
          <w:color w:val="000000" w:themeColor="text1"/>
          <w:szCs w:val="18"/>
          <w:lang w:eastAsia="pl-PL"/>
        </w:rPr>
        <w:t xml:space="preserve"> Opracowanie własne</w:t>
      </w:r>
    </w:p>
    <w:p w14:paraId="442255FE" w14:textId="77777777" w:rsidR="00E43DE1" w:rsidRPr="00E37A56" w:rsidRDefault="00E43DE1" w:rsidP="00E43DE1">
      <w:pPr>
        <w:rPr>
          <w:color w:val="000000" w:themeColor="text1"/>
        </w:rPr>
      </w:pPr>
    </w:p>
    <w:p w14:paraId="7449BE5F" w14:textId="77777777" w:rsidR="00E43DE1" w:rsidRPr="00E37A56" w:rsidRDefault="00E43DE1" w:rsidP="00E43DE1">
      <w:pPr>
        <w:keepNext/>
        <w:keepLines/>
        <w:spacing w:before="40" w:after="0"/>
        <w:jc w:val="both"/>
        <w:outlineLvl w:val="2"/>
        <w:rPr>
          <w:rFonts w:ascii="Calibri" w:eastAsiaTheme="majorEastAsia" w:hAnsi="Calibri" w:cstheme="majorBidi"/>
          <w:b/>
          <w:color w:val="000000" w:themeColor="text1"/>
          <w:sz w:val="24"/>
          <w:szCs w:val="24"/>
        </w:rPr>
      </w:pPr>
      <w:bookmarkStart w:id="120" w:name="_Toc93681560"/>
      <w:bookmarkStart w:id="121" w:name="_Toc123322185"/>
      <w:r w:rsidRPr="00E37A56">
        <w:rPr>
          <w:rFonts w:ascii="Calibri" w:eastAsiaTheme="majorEastAsia" w:hAnsi="Calibri" w:cstheme="majorBidi"/>
          <w:b/>
          <w:color w:val="000000" w:themeColor="text1"/>
          <w:sz w:val="24"/>
          <w:szCs w:val="24"/>
        </w:rPr>
        <w:t>7.4.3. CEL OPERACYJNY IV.3 Poprawa oferty kulturalnej i rekreacyjno-sportowej.</w:t>
      </w:r>
      <w:bookmarkEnd w:id="120"/>
      <w:bookmarkEnd w:id="121"/>
    </w:p>
    <w:p w14:paraId="4C193F31" w14:textId="77777777" w:rsidR="00E43DE1" w:rsidRPr="00E37A56" w:rsidRDefault="00E43DE1" w:rsidP="00E43DE1">
      <w:pPr>
        <w:spacing w:after="0" w:line="312" w:lineRule="auto"/>
        <w:jc w:val="both"/>
        <w:rPr>
          <w:color w:val="000000" w:themeColor="text1"/>
        </w:rPr>
      </w:pPr>
    </w:p>
    <w:p w14:paraId="7F9A1E3A" w14:textId="77777777" w:rsidR="00E43DE1" w:rsidRPr="00E37A56" w:rsidRDefault="00E43DE1" w:rsidP="00E43DE1">
      <w:pPr>
        <w:spacing w:after="0" w:line="312" w:lineRule="auto"/>
        <w:ind w:firstLine="708"/>
        <w:jc w:val="both"/>
        <w:rPr>
          <w:color w:val="000000" w:themeColor="text1"/>
        </w:rPr>
      </w:pPr>
      <w:r w:rsidRPr="00E37A56">
        <w:rPr>
          <w:color w:val="000000" w:themeColor="text1"/>
        </w:rPr>
        <w:t>Dla działań w ramach przedmiotowego celu operacyjnego zaplanowano osiągnięcie rezultatów, poprzez monitorowanie postępu dla poniższych wskaźników.</w:t>
      </w:r>
    </w:p>
    <w:p w14:paraId="568698B2" w14:textId="77777777" w:rsidR="00E43DE1" w:rsidRPr="004A3BCE" w:rsidRDefault="00E43DE1" w:rsidP="00E43DE1">
      <w:pPr>
        <w:rPr>
          <w:color w:val="000000" w:themeColor="text1"/>
        </w:rPr>
      </w:pPr>
    </w:p>
    <w:p w14:paraId="049CC7CC" w14:textId="4D062085" w:rsidR="00E43DE1" w:rsidRPr="004A3BCE" w:rsidRDefault="00E43DE1" w:rsidP="00E43DE1">
      <w:pPr>
        <w:spacing w:after="0" w:line="312" w:lineRule="auto"/>
        <w:rPr>
          <w:rFonts w:ascii="Calibri" w:eastAsia="Times New Roman" w:hAnsi="Calibri" w:cs="Arial"/>
          <w:b/>
          <w:iCs/>
          <w:color w:val="000000" w:themeColor="text1"/>
          <w:lang w:eastAsia="pl-PL"/>
        </w:rPr>
      </w:pPr>
      <w:r w:rsidRPr="004A3BCE">
        <w:rPr>
          <w:rFonts w:ascii="Calibri" w:eastAsia="Times New Roman" w:hAnsi="Calibri" w:cs="Arial"/>
          <w:b/>
          <w:iCs/>
          <w:color w:val="000000" w:themeColor="text1"/>
          <w:lang w:eastAsia="pl-PL"/>
        </w:rPr>
        <w:t xml:space="preserve">Tabela </w:t>
      </w:r>
      <w:r w:rsidRPr="004A3BCE">
        <w:rPr>
          <w:rFonts w:ascii="Calibri" w:eastAsia="Times New Roman" w:hAnsi="Calibri" w:cs="Arial"/>
          <w:b/>
          <w:iCs/>
          <w:color w:val="000000" w:themeColor="text1"/>
          <w:lang w:eastAsia="pl-PL"/>
        </w:rPr>
        <w:fldChar w:fldCharType="begin"/>
      </w:r>
      <w:r w:rsidRPr="004A3BCE">
        <w:rPr>
          <w:rFonts w:ascii="Calibri" w:eastAsia="Times New Roman" w:hAnsi="Calibri" w:cs="Arial"/>
          <w:b/>
          <w:iCs/>
          <w:color w:val="000000" w:themeColor="text1"/>
          <w:lang w:eastAsia="pl-PL"/>
        </w:rPr>
        <w:instrText xml:space="preserve"> SEQ Tabela \* ARABIC </w:instrText>
      </w:r>
      <w:r w:rsidRPr="004A3BCE">
        <w:rPr>
          <w:rFonts w:ascii="Calibri" w:eastAsia="Times New Roman" w:hAnsi="Calibri" w:cs="Arial"/>
          <w:b/>
          <w:iCs/>
          <w:color w:val="000000" w:themeColor="text1"/>
          <w:lang w:eastAsia="pl-PL"/>
        </w:rPr>
        <w:fldChar w:fldCharType="separate"/>
      </w:r>
      <w:r w:rsidR="004A3BCE">
        <w:rPr>
          <w:rFonts w:ascii="Calibri" w:eastAsia="Times New Roman" w:hAnsi="Calibri" w:cs="Arial"/>
          <w:b/>
          <w:iCs/>
          <w:noProof/>
          <w:color w:val="000000" w:themeColor="text1"/>
          <w:lang w:eastAsia="pl-PL"/>
        </w:rPr>
        <w:t>34</w:t>
      </w:r>
      <w:r w:rsidRPr="004A3BCE">
        <w:rPr>
          <w:rFonts w:ascii="Calibri" w:eastAsia="Times New Roman" w:hAnsi="Calibri" w:cs="Arial"/>
          <w:b/>
          <w:iCs/>
          <w:color w:val="000000" w:themeColor="text1"/>
          <w:lang w:eastAsia="pl-PL"/>
        </w:rPr>
        <w:fldChar w:fldCharType="end"/>
      </w:r>
      <w:r w:rsidRPr="004A3BCE">
        <w:rPr>
          <w:rFonts w:ascii="Calibri" w:eastAsia="Times New Roman" w:hAnsi="Calibri" w:cs="Arial"/>
          <w:b/>
          <w:iCs/>
          <w:color w:val="000000" w:themeColor="text1"/>
          <w:lang w:eastAsia="pl-PL"/>
        </w:rPr>
        <w:t xml:space="preserve"> </w:t>
      </w:r>
      <w:r w:rsidRPr="004A3BCE">
        <w:rPr>
          <w:rFonts w:ascii="Calibri" w:eastAsia="Times New Roman" w:hAnsi="Calibri" w:cs="Arial"/>
          <w:iCs/>
          <w:color w:val="000000" w:themeColor="text1"/>
          <w:lang w:eastAsia="pl-PL"/>
        </w:rPr>
        <w:t>Wskaźniki do monitorowania</w:t>
      </w:r>
    </w:p>
    <w:tbl>
      <w:tblPr>
        <w:tblStyle w:val="Tabelasiatki4akcent61"/>
        <w:tblW w:w="0" w:type="auto"/>
        <w:tblLook w:val="04A0" w:firstRow="1" w:lastRow="0" w:firstColumn="1" w:lastColumn="0" w:noHBand="0" w:noVBand="1"/>
      </w:tblPr>
      <w:tblGrid>
        <w:gridCol w:w="3101"/>
        <w:gridCol w:w="2979"/>
        <w:gridCol w:w="2982"/>
      </w:tblGrid>
      <w:tr w:rsidR="004A3BCE" w:rsidRPr="004A3BCE" w14:paraId="537A0EC5" w14:textId="77777777" w:rsidTr="00B511E6">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0DA99C81" w14:textId="77777777" w:rsidR="00E43DE1" w:rsidRPr="004A3BCE" w:rsidRDefault="00E43DE1" w:rsidP="00B511E6">
            <w:pPr>
              <w:rPr>
                <w:rFonts w:ascii="Calibri" w:hAnsi="Calibri" w:cs="Arial"/>
                <w:color w:val="000000" w:themeColor="text1"/>
                <w:sz w:val="20"/>
                <w:szCs w:val="20"/>
              </w:rPr>
            </w:pPr>
            <w:r w:rsidRPr="004A3BCE">
              <w:rPr>
                <w:rFonts w:ascii="Calibri" w:hAnsi="Calibri" w:cs="Arial"/>
                <w:color w:val="000000" w:themeColor="text1"/>
                <w:sz w:val="20"/>
                <w:szCs w:val="20"/>
              </w:rPr>
              <w:t>Wskaźnik realizacji</w:t>
            </w:r>
          </w:p>
        </w:tc>
        <w:tc>
          <w:tcPr>
            <w:tcW w:w="2979" w:type="dxa"/>
          </w:tcPr>
          <w:p w14:paraId="3EE5A79A" w14:textId="77777777" w:rsidR="00E43DE1" w:rsidRPr="004A3BCE" w:rsidRDefault="00E43DE1" w:rsidP="00B511E6">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4A3BCE">
              <w:rPr>
                <w:rFonts w:ascii="Calibri" w:hAnsi="Calibri" w:cs="Arial"/>
                <w:color w:val="000000" w:themeColor="text1"/>
                <w:sz w:val="20"/>
                <w:szCs w:val="20"/>
              </w:rPr>
              <w:t>Źródło danych</w:t>
            </w:r>
          </w:p>
        </w:tc>
        <w:tc>
          <w:tcPr>
            <w:tcW w:w="2982" w:type="dxa"/>
          </w:tcPr>
          <w:p w14:paraId="0B5B9544" w14:textId="77777777" w:rsidR="00E43DE1" w:rsidRPr="004A3BCE" w:rsidRDefault="00E43DE1" w:rsidP="00B511E6">
            <w:pP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4A3BCE">
              <w:rPr>
                <w:rFonts w:ascii="Calibri" w:hAnsi="Calibri" w:cs="Arial"/>
                <w:color w:val="000000" w:themeColor="text1"/>
                <w:sz w:val="20"/>
                <w:szCs w:val="20"/>
              </w:rPr>
              <w:t>Metoda pozyskania danych</w:t>
            </w:r>
          </w:p>
        </w:tc>
      </w:tr>
      <w:tr w:rsidR="004A3BCE" w:rsidRPr="004A3BCE" w14:paraId="3C33BA7C" w14:textId="77777777" w:rsidTr="00B511E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0C9576D5" w14:textId="77777777" w:rsidR="00E43DE1" w:rsidRPr="004A3BCE" w:rsidRDefault="00E43DE1" w:rsidP="00B511E6">
            <w:pPr>
              <w:rPr>
                <w:rFonts w:ascii="Calibri" w:hAnsi="Calibri" w:cs="Arial"/>
                <w:color w:val="000000" w:themeColor="text1"/>
                <w:sz w:val="20"/>
                <w:szCs w:val="20"/>
              </w:rPr>
            </w:pPr>
            <w:r w:rsidRPr="004A3BCE">
              <w:rPr>
                <w:rFonts w:ascii="Calibri" w:hAnsi="Calibri" w:cs="Arial"/>
                <w:color w:val="000000" w:themeColor="text1"/>
                <w:sz w:val="20"/>
                <w:szCs w:val="20"/>
              </w:rPr>
              <w:t>Liczba nowych, zmodernizowanych produktów turystycznych na obszarze Gminy</w:t>
            </w:r>
          </w:p>
        </w:tc>
        <w:tc>
          <w:tcPr>
            <w:tcW w:w="2979" w:type="dxa"/>
          </w:tcPr>
          <w:p w14:paraId="5CFC85FF" w14:textId="083EA14F" w:rsidR="00E43DE1" w:rsidRPr="004A3BCE"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4A3BCE">
              <w:rPr>
                <w:color w:val="000000" w:themeColor="text1"/>
                <w:sz w:val="20"/>
                <w:szCs w:val="20"/>
              </w:rPr>
              <w:t xml:space="preserve">Urząd Miejski w </w:t>
            </w:r>
            <w:r w:rsidR="00653EF8" w:rsidRPr="004A3BCE">
              <w:rPr>
                <w:color w:val="000000" w:themeColor="text1"/>
                <w:sz w:val="20"/>
                <w:szCs w:val="20"/>
              </w:rPr>
              <w:t>Bytom</w:t>
            </w:r>
            <w:r w:rsidR="004A3BCE" w:rsidRPr="004A3BCE">
              <w:rPr>
                <w:color w:val="000000" w:themeColor="text1"/>
                <w:sz w:val="20"/>
                <w:szCs w:val="20"/>
              </w:rPr>
              <w:t>iu</w:t>
            </w:r>
            <w:r w:rsidR="00653EF8" w:rsidRPr="004A3BCE">
              <w:rPr>
                <w:color w:val="000000" w:themeColor="text1"/>
                <w:sz w:val="20"/>
                <w:szCs w:val="20"/>
              </w:rPr>
              <w:t xml:space="preserve"> Odrzański</w:t>
            </w:r>
            <w:r w:rsidR="004A3BCE" w:rsidRPr="004A3BCE">
              <w:rPr>
                <w:color w:val="000000" w:themeColor="text1"/>
                <w:sz w:val="20"/>
                <w:szCs w:val="20"/>
              </w:rPr>
              <w:t>m</w:t>
            </w:r>
            <w:r w:rsidRPr="004A3BCE">
              <w:rPr>
                <w:color w:val="000000" w:themeColor="text1"/>
                <w:sz w:val="20"/>
                <w:szCs w:val="20"/>
              </w:rPr>
              <w:t>, organizacje turystyczne</w:t>
            </w:r>
          </w:p>
        </w:tc>
        <w:tc>
          <w:tcPr>
            <w:tcW w:w="2982" w:type="dxa"/>
          </w:tcPr>
          <w:p w14:paraId="5EAD5F73" w14:textId="77777777" w:rsidR="00E43DE1" w:rsidRPr="004A3BCE"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4A3BCE">
              <w:rPr>
                <w:rFonts w:cs="Arial"/>
                <w:color w:val="000000" w:themeColor="text1"/>
                <w:sz w:val="20"/>
                <w:szCs w:val="20"/>
              </w:rPr>
              <w:t>Statystyka gminna</w:t>
            </w:r>
          </w:p>
        </w:tc>
      </w:tr>
      <w:tr w:rsidR="004A3BCE" w:rsidRPr="004A3BCE" w14:paraId="6F97BC79" w14:textId="77777777" w:rsidTr="00B511E6">
        <w:trPr>
          <w:trHeight w:val="510"/>
        </w:trPr>
        <w:tc>
          <w:tcPr>
            <w:cnfStyle w:val="001000000000" w:firstRow="0" w:lastRow="0" w:firstColumn="1" w:lastColumn="0" w:oddVBand="0" w:evenVBand="0" w:oddHBand="0" w:evenHBand="0" w:firstRowFirstColumn="0" w:firstRowLastColumn="0" w:lastRowFirstColumn="0" w:lastRowLastColumn="0"/>
            <w:tcW w:w="3101" w:type="dxa"/>
          </w:tcPr>
          <w:p w14:paraId="2785FC9E" w14:textId="77777777" w:rsidR="00E43DE1" w:rsidRPr="004A3BCE" w:rsidRDefault="00E43DE1" w:rsidP="00B511E6">
            <w:pPr>
              <w:rPr>
                <w:rFonts w:ascii="Calibri" w:hAnsi="Calibri" w:cs="Arial"/>
                <w:color w:val="000000" w:themeColor="text1"/>
                <w:sz w:val="20"/>
                <w:szCs w:val="20"/>
              </w:rPr>
            </w:pPr>
            <w:r w:rsidRPr="004A3BCE">
              <w:rPr>
                <w:rFonts w:ascii="Calibri" w:hAnsi="Calibri" w:cs="Arial"/>
                <w:color w:val="000000" w:themeColor="text1"/>
                <w:sz w:val="20"/>
                <w:szCs w:val="20"/>
              </w:rPr>
              <w:t xml:space="preserve">Nakład środków na inwestycje </w:t>
            </w:r>
            <w:r w:rsidRPr="004A3BCE">
              <w:rPr>
                <w:rFonts w:ascii="Calibri" w:hAnsi="Calibri" w:cs="Arial"/>
                <w:color w:val="000000" w:themeColor="text1"/>
                <w:sz w:val="20"/>
                <w:szCs w:val="20"/>
              </w:rPr>
              <w:br/>
              <w:t>w infrastrukturę rekreacyjno-sportową</w:t>
            </w:r>
          </w:p>
        </w:tc>
        <w:tc>
          <w:tcPr>
            <w:tcW w:w="2979" w:type="dxa"/>
          </w:tcPr>
          <w:p w14:paraId="5A38FD82" w14:textId="37BCB325" w:rsidR="00E43DE1" w:rsidRPr="004A3BCE" w:rsidRDefault="00E43DE1" w:rsidP="00B511E6">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4A3BCE">
              <w:rPr>
                <w:color w:val="000000" w:themeColor="text1"/>
                <w:sz w:val="20"/>
                <w:szCs w:val="20"/>
              </w:rPr>
              <w:t xml:space="preserve">Urząd Miejski w </w:t>
            </w:r>
            <w:r w:rsidR="00653EF8" w:rsidRPr="004A3BCE">
              <w:rPr>
                <w:color w:val="000000" w:themeColor="text1"/>
                <w:sz w:val="20"/>
                <w:szCs w:val="20"/>
              </w:rPr>
              <w:t>Bytom</w:t>
            </w:r>
            <w:r w:rsidR="004A3BCE" w:rsidRPr="004A3BCE">
              <w:rPr>
                <w:color w:val="000000" w:themeColor="text1"/>
                <w:sz w:val="20"/>
                <w:szCs w:val="20"/>
              </w:rPr>
              <w:t>iu</w:t>
            </w:r>
            <w:r w:rsidR="00653EF8" w:rsidRPr="004A3BCE">
              <w:rPr>
                <w:color w:val="000000" w:themeColor="text1"/>
                <w:sz w:val="20"/>
                <w:szCs w:val="20"/>
              </w:rPr>
              <w:t xml:space="preserve"> Odrzański</w:t>
            </w:r>
            <w:r w:rsidR="004A3BCE" w:rsidRPr="004A3BCE">
              <w:rPr>
                <w:color w:val="000000" w:themeColor="text1"/>
                <w:sz w:val="20"/>
                <w:szCs w:val="20"/>
              </w:rPr>
              <w:t>m</w:t>
            </w:r>
          </w:p>
        </w:tc>
        <w:tc>
          <w:tcPr>
            <w:tcW w:w="2982" w:type="dxa"/>
          </w:tcPr>
          <w:p w14:paraId="57624256" w14:textId="77777777" w:rsidR="00E43DE1" w:rsidRPr="004A3BCE" w:rsidRDefault="00E43DE1" w:rsidP="00B511E6">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4A3BCE">
              <w:rPr>
                <w:rFonts w:cs="Arial"/>
                <w:color w:val="000000" w:themeColor="text1"/>
                <w:sz w:val="20"/>
                <w:szCs w:val="20"/>
              </w:rPr>
              <w:t>Statystyka gminna, budżet gminy</w:t>
            </w:r>
          </w:p>
        </w:tc>
      </w:tr>
      <w:tr w:rsidR="004A3BCE" w:rsidRPr="004A3BCE" w14:paraId="64C3A057" w14:textId="77777777" w:rsidTr="00B511E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01" w:type="dxa"/>
          </w:tcPr>
          <w:p w14:paraId="2B2668FE" w14:textId="77777777" w:rsidR="00E43DE1" w:rsidRPr="004A3BCE" w:rsidRDefault="00E43DE1" w:rsidP="00B511E6">
            <w:pPr>
              <w:rPr>
                <w:rFonts w:ascii="Calibri" w:hAnsi="Calibri" w:cs="Arial"/>
                <w:color w:val="000000" w:themeColor="text1"/>
                <w:sz w:val="20"/>
                <w:szCs w:val="20"/>
              </w:rPr>
            </w:pPr>
            <w:r w:rsidRPr="004A3BCE">
              <w:rPr>
                <w:rFonts w:ascii="Calibri" w:hAnsi="Calibri" w:cs="Arial"/>
                <w:color w:val="000000" w:themeColor="text1"/>
                <w:sz w:val="20"/>
                <w:szCs w:val="20"/>
              </w:rPr>
              <w:t>Nakład środków na inwestycje poprawiające ofertę kulturalną</w:t>
            </w:r>
          </w:p>
        </w:tc>
        <w:tc>
          <w:tcPr>
            <w:tcW w:w="2979" w:type="dxa"/>
          </w:tcPr>
          <w:p w14:paraId="7B9695A3" w14:textId="3F470737" w:rsidR="00E43DE1" w:rsidRPr="004A3BCE"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4A3BCE">
              <w:rPr>
                <w:color w:val="000000" w:themeColor="text1"/>
                <w:sz w:val="20"/>
                <w:szCs w:val="20"/>
              </w:rPr>
              <w:t xml:space="preserve">Urząd Miejski w </w:t>
            </w:r>
            <w:r w:rsidR="00653EF8" w:rsidRPr="004A3BCE">
              <w:rPr>
                <w:color w:val="000000" w:themeColor="text1"/>
                <w:sz w:val="20"/>
                <w:szCs w:val="20"/>
              </w:rPr>
              <w:t>Bytom</w:t>
            </w:r>
            <w:r w:rsidR="004A3BCE" w:rsidRPr="004A3BCE">
              <w:rPr>
                <w:color w:val="000000" w:themeColor="text1"/>
                <w:sz w:val="20"/>
                <w:szCs w:val="20"/>
              </w:rPr>
              <w:t>iu</w:t>
            </w:r>
            <w:r w:rsidR="00653EF8" w:rsidRPr="004A3BCE">
              <w:rPr>
                <w:color w:val="000000" w:themeColor="text1"/>
                <w:sz w:val="20"/>
                <w:szCs w:val="20"/>
              </w:rPr>
              <w:t xml:space="preserve"> Odrzański</w:t>
            </w:r>
            <w:r w:rsidR="004A3BCE" w:rsidRPr="004A3BCE">
              <w:rPr>
                <w:color w:val="000000" w:themeColor="text1"/>
                <w:sz w:val="20"/>
                <w:szCs w:val="20"/>
              </w:rPr>
              <w:t>m</w:t>
            </w:r>
          </w:p>
        </w:tc>
        <w:tc>
          <w:tcPr>
            <w:tcW w:w="2982" w:type="dxa"/>
          </w:tcPr>
          <w:p w14:paraId="5AF78559" w14:textId="77777777" w:rsidR="00E43DE1" w:rsidRPr="004A3BCE" w:rsidRDefault="00E43DE1" w:rsidP="00B511E6">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4A3BCE">
              <w:rPr>
                <w:rFonts w:cs="Arial"/>
                <w:color w:val="000000" w:themeColor="text1"/>
                <w:sz w:val="20"/>
                <w:szCs w:val="20"/>
              </w:rPr>
              <w:t xml:space="preserve">Statystyka gminna, budżet gminy </w:t>
            </w:r>
          </w:p>
        </w:tc>
      </w:tr>
    </w:tbl>
    <w:p w14:paraId="3FEB10DB" w14:textId="77777777" w:rsidR="00E43DE1" w:rsidRPr="006723D2" w:rsidRDefault="00E43DE1" w:rsidP="00E43DE1">
      <w:pPr>
        <w:spacing w:after="0" w:line="312" w:lineRule="auto"/>
        <w:jc w:val="both"/>
        <w:rPr>
          <w:color w:val="000000" w:themeColor="text1"/>
        </w:rPr>
      </w:pPr>
      <w:r w:rsidRPr="004A3BCE">
        <w:rPr>
          <w:rFonts w:ascii="Calibri" w:eastAsia="Times New Roman" w:hAnsi="Calibri" w:cs="Arial"/>
          <w:bCs/>
          <w:color w:val="000000" w:themeColor="text1"/>
          <w:szCs w:val="18"/>
          <w:lang w:eastAsia="pl-PL"/>
        </w:rPr>
        <w:t>Źródło:</w:t>
      </w:r>
      <w:r w:rsidRPr="004A3BCE">
        <w:rPr>
          <w:rFonts w:ascii="Calibri" w:eastAsia="Times New Roman" w:hAnsi="Calibri" w:cs="Arial"/>
          <w:color w:val="000000" w:themeColor="text1"/>
          <w:szCs w:val="18"/>
          <w:lang w:eastAsia="pl-PL"/>
        </w:rPr>
        <w:t xml:space="preserve"> Opracowanie własne</w:t>
      </w:r>
    </w:p>
    <w:p w14:paraId="37F286F0" w14:textId="77777777" w:rsidR="00E43DE1" w:rsidRPr="006723D2" w:rsidRDefault="00E43DE1" w:rsidP="00E43DE1">
      <w:pPr>
        <w:rPr>
          <w:color w:val="000000" w:themeColor="text1"/>
        </w:rPr>
      </w:pPr>
    </w:p>
    <w:p w14:paraId="06E65FC4" w14:textId="77777777" w:rsidR="006723D2" w:rsidRPr="006723D2" w:rsidRDefault="006723D2" w:rsidP="006723D2">
      <w:pPr>
        <w:pStyle w:val="Nagwek1"/>
      </w:pPr>
      <w:bookmarkStart w:id="122" w:name="_Toc93681561"/>
      <w:bookmarkStart w:id="123" w:name="_Toc123322186"/>
      <w:bookmarkStart w:id="124" w:name="_Toc69979257"/>
      <w:r w:rsidRPr="006723D2">
        <w:t>8. Model struktury funkcjonalno-przestrzennej gminy;</w:t>
      </w:r>
      <w:bookmarkEnd w:id="122"/>
      <w:bookmarkEnd w:id="123"/>
    </w:p>
    <w:p w14:paraId="67F2C673" w14:textId="77777777" w:rsidR="006723D2" w:rsidRPr="006723D2" w:rsidRDefault="006723D2" w:rsidP="003A0546">
      <w:pPr>
        <w:spacing w:after="0" w:line="312" w:lineRule="auto"/>
        <w:ind w:firstLine="708"/>
        <w:jc w:val="both"/>
        <w:rPr>
          <w:color w:val="000000" w:themeColor="text1"/>
        </w:rPr>
      </w:pPr>
    </w:p>
    <w:p w14:paraId="4EF49215" w14:textId="372E7346" w:rsidR="006723D2" w:rsidRPr="006723D2" w:rsidRDefault="006723D2" w:rsidP="003A0546">
      <w:pPr>
        <w:spacing w:after="0" w:line="312" w:lineRule="auto"/>
        <w:ind w:firstLine="708"/>
        <w:jc w:val="both"/>
        <w:rPr>
          <w:color w:val="000000" w:themeColor="text1"/>
        </w:rPr>
      </w:pPr>
      <w:r w:rsidRPr="006723D2">
        <w:rPr>
          <w:color w:val="000000" w:themeColor="text1"/>
        </w:rPr>
        <w:t xml:space="preserve">Głównym instrumentem prowadzenia polityki przestrzennej w Gminie Bytom Odrzański jest Studium Uwarunkowań I Kierunków Zagospodarowania Przestrzennego Gminy Bytom Odrzański. </w:t>
      </w:r>
    </w:p>
    <w:p w14:paraId="17950C18" w14:textId="77777777" w:rsidR="006723D2" w:rsidRDefault="006723D2" w:rsidP="003A0546">
      <w:pPr>
        <w:spacing w:after="0" w:line="312" w:lineRule="auto"/>
        <w:ind w:firstLine="708"/>
        <w:jc w:val="both"/>
        <w:rPr>
          <w:color w:val="000000" w:themeColor="text1"/>
        </w:rPr>
      </w:pPr>
      <w:r w:rsidRPr="009103B8">
        <w:rPr>
          <w:color w:val="000000" w:themeColor="text1"/>
        </w:rPr>
        <w:t xml:space="preserve">Polityka przestrzenna realizowana jest z uwzględnieniem jej struktury funkcjonalno-przestrzennej w obszarze Gminy w jej granicach administracyjnych z uwzględnieniem uwarunkowań zewnętrznych. Uwarunkowania dla polityki przestrzennej i jej struktury określają: polityki rozwoju społeczno-gospodarczego w uwzględnieniem polityki ochrony środowiska i klimatu. </w:t>
      </w:r>
    </w:p>
    <w:p w14:paraId="53C2913E" w14:textId="77777777" w:rsidR="003A0546" w:rsidRDefault="003A0546" w:rsidP="003A0546">
      <w:pPr>
        <w:spacing w:after="0" w:line="312" w:lineRule="auto"/>
        <w:jc w:val="both"/>
        <w:rPr>
          <w:color w:val="000000" w:themeColor="text1"/>
        </w:rPr>
      </w:pPr>
    </w:p>
    <w:p w14:paraId="607EE7BA" w14:textId="47AA149C" w:rsidR="003A0546" w:rsidRPr="009D1FA1" w:rsidRDefault="003A0546" w:rsidP="003A0546">
      <w:pPr>
        <w:spacing w:after="0" w:line="312" w:lineRule="auto"/>
        <w:jc w:val="both"/>
        <w:rPr>
          <w:i/>
          <w:iCs/>
          <w:color w:val="000000" w:themeColor="text1"/>
          <w:u w:val="single"/>
        </w:rPr>
      </w:pPr>
      <w:r w:rsidRPr="009D1FA1">
        <w:rPr>
          <w:i/>
          <w:iCs/>
          <w:color w:val="000000" w:themeColor="text1"/>
          <w:u w:val="single"/>
        </w:rPr>
        <w:t>Obszar gminy</w:t>
      </w:r>
    </w:p>
    <w:p w14:paraId="2A9EF95D" w14:textId="32C36CA3" w:rsidR="003A0546" w:rsidRPr="003A0546" w:rsidRDefault="003A0546" w:rsidP="009D1FA1">
      <w:pPr>
        <w:spacing w:after="0" w:line="312" w:lineRule="auto"/>
        <w:ind w:firstLine="708"/>
        <w:jc w:val="both"/>
        <w:rPr>
          <w:color w:val="000000" w:themeColor="text1"/>
        </w:rPr>
      </w:pPr>
      <w:r w:rsidRPr="003A0546">
        <w:rPr>
          <w:color w:val="000000" w:themeColor="text1"/>
        </w:rPr>
        <w:t>Gmina Bytom Odrzański położona jest w południowej części województwa lubuskiego,</w:t>
      </w:r>
      <w:r w:rsidR="009D1FA1">
        <w:rPr>
          <w:color w:val="000000" w:themeColor="text1"/>
        </w:rPr>
        <w:t xml:space="preserve"> </w:t>
      </w:r>
      <w:r w:rsidRPr="003A0546">
        <w:rPr>
          <w:color w:val="000000" w:themeColor="text1"/>
        </w:rPr>
        <w:t>w powiecie nowosolskim. Od strony południowej granica gminy jest jednocześnie granicą województwa.</w:t>
      </w:r>
      <w:r w:rsidR="009D1FA1">
        <w:rPr>
          <w:color w:val="000000" w:themeColor="text1"/>
        </w:rPr>
        <w:t xml:space="preserve"> </w:t>
      </w:r>
      <w:r w:rsidRPr="003A0546">
        <w:rPr>
          <w:color w:val="000000" w:themeColor="text1"/>
        </w:rPr>
        <w:t>Gmina Bytom Odrzański od strony wschodniej graniczy z gminą Żukowice (powiat głogowski,</w:t>
      </w:r>
      <w:r w:rsidR="009D1FA1">
        <w:rPr>
          <w:color w:val="000000" w:themeColor="text1"/>
        </w:rPr>
        <w:t xml:space="preserve"> </w:t>
      </w:r>
      <w:r w:rsidRPr="003A0546">
        <w:rPr>
          <w:color w:val="000000" w:themeColor="text1"/>
        </w:rPr>
        <w:t>województwo dolnośląskie), od strony południowej z gminą Niegosławice (powiat żagański), od strony</w:t>
      </w:r>
      <w:r w:rsidR="009D1FA1">
        <w:rPr>
          <w:color w:val="000000" w:themeColor="text1"/>
        </w:rPr>
        <w:t xml:space="preserve"> </w:t>
      </w:r>
      <w:r w:rsidRPr="003A0546">
        <w:rPr>
          <w:color w:val="000000" w:themeColor="text1"/>
        </w:rPr>
        <w:t>południowej i zachodniej z gminą Nowe Miasteczko i gminą wiejską Nowa Sól (powiat nowosolski), a od</w:t>
      </w:r>
      <w:r w:rsidR="009D1FA1">
        <w:rPr>
          <w:color w:val="000000" w:themeColor="text1"/>
        </w:rPr>
        <w:t xml:space="preserve"> </w:t>
      </w:r>
      <w:r w:rsidRPr="003A0546">
        <w:rPr>
          <w:color w:val="000000" w:themeColor="text1"/>
        </w:rPr>
        <w:t>strony północnej, przez rzekę Odrę, z gminą Siedlisko (powiat nowosolski).</w:t>
      </w:r>
    </w:p>
    <w:p w14:paraId="6023CCD5" w14:textId="524B1C37" w:rsidR="003A0546" w:rsidRPr="003A0546" w:rsidRDefault="003A0546" w:rsidP="00185344">
      <w:pPr>
        <w:spacing w:after="0" w:line="312" w:lineRule="auto"/>
        <w:ind w:firstLine="708"/>
        <w:jc w:val="both"/>
        <w:rPr>
          <w:color w:val="000000" w:themeColor="text1"/>
        </w:rPr>
      </w:pPr>
      <w:r w:rsidRPr="003A0546">
        <w:rPr>
          <w:color w:val="000000" w:themeColor="text1"/>
        </w:rPr>
        <w:t xml:space="preserve">Obszar gminy podzielony jest na </w:t>
      </w:r>
      <w:r w:rsidR="00D25D9F">
        <w:rPr>
          <w:color w:val="000000" w:themeColor="text1"/>
        </w:rPr>
        <w:t>10</w:t>
      </w:r>
      <w:r w:rsidRPr="003A0546">
        <w:rPr>
          <w:color w:val="000000" w:themeColor="text1"/>
        </w:rPr>
        <w:t xml:space="preserve"> sołectw: Bodzów (dwa przysiółki: </w:t>
      </w:r>
      <w:proofErr w:type="spellStart"/>
      <w:r w:rsidRPr="003A0546">
        <w:rPr>
          <w:color w:val="000000" w:themeColor="text1"/>
        </w:rPr>
        <w:t>Kropiwnik</w:t>
      </w:r>
      <w:proofErr w:type="spellEnd"/>
      <w:r w:rsidRPr="003A0546">
        <w:rPr>
          <w:color w:val="000000" w:themeColor="text1"/>
        </w:rPr>
        <w:t xml:space="preserve"> i Sobolice),</w:t>
      </w:r>
      <w:r w:rsidR="00185344">
        <w:rPr>
          <w:color w:val="000000" w:themeColor="text1"/>
        </w:rPr>
        <w:t xml:space="preserve"> </w:t>
      </w:r>
      <w:r w:rsidRPr="003A0546">
        <w:rPr>
          <w:color w:val="000000" w:themeColor="text1"/>
        </w:rPr>
        <w:t xml:space="preserve">Bonów, Bycz, </w:t>
      </w:r>
      <w:proofErr w:type="spellStart"/>
      <w:r w:rsidRPr="003A0546">
        <w:rPr>
          <w:color w:val="000000" w:themeColor="text1"/>
        </w:rPr>
        <w:t>Drogomil</w:t>
      </w:r>
      <w:proofErr w:type="spellEnd"/>
      <w:r w:rsidRPr="003A0546">
        <w:rPr>
          <w:color w:val="000000" w:themeColor="text1"/>
        </w:rPr>
        <w:t xml:space="preserve">, Królikowie, </w:t>
      </w:r>
      <w:proofErr w:type="spellStart"/>
      <w:r w:rsidRPr="003A0546">
        <w:rPr>
          <w:color w:val="000000" w:themeColor="text1"/>
        </w:rPr>
        <w:t>Małaszowice</w:t>
      </w:r>
      <w:proofErr w:type="spellEnd"/>
      <w:r w:rsidRPr="003A0546">
        <w:rPr>
          <w:color w:val="000000" w:themeColor="text1"/>
        </w:rPr>
        <w:t xml:space="preserve">, Popowo, Tarnów </w:t>
      </w:r>
      <w:proofErr w:type="spellStart"/>
      <w:r w:rsidRPr="003A0546">
        <w:rPr>
          <w:color w:val="000000" w:themeColor="text1"/>
        </w:rPr>
        <w:t>Bycki</w:t>
      </w:r>
      <w:proofErr w:type="spellEnd"/>
      <w:r w:rsidRPr="003A0546">
        <w:rPr>
          <w:color w:val="000000" w:themeColor="text1"/>
        </w:rPr>
        <w:t xml:space="preserve"> i Wierzbnica składających się</w:t>
      </w:r>
      <w:r w:rsidR="00185344">
        <w:rPr>
          <w:color w:val="000000" w:themeColor="text1"/>
        </w:rPr>
        <w:t xml:space="preserve"> </w:t>
      </w:r>
      <w:r w:rsidRPr="003A0546">
        <w:rPr>
          <w:color w:val="000000" w:themeColor="text1"/>
        </w:rPr>
        <w:t>z 12 miejscowości.</w:t>
      </w:r>
    </w:p>
    <w:p w14:paraId="1C64FE3E" w14:textId="77777777" w:rsidR="00185344" w:rsidRDefault="00185344" w:rsidP="003A0546">
      <w:pPr>
        <w:spacing w:after="0" w:line="312" w:lineRule="auto"/>
        <w:jc w:val="both"/>
        <w:rPr>
          <w:color w:val="000000" w:themeColor="text1"/>
        </w:rPr>
      </w:pPr>
    </w:p>
    <w:p w14:paraId="5876022F" w14:textId="70558890" w:rsidR="003A0546" w:rsidRPr="00185344" w:rsidRDefault="003A0546" w:rsidP="003A0546">
      <w:pPr>
        <w:spacing w:after="0" w:line="312" w:lineRule="auto"/>
        <w:jc w:val="both"/>
        <w:rPr>
          <w:i/>
          <w:iCs/>
          <w:color w:val="000000" w:themeColor="text1"/>
          <w:u w:val="single"/>
        </w:rPr>
      </w:pPr>
      <w:r w:rsidRPr="00185344">
        <w:rPr>
          <w:i/>
          <w:iCs/>
          <w:color w:val="000000" w:themeColor="text1"/>
          <w:u w:val="single"/>
        </w:rPr>
        <w:t>Funkcje gminy</w:t>
      </w:r>
    </w:p>
    <w:p w14:paraId="10F1D9D6" w14:textId="77777777" w:rsidR="00855EF3" w:rsidRDefault="003A0546" w:rsidP="00855EF3">
      <w:pPr>
        <w:spacing w:after="0" w:line="312" w:lineRule="auto"/>
        <w:ind w:firstLine="708"/>
        <w:jc w:val="both"/>
        <w:rPr>
          <w:color w:val="000000" w:themeColor="text1"/>
        </w:rPr>
      </w:pPr>
      <w:r w:rsidRPr="003A0546">
        <w:rPr>
          <w:color w:val="000000" w:themeColor="text1"/>
        </w:rPr>
        <w:t>Gmina stanowi obszar o charakterze wielofunkcyjnym. Miasto Bytom Odrzański pełni rolę</w:t>
      </w:r>
      <w:r w:rsidR="00185344">
        <w:rPr>
          <w:color w:val="000000" w:themeColor="text1"/>
        </w:rPr>
        <w:t xml:space="preserve"> </w:t>
      </w:r>
      <w:r w:rsidRPr="003A0546">
        <w:rPr>
          <w:color w:val="000000" w:themeColor="text1"/>
        </w:rPr>
        <w:t>lokalnego ośrodka obsługi ludności, ze strefą wpływu pokrywającą się z granicami administracyjnymi</w:t>
      </w:r>
      <w:r w:rsidR="00185344">
        <w:rPr>
          <w:color w:val="000000" w:themeColor="text1"/>
        </w:rPr>
        <w:t xml:space="preserve"> </w:t>
      </w:r>
      <w:r w:rsidRPr="003A0546">
        <w:rPr>
          <w:color w:val="000000" w:themeColor="text1"/>
        </w:rPr>
        <w:t>gminy. Dominującymi funkcjami w mieście są przemysł i usługi, funkcją uzupełniającą jest natomiast</w:t>
      </w:r>
      <w:r w:rsidR="00185344">
        <w:rPr>
          <w:color w:val="000000" w:themeColor="text1"/>
        </w:rPr>
        <w:t xml:space="preserve"> </w:t>
      </w:r>
      <w:r w:rsidRPr="003A0546">
        <w:rPr>
          <w:color w:val="000000" w:themeColor="text1"/>
        </w:rPr>
        <w:t>turystyka krajoznawcza. Na obszarze wiejskim dominuje rolnictwo, którego podstawę stanowią</w:t>
      </w:r>
      <w:r w:rsidR="00185344">
        <w:rPr>
          <w:color w:val="000000" w:themeColor="text1"/>
        </w:rPr>
        <w:t xml:space="preserve"> </w:t>
      </w:r>
      <w:r w:rsidRPr="003A0546">
        <w:rPr>
          <w:color w:val="000000" w:themeColor="text1"/>
        </w:rPr>
        <w:t>korzystne warunki naturalne, przede wszystkim glebowe. Funkcję uzupełniającą stanowi ponadto</w:t>
      </w:r>
      <w:r w:rsidR="00185344">
        <w:rPr>
          <w:color w:val="000000" w:themeColor="text1"/>
        </w:rPr>
        <w:t xml:space="preserve"> </w:t>
      </w:r>
      <w:r w:rsidRPr="003A0546">
        <w:rPr>
          <w:color w:val="000000" w:themeColor="text1"/>
        </w:rPr>
        <w:t>leśnictwo.</w:t>
      </w:r>
    </w:p>
    <w:p w14:paraId="1C552C4E" w14:textId="62DCB206" w:rsidR="003A0546" w:rsidRPr="003A0546" w:rsidRDefault="00855EF3" w:rsidP="00D15381">
      <w:pPr>
        <w:spacing w:after="0" w:line="312" w:lineRule="auto"/>
        <w:ind w:firstLine="708"/>
        <w:jc w:val="both"/>
        <w:rPr>
          <w:color w:val="000000" w:themeColor="text1"/>
        </w:rPr>
      </w:pPr>
      <w:r>
        <w:rPr>
          <w:color w:val="000000" w:themeColor="text1"/>
        </w:rPr>
        <w:lastRenderedPageBreak/>
        <w:t xml:space="preserve">Na terenie Gminy prowadzi się działalność gospodarczą, w tym </w:t>
      </w:r>
      <w:r w:rsidR="00D15381">
        <w:rPr>
          <w:color w:val="000000" w:themeColor="text1"/>
        </w:rPr>
        <w:t xml:space="preserve">produkcję przemysłową. </w:t>
      </w:r>
      <w:r w:rsidR="003A0546" w:rsidRPr="003A0546">
        <w:rPr>
          <w:color w:val="000000" w:themeColor="text1"/>
        </w:rPr>
        <w:t>Gmina Bytom Odrzański posiada atrakcyjne tereny i obiekty przeznaczone na działalność</w:t>
      </w:r>
      <w:r w:rsidR="00D15381">
        <w:rPr>
          <w:color w:val="000000" w:themeColor="text1"/>
        </w:rPr>
        <w:t xml:space="preserve"> </w:t>
      </w:r>
      <w:r w:rsidR="003A0546" w:rsidRPr="003A0546">
        <w:rPr>
          <w:color w:val="000000" w:themeColor="text1"/>
        </w:rPr>
        <w:t xml:space="preserve">inwestycyjną. </w:t>
      </w:r>
      <w:r w:rsidR="00D15381">
        <w:rPr>
          <w:color w:val="000000" w:themeColor="text1"/>
        </w:rPr>
        <w:t xml:space="preserve"> </w:t>
      </w:r>
      <w:r w:rsidR="003A0546" w:rsidRPr="003A0546">
        <w:rPr>
          <w:color w:val="000000" w:themeColor="text1"/>
        </w:rPr>
        <w:t>Głównym atutem jest zlokalizowanie na jej obszarze podstrefy Kostrzyńsko-Słubickiej</w:t>
      </w:r>
      <w:r w:rsidR="00D15381">
        <w:rPr>
          <w:color w:val="000000" w:themeColor="text1"/>
        </w:rPr>
        <w:t xml:space="preserve"> </w:t>
      </w:r>
      <w:r w:rsidR="003A0546" w:rsidRPr="003A0546">
        <w:rPr>
          <w:color w:val="000000" w:themeColor="text1"/>
        </w:rPr>
        <w:t>Specjalnej Strefy Ekonomicznej obejmującej obszar o powierzchni 13,27 ha, położony po południowej</w:t>
      </w:r>
      <w:r w:rsidR="00D15381">
        <w:rPr>
          <w:color w:val="000000" w:themeColor="text1"/>
        </w:rPr>
        <w:t xml:space="preserve"> </w:t>
      </w:r>
      <w:r w:rsidR="003A0546" w:rsidRPr="003A0546">
        <w:rPr>
          <w:color w:val="000000" w:themeColor="text1"/>
        </w:rPr>
        <w:t>stronie drogi wojewódzkiej nr 292, przy wjeździe do miasta od strony Nowej Soli i Kożuchowa.</w:t>
      </w:r>
    </w:p>
    <w:p w14:paraId="61ACF8B3" w14:textId="77777777" w:rsidR="00D15381" w:rsidRDefault="00D15381" w:rsidP="003A0546">
      <w:pPr>
        <w:spacing w:after="0" w:line="312" w:lineRule="auto"/>
        <w:jc w:val="both"/>
        <w:rPr>
          <w:color w:val="000000" w:themeColor="text1"/>
        </w:rPr>
      </w:pPr>
    </w:p>
    <w:p w14:paraId="0A917206" w14:textId="248371AE" w:rsidR="003A0546" w:rsidRPr="00D15381" w:rsidRDefault="00D15381" w:rsidP="003A0546">
      <w:pPr>
        <w:spacing w:after="0" w:line="312" w:lineRule="auto"/>
        <w:jc w:val="both"/>
        <w:rPr>
          <w:i/>
          <w:iCs/>
          <w:color w:val="000000" w:themeColor="text1"/>
          <w:u w:val="single"/>
        </w:rPr>
      </w:pPr>
      <w:r w:rsidRPr="00D15381">
        <w:rPr>
          <w:i/>
          <w:iCs/>
          <w:color w:val="000000" w:themeColor="text1"/>
          <w:u w:val="single"/>
        </w:rPr>
        <w:t>P</w:t>
      </w:r>
      <w:r w:rsidR="003A0546" w:rsidRPr="00D15381">
        <w:rPr>
          <w:i/>
          <w:iCs/>
          <w:color w:val="000000" w:themeColor="text1"/>
          <w:u w:val="single"/>
        </w:rPr>
        <w:t>rzeznaczenie i zagospodarowanie terenu</w:t>
      </w:r>
    </w:p>
    <w:p w14:paraId="20DE9917" w14:textId="21834795" w:rsidR="003A0546" w:rsidRPr="003A0546" w:rsidRDefault="003A0546" w:rsidP="00CC3D9C">
      <w:pPr>
        <w:spacing w:after="0" w:line="312" w:lineRule="auto"/>
        <w:ind w:firstLine="708"/>
        <w:jc w:val="both"/>
        <w:rPr>
          <w:color w:val="000000" w:themeColor="text1"/>
        </w:rPr>
      </w:pPr>
      <w:r w:rsidRPr="003A0546">
        <w:rPr>
          <w:color w:val="000000" w:themeColor="text1"/>
        </w:rPr>
        <w:t>Miasto i Gmina Bytom Odrzański posiada 10 miejscowych planów zagospodarowania</w:t>
      </w:r>
      <w:r w:rsidR="00C67691">
        <w:rPr>
          <w:color w:val="000000" w:themeColor="text1"/>
        </w:rPr>
        <w:t xml:space="preserve"> </w:t>
      </w:r>
      <w:r w:rsidRPr="003A0546">
        <w:rPr>
          <w:color w:val="000000" w:themeColor="text1"/>
        </w:rPr>
        <w:t>przestrzennego obejmujących tereny położone w granicach miasta i na obszarach wiejskich</w:t>
      </w:r>
      <w:r w:rsidR="00C67691">
        <w:rPr>
          <w:color w:val="000000" w:themeColor="text1"/>
        </w:rPr>
        <w:t xml:space="preserve">. </w:t>
      </w:r>
      <w:r w:rsidRPr="003A0546">
        <w:rPr>
          <w:color w:val="000000" w:themeColor="text1"/>
        </w:rPr>
        <w:t>Gmina Bytom Odrzański jest gminą miejsko-wiejską, co w bezpośredni sposób wpływa na</w:t>
      </w:r>
      <w:r w:rsidR="00CC3D9C">
        <w:rPr>
          <w:color w:val="000000" w:themeColor="text1"/>
        </w:rPr>
        <w:t xml:space="preserve"> </w:t>
      </w:r>
      <w:r w:rsidRPr="003A0546">
        <w:rPr>
          <w:color w:val="000000" w:themeColor="text1"/>
        </w:rPr>
        <w:t>sposób zagospodarowania przestrzeni i przeznaczenie obszarów pod poszczególne funkcje. Na terenie</w:t>
      </w:r>
      <w:r w:rsidR="00CC3D9C">
        <w:rPr>
          <w:color w:val="000000" w:themeColor="text1"/>
        </w:rPr>
        <w:t xml:space="preserve"> </w:t>
      </w:r>
      <w:r w:rsidRPr="003A0546">
        <w:rPr>
          <w:color w:val="000000" w:themeColor="text1"/>
        </w:rPr>
        <w:t>gminy wyróżnić można następujące formy zagospodarowania:</w:t>
      </w:r>
    </w:p>
    <w:p w14:paraId="16A3D4AF" w14:textId="77777777" w:rsidR="003A0546" w:rsidRPr="003A0546" w:rsidRDefault="003A0546" w:rsidP="003A0546">
      <w:pPr>
        <w:spacing w:after="0" w:line="312" w:lineRule="auto"/>
        <w:jc w:val="both"/>
        <w:rPr>
          <w:color w:val="000000" w:themeColor="text1"/>
        </w:rPr>
      </w:pPr>
      <w:r w:rsidRPr="003A0546">
        <w:rPr>
          <w:color w:val="000000" w:themeColor="text1"/>
        </w:rPr>
        <w:t>- zabudowa mieszkaniowa jednorodzinna i wielorodzinna,</w:t>
      </w:r>
    </w:p>
    <w:p w14:paraId="2623026F" w14:textId="77777777" w:rsidR="003A0546" w:rsidRPr="003A0546" w:rsidRDefault="003A0546" w:rsidP="003A0546">
      <w:pPr>
        <w:spacing w:after="0" w:line="312" w:lineRule="auto"/>
        <w:jc w:val="both"/>
        <w:rPr>
          <w:color w:val="000000" w:themeColor="text1"/>
        </w:rPr>
      </w:pPr>
      <w:r w:rsidRPr="003A0546">
        <w:rPr>
          <w:color w:val="000000" w:themeColor="text1"/>
        </w:rPr>
        <w:t>- zabudowa zagrodowa,</w:t>
      </w:r>
    </w:p>
    <w:p w14:paraId="28213365" w14:textId="77777777" w:rsidR="003A0546" w:rsidRPr="003A0546" w:rsidRDefault="003A0546" w:rsidP="003A0546">
      <w:pPr>
        <w:spacing w:after="0" w:line="312" w:lineRule="auto"/>
        <w:jc w:val="both"/>
        <w:rPr>
          <w:color w:val="000000" w:themeColor="text1"/>
        </w:rPr>
      </w:pPr>
      <w:r w:rsidRPr="003A0546">
        <w:rPr>
          <w:color w:val="000000" w:themeColor="text1"/>
        </w:rPr>
        <w:t>- zabudowa usługowa,</w:t>
      </w:r>
    </w:p>
    <w:p w14:paraId="1CBD5FB8" w14:textId="77777777" w:rsidR="003A0546" w:rsidRPr="003A0546" w:rsidRDefault="003A0546" w:rsidP="003A0546">
      <w:pPr>
        <w:spacing w:after="0" w:line="312" w:lineRule="auto"/>
        <w:jc w:val="both"/>
        <w:rPr>
          <w:color w:val="000000" w:themeColor="text1"/>
        </w:rPr>
      </w:pPr>
      <w:r w:rsidRPr="003A0546">
        <w:rPr>
          <w:color w:val="000000" w:themeColor="text1"/>
        </w:rPr>
        <w:t>- zabudowa produkcyjna, składy i magazyny,</w:t>
      </w:r>
    </w:p>
    <w:p w14:paraId="280DC7E6" w14:textId="77777777" w:rsidR="003A0546" w:rsidRPr="003A0546" w:rsidRDefault="003A0546" w:rsidP="003A0546">
      <w:pPr>
        <w:spacing w:after="0" w:line="312" w:lineRule="auto"/>
        <w:jc w:val="both"/>
        <w:rPr>
          <w:color w:val="000000" w:themeColor="text1"/>
        </w:rPr>
      </w:pPr>
      <w:r w:rsidRPr="003A0546">
        <w:rPr>
          <w:color w:val="000000" w:themeColor="text1"/>
        </w:rPr>
        <w:t>- tereny zieleni,</w:t>
      </w:r>
    </w:p>
    <w:p w14:paraId="33BA82EB" w14:textId="77777777" w:rsidR="003A0546" w:rsidRPr="003A0546" w:rsidRDefault="003A0546" w:rsidP="003A0546">
      <w:pPr>
        <w:spacing w:after="0" w:line="312" w:lineRule="auto"/>
        <w:jc w:val="both"/>
        <w:rPr>
          <w:color w:val="000000" w:themeColor="text1"/>
        </w:rPr>
      </w:pPr>
      <w:r w:rsidRPr="003A0546">
        <w:rPr>
          <w:color w:val="000000" w:themeColor="text1"/>
        </w:rPr>
        <w:t>- użytki rolne,</w:t>
      </w:r>
    </w:p>
    <w:p w14:paraId="153D4C56" w14:textId="77777777" w:rsidR="003A0546" w:rsidRPr="003A0546" w:rsidRDefault="003A0546" w:rsidP="003A0546">
      <w:pPr>
        <w:spacing w:after="0" w:line="312" w:lineRule="auto"/>
        <w:jc w:val="both"/>
        <w:rPr>
          <w:color w:val="000000" w:themeColor="text1"/>
        </w:rPr>
      </w:pPr>
      <w:r w:rsidRPr="003A0546">
        <w:rPr>
          <w:color w:val="000000" w:themeColor="text1"/>
        </w:rPr>
        <w:t>- cieki i zbiorniki wodne.</w:t>
      </w:r>
    </w:p>
    <w:p w14:paraId="399F1C30" w14:textId="77777777" w:rsidR="00CC3D9C" w:rsidRDefault="00CC3D9C" w:rsidP="003A0546">
      <w:pPr>
        <w:spacing w:after="0" w:line="312" w:lineRule="auto"/>
        <w:jc w:val="both"/>
        <w:rPr>
          <w:color w:val="000000" w:themeColor="text1"/>
        </w:rPr>
      </w:pPr>
    </w:p>
    <w:p w14:paraId="1D082999" w14:textId="15B7720D" w:rsidR="003A0546" w:rsidRPr="00CC3D9C" w:rsidRDefault="003A0546" w:rsidP="003A0546">
      <w:pPr>
        <w:spacing w:after="0" w:line="312" w:lineRule="auto"/>
        <w:jc w:val="both"/>
        <w:rPr>
          <w:i/>
          <w:iCs/>
          <w:color w:val="000000" w:themeColor="text1"/>
          <w:u w:val="single"/>
        </w:rPr>
      </w:pPr>
      <w:r w:rsidRPr="00CC3D9C">
        <w:rPr>
          <w:i/>
          <w:iCs/>
          <w:color w:val="000000" w:themeColor="text1"/>
          <w:u w:val="single"/>
        </w:rPr>
        <w:t>Zabudowa mieszkaniowa</w:t>
      </w:r>
    </w:p>
    <w:p w14:paraId="4F3D9D14" w14:textId="00780D43" w:rsidR="003A0546" w:rsidRPr="003A0546" w:rsidRDefault="003A0546" w:rsidP="00CC3D9C">
      <w:pPr>
        <w:spacing w:after="0" w:line="312" w:lineRule="auto"/>
        <w:ind w:firstLine="708"/>
        <w:jc w:val="both"/>
        <w:rPr>
          <w:color w:val="000000" w:themeColor="text1"/>
        </w:rPr>
      </w:pPr>
      <w:r w:rsidRPr="003A0546">
        <w:rPr>
          <w:color w:val="000000" w:themeColor="text1"/>
        </w:rPr>
        <w:t>Na terenie miasta zlokalizowane są zespoły zabudowy mieszkaniowej jednorodzinnej</w:t>
      </w:r>
      <w:r w:rsidR="00CC3D9C">
        <w:rPr>
          <w:color w:val="000000" w:themeColor="text1"/>
        </w:rPr>
        <w:t xml:space="preserve"> </w:t>
      </w:r>
      <w:r w:rsidRPr="003A0546">
        <w:rPr>
          <w:color w:val="000000" w:themeColor="text1"/>
        </w:rPr>
        <w:t>i wielorodzinnej, zarówno w obrębie centrum jak i w postaci osiedli mieszkaniowych. Na terenach</w:t>
      </w:r>
      <w:r w:rsidR="00CC3D9C">
        <w:rPr>
          <w:color w:val="000000" w:themeColor="text1"/>
        </w:rPr>
        <w:t xml:space="preserve"> </w:t>
      </w:r>
      <w:r w:rsidRPr="003A0546">
        <w:rPr>
          <w:color w:val="000000" w:themeColor="text1"/>
        </w:rPr>
        <w:t>wiejskich zabudowa mieszkaniowa występuje głównie jako element zintegrowany zabudowy</w:t>
      </w:r>
      <w:r w:rsidR="00CC3D9C">
        <w:rPr>
          <w:color w:val="000000" w:themeColor="text1"/>
        </w:rPr>
        <w:t xml:space="preserve"> </w:t>
      </w:r>
      <w:r w:rsidRPr="003A0546">
        <w:rPr>
          <w:color w:val="000000" w:themeColor="text1"/>
        </w:rPr>
        <w:t>zagrodowej w gospodarstwach rolnych. Coraz częściej jednak pojawiają się budynki mieszkalne</w:t>
      </w:r>
      <w:r w:rsidR="00CC3D9C">
        <w:rPr>
          <w:color w:val="000000" w:themeColor="text1"/>
        </w:rPr>
        <w:t xml:space="preserve"> </w:t>
      </w:r>
      <w:r w:rsidRPr="003A0546">
        <w:rPr>
          <w:color w:val="000000" w:themeColor="text1"/>
        </w:rPr>
        <w:t>jednorodzinne, wolnostojące, niezwiązane z gospodarstwami rolnymi.</w:t>
      </w:r>
    </w:p>
    <w:p w14:paraId="0560A137" w14:textId="77777777" w:rsidR="00CC3D9C" w:rsidRDefault="00CC3D9C" w:rsidP="003A0546">
      <w:pPr>
        <w:spacing w:after="0" w:line="312" w:lineRule="auto"/>
        <w:jc w:val="both"/>
        <w:rPr>
          <w:color w:val="000000" w:themeColor="text1"/>
        </w:rPr>
      </w:pPr>
    </w:p>
    <w:p w14:paraId="09BFD7EB" w14:textId="67156D25" w:rsidR="003A0546" w:rsidRPr="00CC3D9C" w:rsidRDefault="003A0546" w:rsidP="003A0546">
      <w:pPr>
        <w:spacing w:after="0" w:line="312" w:lineRule="auto"/>
        <w:jc w:val="both"/>
        <w:rPr>
          <w:i/>
          <w:iCs/>
          <w:color w:val="000000" w:themeColor="text1"/>
          <w:u w:val="single"/>
        </w:rPr>
      </w:pPr>
      <w:r w:rsidRPr="00CC3D9C">
        <w:rPr>
          <w:i/>
          <w:iCs/>
          <w:color w:val="000000" w:themeColor="text1"/>
          <w:u w:val="single"/>
        </w:rPr>
        <w:t>Zabudowa zagrodowa</w:t>
      </w:r>
    </w:p>
    <w:p w14:paraId="1D62598F" w14:textId="29BB8343" w:rsidR="003A0546" w:rsidRPr="003A0546" w:rsidRDefault="003A0546" w:rsidP="00CC3D9C">
      <w:pPr>
        <w:spacing w:after="0" w:line="312" w:lineRule="auto"/>
        <w:ind w:firstLine="708"/>
        <w:jc w:val="both"/>
        <w:rPr>
          <w:color w:val="000000" w:themeColor="text1"/>
        </w:rPr>
      </w:pPr>
      <w:r w:rsidRPr="003A0546">
        <w:rPr>
          <w:color w:val="000000" w:themeColor="text1"/>
        </w:rPr>
        <w:t>Zabudowa zagrodowa występuje we wszystkich wsiach na terenie gminy i związana jest</w:t>
      </w:r>
      <w:r w:rsidR="00CC3D9C">
        <w:rPr>
          <w:color w:val="000000" w:themeColor="text1"/>
        </w:rPr>
        <w:t xml:space="preserve"> </w:t>
      </w:r>
      <w:r w:rsidRPr="003A0546">
        <w:rPr>
          <w:color w:val="000000" w:themeColor="text1"/>
        </w:rPr>
        <w:t>bezpośrednio z gospodarstwami rolnymi. Składa się z budynków mieszkalnych, budynków</w:t>
      </w:r>
      <w:r w:rsidR="00CC3D9C">
        <w:rPr>
          <w:color w:val="000000" w:themeColor="text1"/>
        </w:rPr>
        <w:t xml:space="preserve"> </w:t>
      </w:r>
      <w:r w:rsidRPr="003A0546">
        <w:rPr>
          <w:color w:val="000000" w:themeColor="text1"/>
        </w:rPr>
        <w:t>inwentarskich (np. obór, chlewni, stajni), składowych (stodół), szklarni oraz gospodarczych (garaży,</w:t>
      </w:r>
      <w:r w:rsidR="00CC3D9C">
        <w:rPr>
          <w:color w:val="000000" w:themeColor="text1"/>
        </w:rPr>
        <w:t xml:space="preserve"> </w:t>
      </w:r>
      <w:r w:rsidRPr="003A0546">
        <w:rPr>
          <w:color w:val="000000" w:themeColor="text1"/>
        </w:rPr>
        <w:t>składów itp.), w zależności od profilu gospodarstwa.</w:t>
      </w:r>
    </w:p>
    <w:p w14:paraId="45423284" w14:textId="77777777" w:rsidR="00CC3D9C" w:rsidRDefault="00CC3D9C" w:rsidP="003A0546">
      <w:pPr>
        <w:spacing w:after="0" w:line="312" w:lineRule="auto"/>
        <w:jc w:val="both"/>
        <w:rPr>
          <w:color w:val="000000" w:themeColor="text1"/>
        </w:rPr>
      </w:pPr>
    </w:p>
    <w:p w14:paraId="611290B9" w14:textId="1798DE27" w:rsidR="003A0546" w:rsidRPr="00CC3D9C" w:rsidRDefault="003A0546" w:rsidP="003A0546">
      <w:pPr>
        <w:spacing w:after="0" w:line="312" w:lineRule="auto"/>
        <w:jc w:val="both"/>
        <w:rPr>
          <w:i/>
          <w:iCs/>
          <w:color w:val="000000" w:themeColor="text1"/>
          <w:u w:val="single"/>
        </w:rPr>
      </w:pPr>
      <w:r w:rsidRPr="00CC3D9C">
        <w:rPr>
          <w:i/>
          <w:iCs/>
          <w:color w:val="000000" w:themeColor="text1"/>
          <w:u w:val="single"/>
        </w:rPr>
        <w:t>Zabudowa usługowa</w:t>
      </w:r>
    </w:p>
    <w:p w14:paraId="6587AAE6" w14:textId="7091238F" w:rsidR="003A0546" w:rsidRPr="003A0546" w:rsidRDefault="003A0546" w:rsidP="00CC3D9C">
      <w:pPr>
        <w:spacing w:after="0" w:line="312" w:lineRule="auto"/>
        <w:ind w:firstLine="708"/>
        <w:jc w:val="both"/>
        <w:rPr>
          <w:color w:val="000000" w:themeColor="text1"/>
        </w:rPr>
      </w:pPr>
      <w:r w:rsidRPr="003A0546">
        <w:rPr>
          <w:color w:val="000000" w:themeColor="text1"/>
        </w:rPr>
        <w:t>Miasto i gmina Bytom Odrzański jest wyposażona w obiekty służące zaspokajaniu</w:t>
      </w:r>
      <w:r w:rsidR="00CC3D9C">
        <w:rPr>
          <w:color w:val="000000" w:themeColor="text1"/>
        </w:rPr>
        <w:t xml:space="preserve"> </w:t>
      </w:r>
      <w:r w:rsidRPr="003A0546">
        <w:rPr>
          <w:color w:val="000000" w:themeColor="text1"/>
        </w:rPr>
        <w:t>podstawowych potrzeb jej mieszkańców w zakresie administracji, oświaty, opieki medycznej, handlu,</w:t>
      </w:r>
      <w:r w:rsidR="00CC3D9C">
        <w:rPr>
          <w:color w:val="000000" w:themeColor="text1"/>
        </w:rPr>
        <w:t xml:space="preserve"> </w:t>
      </w:r>
      <w:r w:rsidRPr="003A0546">
        <w:rPr>
          <w:color w:val="000000" w:themeColor="text1"/>
        </w:rPr>
        <w:t>kultu religijnego, kultury oraz sportu i rekreacji.</w:t>
      </w:r>
    </w:p>
    <w:p w14:paraId="50E1F4E1" w14:textId="77777777" w:rsidR="00CC3D9C" w:rsidRDefault="003A0546" w:rsidP="0038541A">
      <w:pPr>
        <w:pStyle w:val="Akapitzlist"/>
        <w:numPr>
          <w:ilvl w:val="0"/>
          <w:numId w:val="37"/>
        </w:numPr>
        <w:spacing w:after="0" w:line="312" w:lineRule="auto"/>
        <w:jc w:val="both"/>
        <w:rPr>
          <w:color w:val="000000" w:themeColor="text1"/>
        </w:rPr>
      </w:pPr>
      <w:r w:rsidRPr="00CC3D9C">
        <w:rPr>
          <w:color w:val="000000" w:themeColor="text1"/>
        </w:rPr>
        <w:t>oświata i wychowanie</w:t>
      </w:r>
    </w:p>
    <w:p w14:paraId="63D2AF2D" w14:textId="5C431120" w:rsidR="00CC3D9C" w:rsidRDefault="003A0546" w:rsidP="0038541A">
      <w:pPr>
        <w:pStyle w:val="Akapitzlist"/>
        <w:numPr>
          <w:ilvl w:val="1"/>
          <w:numId w:val="37"/>
        </w:numPr>
        <w:spacing w:after="0" w:line="312" w:lineRule="auto"/>
        <w:jc w:val="both"/>
        <w:rPr>
          <w:color w:val="000000" w:themeColor="text1"/>
        </w:rPr>
      </w:pPr>
      <w:r w:rsidRPr="00CC3D9C">
        <w:rPr>
          <w:color w:val="000000" w:themeColor="text1"/>
        </w:rPr>
        <w:t>Szkoła Podstawowa im. Józefa Wybickiego w Bytomiu</w:t>
      </w:r>
      <w:r w:rsidR="00CC3D9C" w:rsidRPr="00CC3D9C">
        <w:rPr>
          <w:color w:val="000000" w:themeColor="text1"/>
        </w:rPr>
        <w:t xml:space="preserve"> </w:t>
      </w:r>
      <w:r w:rsidRPr="00CC3D9C">
        <w:rPr>
          <w:color w:val="000000" w:themeColor="text1"/>
        </w:rPr>
        <w:t>Odrzańskim,</w:t>
      </w:r>
    </w:p>
    <w:p w14:paraId="59D03A89" w14:textId="55595D8F" w:rsidR="00CC3D9C" w:rsidRDefault="003A0546" w:rsidP="0038541A">
      <w:pPr>
        <w:pStyle w:val="Akapitzlist"/>
        <w:numPr>
          <w:ilvl w:val="1"/>
          <w:numId w:val="37"/>
        </w:numPr>
        <w:spacing w:after="0" w:line="312" w:lineRule="auto"/>
        <w:jc w:val="both"/>
        <w:rPr>
          <w:color w:val="000000" w:themeColor="text1"/>
        </w:rPr>
      </w:pPr>
      <w:r w:rsidRPr="00CC3D9C">
        <w:rPr>
          <w:color w:val="000000" w:themeColor="text1"/>
        </w:rPr>
        <w:t>Przedszkole Publiczne w Bytomiu Odrzańskim.</w:t>
      </w:r>
    </w:p>
    <w:p w14:paraId="3B327AA2" w14:textId="381F3ECA" w:rsidR="003A0546" w:rsidRDefault="003A0546" w:rsidP="0038541A">
      <w:pPr>
        <w:pStyle w:val="Akapitzlist"/>
        <w:numPr>
          <w:ilvl w:val="0"/>
          <w:numId w:val="37"/>
        </w:numPr>
        <w:spacing w:after="0" w:line="312" w:lineRule="auto"/>
        <w:jc w:val="both"/>
        <w:rPr>
          <w:color w:val="000000" w:themeColor="text1"/>
        </w:rPr>
      </w:pPr>
      <w:r w:rsidRPr="00CC3D9C">
        <w:rPr>
          <w:color w:val="000000" w:themeColor="text1"/>
        </w:rPr>
        <w:lastRenderedPageBreak/>
        <w:t>opieka medyczna i socjalna</w:t>
      </w:r>
      <w:r w:rsidR="00991F45">
        <w:rPr>
          <w:color w:val="000000" w:themeColor="text1"/>
        </w:rPr>
        <w:t xml:space="preserve"> – o</w:t>
      </w:r>
      <w:r w:rsidRPr="00991F45">
        <w:rPr>
          <w:color w:val="000000" w:themeColor="text1"/>
        </w:rPr>
        <w:t>chroną zdrowia na terenie miasta i gminy zajmuje się Niepubliczny Zakład Opieki Zdrowotnej</w:t>
      </w:r>
      <w:r w:rsidR="00991F45" w:rsidRPr="00991F45">
        <w:rPr>
          <w:color w:val="000000" w:themeColor="text1"/>
        </w:rPr>
        <w:t xml:space="preserve"> </w:t>
      </w:r>
      <w:r w:rsidRPr="00991F45">
        <w:rPr>
          <w:color w:val="000000" w:themeColor="text1"/>
        </w:rPr>
        <w:t xml:space="preserve">„Rodzinne Centrum </w:t>
      </w:r>
      <w:r w:rsidR="00165D52">
        <w:rPr>
          <w:color w:val="000000" w:themeColor="text1"/>
        </w:rPr>
        <w:t>Medyczne</w:t>
      </w:r>
      <w:r w:rsidRPr="00991F45">
        <w:rPr>
          <w:color w:val="000000" w:themeColor="text1"/>
        </w:rPr>
        <w:t>” w Bytomiu Odrzańskim, Przyzakładowa Przychodnia</w:t>
      </w:r>
      <w:r w:rsidR="00991F45" w:rsidRPr="00991F45">
        <w:rPr>
          <w:color w:val="000000" w:themeColor="text1"/>
        </w:rPr>
        <w:t xml:space="preserve"> </w:t>
      </w:r>
      <w:r w:rsidRPr="00991F45">
        <w:rPr>
          <w:color w:val="000000" w:themeColor="text1"/>
        </w:rPr>
        <w:t>Rehabilitacyjna przy „Nadodrze”</w:t>
      </w:r>
      <w:r w:rsidR="00165D52">
        <w:rPr>
          <w:color w:val="000000" w:themeColor="text1"/>
        </w:rPr>
        <w:t xml:space="preserve"> Sp. z o.o.</w:t>
      </w:r>
      <w:r w:rsidRPr="00991F45">
        <w:rPr>
          <w:color w:val="000000" w:themeColor="text1"/>
        </w:rPr>
        <w:t xml:space="preserve"> oraz dwa gabinety lekarskie</w:t>
      </w:r>
      <w:r w:rsidR="00991F45" w:rsidRPr="00991F45">
        <w:rPr>
          <w:color w:val="000000" w:themeColor="text1"/>
        </w:rPr>
        <w:t xml:space="preserve"> </w:t>
      </w:r>
      <w:r w:rsidRPr="00991F45">
        <w:rPr>
          <w:color w:val="000000" w:themeColor="text1"/>
        </w:rPr>
        <w:t>(pediatryczno-kardiologiczny i stomatologiczny). Zaopatrzenie w zakresie środków medycznych</w:t>
      </w:r>
      <w:r w:rsidR="00991F45" w:rsidRPr="00991F45">
        <w:rPr>
          <w:color w:val="000000" w:themeColor="text1"/>
        </w:rPr>
        <w:t xml:space="preserve"> </w:t>
      </w:r>
      <w:r w:rsidRPr="00991F45">
        <w:rPr>
          <w:color w:val="000000" w:themeColor="text1"/>
        </w:rPr>
        <w:t>pełnią dwie apteki w Bytomiu Odrzańskim.</w:t>
      </w:r>
    </w:p>
    <w:p w14:paraId="652327CA" w14:textId="77777777" w:rsidR="00476D04" w:rsidRDefault="00991F45" w:rsidP="0038541A">
      <w:pPr>
        <w:pStyle w:val="Akapitzlist"/>
        <w:numPr>
          <w:ilvl w:val="0"/>
          <w:numId w:val="37"/>
        </w:numPr>
        <w:spacing w:after="0" w:line="312" w:lineRule="auto"/>
        <w:jc w:val="both"/>
        <w:rPr>
          <w:color w:val="000000" w:themeColor="text1"/>
        </w:rPr>
      </w:pPr>
      <w:r w:rsidRPr="00991F45">
        <w:rPr>
          <w:color w:val="000000" w:themeColor="text1"/>
        </w:rPr>
        <w:t>K</w:t>
      </w:r>
      <w:r w:rsidR="003A0546" w:rsidRPr="00991F45">
        <w:rPr>
          <w:color w:val="000000" w:themeColor="text1"/>
        </w:rPr>
        <w:t>ultura</w:t>
      </w:r>
      <w:r>
        <w:rPr>
          <w:color w:val="000000" w:themeColor="text1"/>
        </w:rPr>
        <w:t xml:space="preserve"> – d</w:t>
      </w:r>
      <w:r w:rsidR="003A0546" w:rsidRPr="00991F45">
        <w:rPr>
          <w:color w:val="000000" w:themeColor="text1"/>
        </w:rPr>
        <w:t>ziałalność kulturalną prowadzi Miejsko-Gminny Ośrodek Kultury oraz Biblioteka Publiczno-</w:t>
      </w:r>
      <w:r w:rsidR="003A0546" w:rsidRPr="00476D04">
        <w:rPr>
          <w:color w:val="000000" w:themeColor="text1"/>
        </w:rPr>
        <w:t>Szkolna w Bytomiu Odrzańskim.</w:t>
      </w:r>
    </w:p>
    <w:p w14:paraId="4D6E9587" w14:textId="77777777" w:rsidR="00476D04" w:rsidRDefault="003A0546" w:rsidP="0038541A">
      <w:pPr>
        <w:pStyle w:val="Akapitzlist"/>
        <w:numPr>
          <w:ilvl w:val="0"/>
          <w:numId w:val="37"/>
        </w:numPr>
        <w:spacing w:after="0" w:line="312" w:lineRule="auto"/>
        <w:jc w:val="both"/>
        <w:rPr>
          <w:color w:val="000000" w:themeColor="text1"/>
        </w:rPr>
      </w:pPr>
      <w:r w:rsidRPr="00476D04">
        <w:rPr>
          <w:color w:val="000000" w:themeColor="text1"/>
        </w:rPr>
        <w:t>obiekty sakralne</w:t>
      </w:r>
      <w:r w:rsidR="00476D04">
        <w:rPr>
          <w:color w:val="000000" w:themeColor="text1"/>
        </w:rPr>
        <w:t xml:space="preserve"> – o</w:t>
      </w:r>
      <w:r w:rsidRPr="00476D04">
        <w:rPr>
          <w:color w:val="000000" w:themeColor="text1"/>
        </w:rPr>
        <w:t>bsługa mieszkańców miasta i gminy Bytom Odrzański w zakresie usług kultu religijnego</w:t>
      </w:r>
      <w:r w:rsidR="00476D04">
        <w:rPr>
          <w:color w:val="000000" w:themeColor="text1"/>
        </w:rPr>
        <w:t xml:space="preserve"> </w:t>
      </w:r>
      <w:r w:rsidRPr="00476D04">
        <w:rPr>
          <w:color w:val="000000" w:themeColor="text1"/>
        </w:rPr>
        <w:t>realizowana jest przez Kościół wyznania rzymskokatolickiego p.w. Św. Hieronima oraz Kościół</w:t>
      </w:r>
      <w:r w:rsidR="00476D04">
        <w:rPr>
          <w:color w:val="000000" w:themeColor="text1"/>
        </w:rPr>
        <w:t xml:space="preserve"> </w:t>
      </w:r>
      <w:r w:rsidRPr="00476D04">
        <w:rPr>
          <w:color w:val="000000" w:themeColor="text1"/>
        </w:rPr>
        <w:t>Zielonoświątkowy – Zbór św. Ducha.</w:t>
      </w:r>
    </w:p>
    <w:p w14:paraId="68DE927F" w14:textId="77777777" w:rsidR="003A6F0F" w:rsidRDefault="003A0546" w:rsidP="0038541A">
      <w:pPr>
        <w:pStyle w:val="Akapitzlist"/>
        <w:numPr>
          <w:ilvl w:val="0"/>
          <w:numId w:val="37"/>
        </w:numPr>
        <w:spacing w:after="0" w:line="312" w:lineRule="auto"/>
        <w:jc w:val="both"/>
        <w:rPr>
          <w:color w:val="000000" w:themeColor="text1"/>
        </w:rPr>
      </w:pPr>
      <w:r w:rsidRPr="00476D04">
        <w:rPr>
          <w:color w:val="000000" w:themeColor="text1"/>
        </w:rPr>
        <w:t>administracja i finanse</w:t>
      </w:r>
      <w:r w:rsidR="003A6F0F">
        <w:rPr>
          <w:color w:val="000000" w:themeColor="text1"/>
        </w:rPr>
        <w:t xml:space="preserve"> – u</w:t>
      </w:r>
      <w:r w:rsidRPr="00476D04">
        <w:rPr>
          <w:color w:val="000000" w:themeColor="text1"/>
        </w:rPr>
        <w:t>rzędy i instytucje obsługujące mieszkańców skupiają się w mieście. W Bytomiu Odrzańskim</w:t>
      </w:r>
      <w:r w:rsidR="003A6F0F">
        <w:rPr>
          <w:color w:val="000000" w:themeColor="text1"/>
        </w:rPr>
        <w:t xml:space="preserve"> </w:t>
      </w:r>
      <w:r w:rsidRPr="003A6F0F">
        <w:rPr>
          <w:color w:val="000000" w:themeColor="text1"/>
        </w:rPr>
        <w:t>swą siedzibę mają:</w:t>
      </w:r>
    </w:p>
    <w:p w14:paraId="00A2617A" w14:textId="77777777" w:rsidR="003A6F0F" w:rsidRDefault="003A0546" w:rsidP="0038541A">
      <w:pPr>
        <w:pStyle w:val="Akapitzlist"/>
        <w:numPr>
          <w:ilvl w:val="1"/>
          <w:numId w:val="37"/>
        </w:numPr>
        <w:spacing w:after="0" w:line="312" w:lineRule="auto"/>
        <w:jc w:val="both"/>
        <w:rPr>
          <w:color w:val="000000" w:themeColor="text1"/>
        </w:rPr>
      </w:pPr>
      <w:r w:rsidRPr="003A6F0F">
        <w:rPr>
          <w:color w:val="000000" w:themeColor="text1"/>
        </w:rPr>
        <w:t>Urząd Miejski w Bytomiu Odrzańskim,</w:t>
      </w:r>
    </w:p>
    <w:p w14:paraId="771E677F" w14:textId="77777777" w:rsidR="003A6F0F" w:rsidRDefault="003A0546" w:rsidP="0038541A">
      <w:pPr>
        <w:pStyle w:val="Akapitzlist"/>
        <w:numPr>
          <w:ilvl w:val="1"/>
          <w:numId w:val="37"/>
        </w:numPr>
        <w:spacing w:after="0" w:line="312" w:lineRule="auto"/>
        <w:jc w:val="both"/>
        <w:rPr>
          <w:color w:val="000000" w:themeColor="text1"/>
        </w:rPr>
      </w:pPr>
      <w:r w:rsidRPr="003A6F0F">
        <w:rPr>
          <w:color w:val="000000" w:themeColor="text1"/>
        </w:rPr>
        <w:t>Zakład Gospodarki Komunalnej w Bytomiu Odrzańskim,</w:t>
      </w:r>
    </w:p>
    <w:p w14:paraId="76AB7CF9" w14:textId="77777777" w:rsidR="003A6F0F" w:rsidRDefault="003A0546" w:rsidP="0038541A">
      <w:pPr>
        <w:pStyle w:val="Akapitzlist"/>
        <w:numPr>
          <w:ilvl w:val="1"/>
          <w:numId w:val="37"/>
        </w:numPr>
        <w:spacing w:after="0" w:line="312" w:lineRule="auto"/>
        <w:jc w:val="both"/>
        <w:rPr>
          <w:color w:val="000000" w:themeColor="text1"/>
        </w:rPr>
      </w:pPr>
      <w:r w:rsidRPr="003A6F0F">
        <w:rPr>
          <w:color w:val="000000" w:themeColor="text1"/>
        </w:rPr>
        <w:t>Regionalny Zarząd Gospodarki Wodnej we Wrocławiu, Nadzór Wodny w Bytomiu</w:t>
      </w:r>
      <w:r w:rsidR="003A6F0F">
        <w:rPr>
          <w:color w:val="000000" w:themeColor="text1"/>
        </w:rPr>
        <w:t xml:space="preserve"> </w:t>
      </w:r>
      <w:r w:rsidRPr="003A6F0F">
        <w:rPr>
          <w:color w:val="000000" w:themeColor="text1"/>
        </w:rPr>
        <w:t>Odrzańskim,</w:t>
      </w:r>
    </w:p>
    <w:p w14:paraId="2BD646A5" w14:textId="77777777" w:rsidR="003A6F0F" w:rsidRDefault="003A0546" w:rsidP="0038541A">
      <w:pPr>
        <w:pStyle w:val="Akapitzlist"/>
        <w:numPr>
          <w:ilvl w:val="1"/>
          <w:numId w:val="37"/>
        </w:numPr>
        <w:spacing w:after="0" w:line="312" w:lineRule="auto"/>
        <w:jc w:val="both"/>
        <w:rPr>
          <w:color w:val="000000" w:themeColor="text1"/>
        </w:rPr>
      </w:pPr>
      <w:r w:rsidRPr="003A6F0F">
        <w:rPr>
          <w:color w:val="000000" w:themeColor="text1"/>
        </w:rPr>
        <w:t>Ochotnicza Straż Pożarna,</w:t>
      </w:r>
    </w:p>
    <w:p w14:paraId="7B992931" w14:textId="77777777" w:rsidR="007D7B3A" w:rsidRDefault="003A0546" w:rsidP="0038541A">
      <w:pPr>
        <w:pStyle w:val="Akapitzlist"/>
        <w:numPr>
          <w:ilvl w:val="1"/>
          <w:numId w:val="37"/>
        </w:numPr>
        <w:spacing w:after="0" w:line="312" w:lineRule="auto"/>
        <w:jc w:val="both"/>
        <w:rPr>
          <w:color w:val="000000" w:themeColor="text1"/>
        </w:rPr>
      </w:pPr>
      <w:r w:rsidRPr="003A6F0F">
        <w:rPr>
          <w:color w:val="000000" w:themeColor="text1"/>
        </w:rPr>
        <w:t>Bank Spółdzielczy w Nowej Soli, Oddział w Bytomiu Odrzańskim,</w:t>
      </w:r>
    </w:p>
    <w:p w14:paraId="3BD3EFDE" w14:textId="77777777" w:rsidR="00597D9C" w:rsidRDefault="003A0546" w:rsidP="0038541A">
      <w:pPr>
        <w:pStyle w:val="Akapitzlist"/>
        <w:numPr>
          <w:ilvl w:val="1"/>
          <w:numId w:val="37"/>
        </w:numPr>
        <w:spacing w:after="0" w:line="312" w:lineRule="auto"/>
        <w:jc w:val="both"/>
        <w:rPr>
          <w:color w:val="000000" w:themeColor="text1"/>
        </w:rPr>
      </w:pPr>
      <w:r w:rsidRPr="007D7B3A">
        <w:rPr>
          <w:color w:val="000000" w:themeColor="text1"/>
        </w:rPr>
        <w:t>Urząd Pocztowy.</w:t>
      </w:r>
    </w:p>
    <w:p w14:paraId="14A6083A" w14:textId="4C9CF0EF" w:rsidR="003A0546" w:rsidRDefault="003A0546" w:rsidP="00597D9C">
      <w:pPr>
        <w:spacing w:after="0" w:line="312" w:lineRule="auto"/>
        <w:ind w:left="1080"/>
        <w:jc w:val="both"/>
        <w:rPr>
          <w:color w:val="000000" w:themeColor="text1"/>
        </w:rPr>
      </w:pPr>
      <w:r w:rsidRPr="00597D9C">
        <w:rPr>
          <w:color w:val="000000" w:themeColor="text1"/>
        </w:rPr>
        <w:t>Obszar miasta i gminy został podzielony na dwa rewiry dzielnicowych należące do właściwości</w:t>
      </w:r>
      <w:r w:rsidR="007D7B3A" w:rsidRPr="00597D9C">
        <w:rPr>
          <w:color w:val="000000" w:themeColor="text1"/>
        </w:rPr>
        <w:t xml:space="preserve"> </w:t>
      </w:r>
      <w:r w:rsidRPr="00597D9C">
        <w:rPr>
          <w:color w:val="000000" w:themeColor="text1"/>
        </w:rPr>
        <w:t>terytorialnej Komendy Powiatowej Policji w Nowej Soli. W zakresie administracji Bytom</w:t>
      </w:r>
      <w:r w:rsidR="007D7B3A" w:rsidRPr="00597D9C">
        <w:rPr>
          <w:color w:val="000000" w:themeColor="text1"/>
        </w:rPr>
        <w:t xml:space="preserve"> </w:t>
      </w:r>
      <w:r w:rsidRPr="00597D9C">
        <w:rPr>
          <w:color w:val="000000" w:themeColor="text1"/>
        </w:rPr>
        <w:t>Odrzański zapewnia mieszkańcom miasta i gminy prawidłowy poziom usług.</w:t>
      </w:r>
    </w:p>
    <w:p w14:paraId="4603BB69" w14:textId="1D92FF34" w:rsidR="00597D9C" w:rsidRDefault="00597D9C" w:rsidP="0038541A">
      <w:pPr>
        <w:pStyle w:val="Akapitzlist"/>
        <w:numPr>
          <w:ilvl w:val="0"/>
          <w:numId w:val="38"/>
        </w:numPr>
        <w:spacing w:after="0" w:line="312" w:lineRule="auto"/>
        <w:jc w:val="both"/>
        <w:rPr>
          <w:color w:val="000000" w:themeColor="text1"/>
        </w:rPr>
      </w:pPr>
      <w:r w:rsidRPr="00597D9C">
        <w:rPr>
          <w:color w:val="000000" w:themeColor="text1"/>
        </w:rPr>
        <w:t>S</w:t>
      </w:r>
      <w:r w:rsidR="003A0546" w:rsidRPr="00597D9C">
        <w:rPr>
          <w:color w:val="000000" w:themeColor="text1"/>
        </w:rPr>
        <w:t>por</w:t>
      </w:r>
      <w:r>
        <w:rPr>
          <w:color w:val="000000" w:themeColor="text1"/>
        </w:rPr>
        <w:t>t – n</w:t>
      </w:r>
      <w:r w:rsidR="003A0546" w:rsidRPr="00597D9C">
        <w:rPr>
          <w:color w:val="000000" w:themeColor="text1"/>
        </w:rPr>
        <w:t>a terenie gminy zlokalizowany jest stadion miejski w Bytomiu Odrzańskim udostępniony</w:t>
      </w:r>
      <w:r>
        <w:rPr>
          <w:color w:val="000000" w:themeColor="text1"/>
        </w:rPr>
        <w:t xml:space="preserve"> </w:t>
      </w:r>
      <w:r w:rsidR="003A0546" w:rsidRPr="00597D9C">
        <w:rPr>
          <w:color w:val="000000" w:themeColor="text1"/>
        </w:rPr>
        <w:t>Miejskiemu Klubowi Sportowemu „Odra”, stadion w Wierzbnicy udostępniony Klubowi LZS</w:t>
      </w:r>
      <w:r>
        <w:rPr>
          <w:color w:val="000000" w:themeColor="text1"/>
        </w:rPr>
        <w:t xml:space="preserve"> </w:t>
      </w:r>
      <w:r w:rsidR="003A0546" w:rsidRPr="00597D9C">
        <w:rPr>
          <w:color w:val="000000" w:themeColor="text1"/>
        </w:rPr>
        <w:t xml:space="preserve">„Błękitni”, boiska sportowe w Bytomiu Odrzańskim i we wsiach: Tarnów </w:t>
      </w:r>
      <w:proofErr w:type="spellStart"/>
      <w:r w:rsidR="003A0546" w:rsidRPr="00597D9C">
        <w:rPr>
          <w:color w:val="000000" w:themeColor="text1"/>
        </w:rPr>
        <w:t>Bycki</w:t>
      </w:r>
      <w:proofErr w:type="spellEnd"/>
      <w:r w:rsidR="003A0546" w:rsidRPr="00597D9C">
        <w:rPr>
          <w:color w:val="000000" w:themeColor="text1"/>
        </w:rPr>
        <w:t xml:space="preserve">, </w:t>
      </w:r>
      <w:proofErr w:type="spellStart"/>
      <w:r w:rsidR="003A0546" w:rsidRPr="00597D9C">
        <w:rPr>
          <w:color w:val="000000" w:themeColor="text1"/>
        </w:rPr>
        <w:t>Małaszowice</w:t>
      </w:r>
      <w:proofErr w:type="spellEnd"/>
      <w:r w:rsidR="003A0546" w:rsidRPr="00597D9C">
        <w:rPr>
          <w:color w:val="000000" w:themeColor="text1"/>
        </w:rPr>
        <w:t>,</w:t>
      </w:r>
      <w:r>
        <w:rPr>
          <w:color w:val="000000" w:themeColor="text1"/>
        </w:rPr>
        <w:t xml:space="preserve"> </w:t>
      </w:r>
      <w:proofErr w:type="spellStart"/>
      <w:r w:rsidR="003A0546" w:rsidRPr="00597D9C">
        <w:rPr>
          <w:color w:val="000000" w:themeColor="text1"/>
        </w:rPr>
        <w:t>Drogomil</w:t>
      </w:r>
      <w:proofErr w:type="spellEnd"/>
      <w:r w:rsidR="003A0546" w:rsidRPr="00597D9C">
        <w:rPr>
          <w:color w:val="000000" w:themeColor="text1"/>
        </w:rPr>
        <w:t>, Bycz, Bodzów, Bonów oraz w Królikowicach.</w:t>
      </w:r>
    </w:p>
    <w:p w14:paraId="5CF834C6" w14:textId="25944BF1" w:rsidR="00597D9C" w:rsidRDefault="003A0546" w:rsidP="0038541A">
      <w:pPr>
        <w:pStyle w:val="Akapitzlist"/>
        <w:numPr>
          <w:ilvl w:val="0"/>
          <w:numId w:val="38"/>
        </w:numPr>
        <w:spacing w:after="0" w:line="312" w:lineRule="auto"/>
        <w:jc w:val="both"/>
        <w:rPr>
          <w:color w:val="000000" w:themeColor="text1"/>
        </w:rPr>
      </w:pPr>
      <w:r w:rsidRPr="00597D9C">
        <w:rPr>
          <w:color w:val="000000" w:themeColor="text1"/>
        </w:rPr>
        <w:t>turystyka i rekreacja</w:t>
      </w:r>
      <w:r w:rsidR="00597D9C">
        <w:rPr>
          <w:color w:val="000000" w:themeColor="text1"/>
        </w:rPr>
        <w:t xml:space="preserve"> – m</w:t>
      </w:r>
      <w:r w:rsidRPr="00597D9C">
        <w:rPr>
          <w:color w:val="000000" w:themeColor="text1"/>
        </w:rPr>
        <w:t>iasto i gmina dysponuje mało liczącym się zagospodarowaniem ukierunkowanym na obsługę</w:t>
      </w:r>
      <w:r w:rsidR="00597D9C">
        <w:rPr>
          <w:color w:val="000000" w:themeColor="text1"/>
        </w:rPr>
        <w:t xml:space="preserve"> </w:t>
      </w:r>
      <w:r w:rsidRPr="00597D9C">
        <w:rPr>
          <w:color w:val="000000" w:themeColor="text1"/>
        </w:rPr>
        <w:t xml:space="preserve">ruchu turystyczno-rekreacyjnego. Bazę noclegową dla turystyki stanowią jedynie </w:t>
      </w:r>
      <w:r w:rsidR="00165D52">
        <w:rPr>
          <w:color w:val="000000" w:themeColor="text1"/>
        </w:rPr>
        <w:t>jeden</w:t>
      </w:r>
      <w:r w:rsidRPr="00597D9C">
        <w:rPr>
          <w:color w:val="000000" w:themeColor="text1"/>
        </w:rPr>
        <w:t xml:space="preserve"> obiekt:</w:t>
      </w:r>
      <w:r w:rsidR="00597D9C">
        <w:rPr>
          <w:color w:val="000000" w:themeColor="text1"/>
        </w:rPr>
        <w:t xml:space="preserve"> </w:t>
      </w:r>
      <w:r w:rsidR="00165D52">
        <w:rPr>
          <w:color w:val="000000" w:themeColor="text1"/>
        </w:rPr>
        <w:t xml:space="preserve">Trzy Wieże Tarnów </w:t>
      </w:r>
      <w:proofErr w:type="spellStart"/>
      <w:r w:rsidR="00165D52">
        <w:rPr>
          <w:color w:val="000000" w:themeColor="text1"/>
        </w:rPr>
        <w:t>Bycki</w:t>
      </w:r>
      <w:proofErr w:type="spellEnd"/>
      <w:r w:rsidRPr="00597D9C">
        <w:rPr>
          <w:color w:val="000000" w:themeColor="text1"/>
        </w:rPr>
        <w:t>.</w:t>
      </w:r>
    </w:p>
    <w:p w14:paraId="631832D8" w14:textId="7DCE5E71" w:rsidR="003A0546" w:rsidRPr="00597D9C" w:rsidRDefault="003A0546" w:rsidP="0038541A">
      <w:pPr>
        <w:pStyle w:val="Akapitzlist"/>
        <w:numPr>
          <w:ilvl w:val="0"/>
          <w:numId w:val="38"/>
        </w:numPr>
        <w:spacing w:after="0" w:line="312" w:lineRule="auto"/>
        <w:jc w:val="both"/>
        <w:rPr>
          <w:color w:val="000000" w:themeColor="text1"/>
        </w:rPr>
      </w:pPr>
      <w:r w:rsidRPr="00597D9C">
        <w:rPr>
          <w:color w:val="000000" w:themeColor="text1"/>
        </w:rPr>
        <w:t>handel oraz obsługa ludności i przedsiębiorstw</w:t>
      </w:r>
      <w:r w:rsidR="00597D9C">
        <w:rPr>
          <w:color w:val="000000" w:themeColor="text1"/>
        </w:rPr>
        <w:t xml:space="preserve"> – f</w:t>
      </w:r>
      <w:r w:rsidRPr="00597D9C">
        <w:rPr>
          <w:color w:val="000000" w:themeColor="text1"/>
        </w:rPr>
        <w:t>unkcja usługowa wykazuje silną koncentrację na terenie miasta. W Bytomiu Odrzańskim działa</w:t>
      </w:r>
      <w:r w:rsidR="00597D9C">
        <w:rPr>
          <w:color w:val="000000" w:themeColor="text1"/>
        </w:rPr>
        <w:t xml:space="preserve"> </w:t>
      </w:r>
      <w:r w:rsidR="00165D52">
        <w:rPr>
          <w:color w:val="000000" w:themeColor="text1"/>
        </w:rPr>
        <w:t>bank, placówka pocztowa, stacja</w:t>
      </w:r>
      <w:r w:rsidRPr="00597D9C">
        <w:rPr>
          <w:color w:val="000000" w:themeColor="text1"/>
        </w:rPr>
        <w:t xml:space="preserve"> benzynow</w:t>
      </w:r>
      <w:r w:rsidR="00165D52">
        <w:rPr>
          <w:color w:val="000000" w:themeColor="text1"/>
        </w:rPr>
        <w:t>a</w:t>
      </w:r>
      <w:r w:rsidRPr="00597D9C">
        <w:rPr>
          <w:color w:val="000000" w:themeColor="text1"/>
        </w:rPr>
        <w:t>, kilka dyskontów spożywczych oraz wiele lokali</w:t>
      </w:r>
      <w:r w:rsidR="00597D9C">
        <w:rPr>
          <w:color w:val="000000" w:themeColor="text1"/>
        </w:rPr>
        <w:t xml:space="preserve"> </w:t>
      </w:r>
      <w:r w:rsidRPr="00597D9C">
        <w:rPr>
          <w:color w:val="000000" w:themeColor="text1"/>
        </w:rPr>
        <w:t>handl</w:t>
      </w:r>
      <w:r w:rsidR="00165D52">
        <w:rPr>
          <w:color w:val="000000" w:themeColor="text1"/>
        </w:rPr>
        <w:t>owo-usługowych.</w:t>
      </w:r>
      <w:r w:rsidRPr="00597D9C">
        <w:rPr>
          <w:color w:val="000000" w:themeColor="text1"/>
        </w:rPr>
        <w:t xml:space="preserve"> W mieście zlokalizowane są także instytucje</w:t>
      </w:r>
      <w:r w:rsidR="00597D9C">
        <w:rPr>
          <w:color w:val="000000" w:themeColor="text1"/>
        </w:rPr>
        <w:t xml:space="preserve"> </w:t>
      </w:r>
      <w:r w:rsidRPr="00597D9C">
        <w:rPr>
          <w:color w:val="000000" w:themeColor="text1"/>
        </w:rPr>
        <w:t>administracji samorządowej szczebla gminnego oraz podległe temu sektorowi jednostki</w:t>
      </w:r>
      <w:r w:rsidR="00597D9C">
        <w:rPr>
          <w:color w:val="000000" w:themeColor="text1"/>
        </w:rPr>
        <w:t xml:space="preserve"> </w:t>
      </w:r>
      <w:r w:rsidRPr="00597D9C">
        <w:rPr>
          <w:color w:val="000000" w:themeColor="text1"/>
        </w:rPr>
        <w:t>budżetowe. Znajduje się tu także hotel i zesp</w:t>
      </w:r>
      <w:r w:rsidR="00165D52">
        <w:rPr>
          <w:color w:val="000000" w:themeColor="text1"/>
        </w:rPr>
        <w:t>ół</w:t>
      </w:r>
      <w:r w:rsidRPr="00597D9C">
        <w:rPr>
          <w:color w:val="000000" w:themeColor="text1"/>
        </w:rPr>
        <w:t xml:space="preserve"> opieki zdrowotnej.</w:t>
      </w:r>
    </w:p>
    <w:p w14:paraId="32CCC0B9" w14:textId="77777777" w:rsidR="00597D9C" w:rsidRDefault="00597D9C" w:rsidP="003A0546">
      <w:pPr>
        <w:spacing w:after="0" w:line="312" w:lineRule="auto"/>
        <w:jc w:val="both"/>
        <w:rPr>
          <w:color w:val="000000" w:themeColor="text1"/>
        </w:rPr>
      </w:pPr>
    </w:p>
    <w:p w14:paraId="32636DB3" w14:textId="7B4F7873" w:rsidR="003A0546" w:rsidRPr="00597D9C" w:rsidRDefault="003A0546" w:rsidP="003A0546">
      <w:pPr>
        <w:spacing w:after="0" w:line="312" w:lineRule="auto"/>
        <w:jc w:val="both"/>
        <w:rPr>
          <w:i/>
          <w:iCs/>
          <w:color w:val="000000" w:themeColor="text1"/>
          <w:u w:val="single"/>
        </w:rPr>
      </w:pPr>
      <w:r w:rsidRPr="00597D9C">
        <w:rPr>
          <w:i/>
          <w:iCs/>
          <w:color w:val="000000" w:themeColor="text1"/>
          <w:u w:val="single"/>
        </w:rPr>
        <w:t>Przemysł i rzemiosło produkcyjne</w:t>
      </w:r>
    </w:p>
    <w:p w14:paraId="5CF9B5EB" w14:textId="5B4E19E8" w:rsidR="003A0546" w:rsidRPr="003A0546" w:rsidRDefault="003A0546" w:rsidP="00597D9C">
      <w:pPr>
        <w:spacing w:after="0" w:line="312" w:lineRule="auto"/>
        <w:ind w:firstLine="708"/>
        <w:jc w:val="both"/>
        <w:rPr>
          <w:color w:val="000000" w:themeColor="text1"/>
        </w:rPr>
      </w:pPr>
      <w:r w:rsidRPr="003A0546">
        <w:rPr>
          <w:color w:val="000000" w:themeColor="text1"/>
        </w:rPr>
        <w:t>Miasto i gmina Bytom Odrzański posiada stosunkowo dobrze rozwinięte zaplecze produkcyjne.</w:t>
      </w:r>
      <w:r w:rsidR="00597D9C">
        <w:rPr>
          <w:color w:val="000000" w:themeColor="text1"/>
        </w:rPr>
        <w:t xml:space="preserve"> </w:t>
      </w:r>
      <w:r w:rsidRPr="003A0546">
        <w:rPr>
          <w:color w:val="000000" w:themeColor="text1"/>
        </w:rPr>
        <w:t>W 20</w:t>
      </w:r>
      <w:r w:rsidR="00597D9C">
        <w:rPr>
          <w:color w:val="000000" w:themeColor="text1"/>
        </w:rPr>
        <w:t>21</w:t>
      </w:r>
      <w:r w:rsidRPr="003A0546">
        <w:rPr>
          <w:color w:val="000000" w:themeColor="text1"/>
        </w:rPr>
        <w:t xml:space="preserve"> roku na terenie gminy funkcjonowało 35 przedsiębiorstw zaliczanych do grupy </w:t>
      </w:r>
      <w:r w:rsidRPr="003A0546">
        <w:rPr>
          <w:color w:val="000000" w:themeColor="text1"/>
        </w:rPr>
        <w:lastRenderedPageBreak/>
        <w:t>przetwórstwa</w:t>
      </w:r>
      <w:r w:rsidR="00597D9C">
        <w:rPr>
          <w:color w:val="000000" w:themeColor="text1"/>
        </w:rPr>
        <w:t xml:space="preserve"> </w:t>
      </w:r>
      <w:r w:rsidRPr="003A0546">
        <w:rPr>
          <w:color w:val="000000" w:themeColor="text1"/>
        </w:rPr>
        <w:t>przemysłowego i 101 związanych z budownictwem. Istniejące profile działalności zakładów</w:t>
      </w:r>
      <w:r w:rsidR="00597D9C">
        <w:rPr>
          <w:color w:val="000000" w:themeColor="text1"/>
        </w:rPr>
        <w:t xml:space="preserve"> </w:t>
      </w:r>
      <w:r w:rsidRPr="003A0546">
        <w:rPr>
          <w:color w:val="000000" w:themeColor="text1"/>
        </w:rPr>
        <w:t>produkcyjnych zlokalizowanych na terenie gminy związane są głównie z produkcją materiałów</w:t>
      </w:r>
      <w:r w:rsidR="00597D9C">
        <w:rPr>
          <w:color w:val="000000" w:themeColor="text1"/>
        </w:rPr>
        <w:t xml:space="preserve"> </w:t>
      </w:r>
      <w:r w:rsidRPr="003A0546">
        <w:rPr>
          <w:color w:val="000000" w:themeColor="text1"/>
        </w:rPr>
        <w:t>budowlanych.</w:t>
      </w:r>
    </w:p>
    <w:p w14:paraId="4C74CDB6" w14:textId="247A1174" w:rsidR="003A0546" w:rsidRPr="003A0546" w:rsidRDefault="003A0546" w:rsidP="00597D9C">
      <w:pPr>
        <w:spacing w:after="0" w:line="312" w:lineRule="auto"/>
        <w:ind w:firstLine="708"/>
        <w:jc w:val="both"/>
        <w:rPr>
          <w:color w:val="000000" w:themeColor="text1"/>
        </w:rPr>
      </w:pPr>
      <w:r w:rsidRPr="003A0546">
        <w:rPr>
          <w:color w:val="000000" w:themeColor="text1"/>
        </w:rPr>
        <w:t>Gmina Bytom Odrzański należy do bardzo dobrze przygotowanych na przyjęcie nowych</w:t>
      </w:r>
      <w:r w:rsidR="00597D9C">
        <w:rPr>
          <w:color w:val="000000" w:themeColor="text1"/>
        </w:rPr>
        <w:t xml:space="preserve"> </w:t>
      </w:r>
      <w:r w:rsidRPr="003A0546">
        <w:rPr>
          <w:color w:val="000000" w:themeColor="text1"/>
        </w:rPr>
        <w:t>inwestorów. Od kwietnia 2001 roku na obszarze gminy funkcjonuje podstrefa Kostrzyńsko-Słubickiej</w:t>
      </w:r>
      <w:r w:rsidR="00597D9C">
        <w:rPr>
          <w:color w:val="000000" w:themeColor="text1"/>
        </w:rPr>
        <w:t xml:space="preserve"> </w:t>
      </w:r>
      <w:r w:rsidRPr="003A0546">
        <w:rPr>
          <w:color w:val="000000" w:themeColor="text1"/>
        </w:rPr>
        <w:t>Specjalnej Strefy Ekonomicznej obejmująca obszar o powierzchni 13,27 ha, zlokalizowana przy granicy</w:t>
      </w:r>
      <w:r w:rsidR="00597D9C">
        <w:rPr>
          <w:color w:val="000000" w:themeColor="text1"/>
        </w:rPr>
        <w:t xml:space="preserve"> </w:t>
      </w:r>
      <w:r w:rsidRPr="003A0546">
        <w:rPr>
          <w:color w:val="000000" w:themeColor="text1"/>
        </w:rPr>
        <w:t xml:space="preserve">z miastem na gruntach wsi Tarnów </w:t>
      </w:r>
      <w:proofErr w:type="spellStart"/>
      <w:r w:rsidRPr="003A0546">
        <w:rPr>
          <w:color w:val="000000" w:themeColor="text1"/>
        </w:rPr>
        <w:t>Bycki</w:t>
      </w:r>
      <w:proofErr w:type="spellEnd"/>
      <w:r w:rsidRPr="003A0546">
        <w:rPr>
          <w:color w:val="000000" w:themeColor="text1"/>
        </w:rPr>
        <w:t>. Podstrefa została ustanowiona rozporządzeniem Rady</w:t>
      </w:r>
      <w:r w:rsidR="00597D9C">
        <w:rPr>
          <w:color w:val="000000" w:themeColor="text1"/>
        </w:rPr>
        <w:t xml:space="preserve"> </w:t>
      </w:r>
      <w:r w:rsidRPr="003A0546">
        <w:rPr>
          <w:color w:val="000000" w:themeColor="text1"/>
        </w:rPr>
        <w:t>Ministrów w 1997 r., w celu przyciągnięcia inwestorów krajowych i zagranicznych poprzez system ulg</w:t>
      </w:r>
      <w:r w:rsidR="00597D9C">
        <w:rPr>
          <w:color w:val="000000" w:themeColor="text1"/>
        </w:rPr>
        <w:t xml:space="preserve"> </w:t>
      </w:r>
      <w:r w:rsidRPr="003A0546">
        <w:rPr>
          <w:color w:val="000000" w:themeColor="text1"/>
        </w:rPr>
        <w:t>i preferencji podatkowych. Strefy powołano na 20 lat, będą więc istniały do 2017 r., co dla inwestorów</w:t>
      </w:r>
      <w:r w:rsidR="00597D9C">
        <w:rPr>
          <w:color w:val="000000" w:themeColor="text1"/>
        </w:rPr>
        <w:t xml:space="preserve"> </w:t>
      </w:r>
      <w:r w:rsidRPr="003A0546">
        <w:rPr>
          <w:color w:val="000000" w:themeColor="text1"/>
        </w:rPr>
        <w:t>oznacza stabilność obecnie obowiązujących warunków działania. W sposobie zagospodarowania</w:t>
      </w:r>
      <w:r w:rsidR="00597D9C">
        <w:rPr>
          <w:color w:val="000000" w:themeColor="text1"/>
        </w:rPr>
        <w:t xml:space="preserve"> </w:t>
      </w:r>
      <w:r w:rsidRPr="003A0546">
        <w:rPr>
          <w:color w:val="000000" w:themeColor="text1"/>
        </w:rPr>
        <w:t>podstrefy należy dążyć do przyciągnięcia nowoczesnych technologii oraz inwestycji o takiej skali</w:t>
      </w:r>
      <w:r w:rsidR="00597D9C">
        <w:rPr>
          <w:color w:val="000000" w:themeColor="text1"/>
        </w:rPr>
        <w:t xml:space="preserve"> </w:t>
      </w:r>
      <w:r w:rsidRPr="003A0546">
        <w:rPr>
          <w:color w:val="000000" w:themeColor="text1"/>
        </w:rPr>
        <w:t>i rodzaju działalności gospodarczej, która przyciągnie kooperantów i następnych inwestorów.</w:t>
      </w:r>
    </w:p>
    <w:p w14:paraId="393EA507" w14:textId="77777777" w:rsidR="00597D9C" w:rsidRDefault="00597D9C" w:rsidP="003A0546">
      <w:pPr>
        <w:spacing w:after="0" w:line="312" w:lineRule="auto"/>
        <w:jc w:val="both"/>
        <w:rPr>
          <w:color w:val="000000" w:themeColor="text1"/>
        </w:rPr>
      </w:pPr>
    </w:p>
    <w:p w14:paraId="3804A46C" w14:textId="5FD63F13" w:rsidR="003A0546" w:rsidRPr="00597D9C" w:rsidRDefault="003A0546" w:rsidP="003A0546">
      <w:pPr>
        <w:spacing w:after="0" w:line="312" w:lineRule="auto"/>
        <w:jc w:val="both"/>
        <w:rPr>
          <w:i/>
          <w:iCs/>
          <w:color w:val="000000" w:themeColor="text1"/>
          <w:u w:val="single"/>
        </w:rPr>
      </w:pPr>
      <w:r w:rsidRPr="00597D9C">
        <w:rPr>
          <w:i/>
          <w:iCs/>
          <w:color w:val="000000" w:themeColor="text1"/>
          <w:u w:val="single"/>
        </w:rPr>
        <w:t>Tereny zieleni</w:t>
      </w:r>
    </w:p>
    <w:p w14:paraId="4541EA6D" w14:textId="77777777" w:rsidR="00597D9C" w:rsidRDefault="003A0546" w:rsidP="00597D9C">
      <w:pPr>
        <w:spacing w:after="0" w:line="312" w:lineRule="auto"/>
        <w:ind w:firstLine="708"/>
        <w:jc w:val="both"/>
        <w:rPr>
          <w:color w:val="000000" w:themeColor="text1"/>
        </w:rPr>
      </w:pPr>
      <w:r w:rsidRPr="003A0546">
        <w:rPr>
          <w:color w:val="000000" w:themeColor="text1"/>
        </w:rPr>
        <w:t>Położenie geograficzne, ukształtowanie terenu i wody powierzchniowe mają znaczący wpływ na</w:t>
      </w:r>
      <w:r w:rsidR="00597D9C">
        <w:rPr>
          <w:color w:val="000000" w:themeColor="text1"/>
        </w:rPr>
        <w:t xml:space="preserve"> </w:t>
      </w:r>
      <w:r w:rsidRPr="003A0546">
        <w:rPr>
          <w:color w:val="000000" w:themeColor="text1"/>
        </w:rPr>
        <w:t>rodzaj i charakter zieleni występującej w gminie. Największą powierzchnię zajmują lasy oraz łąki</w:t>
      </w:r>
      <w:r w:rsidR="00597D9C">
        <w:rPr>
          <w:color w:val="000000" w:themeColor="text1"/>
        </w:rPr>
        <w:t xml:space="preserve"> </w:t>
      </w:r>
      <w:r w:rsidRPr="003A0546">
        <w:rPr>
          <w:color w:val="000000" w:themeColor="text1"/>
        </w:rPr>
        <w:t>i pastwiska. Naturalny system zieleni uzupełniony jest przez skwery, cmentarze oraz zieleń</w:t>
      </w:r>
      <w:r w:rsidR="00597D9C">
        <w:rPr>
          <w:color w:val="000000" w:themeColor="text1"/>
        </w:rPr>
        <w:t xml:space="preserve"> </w:t>
      </w:r>
      <w:r w:rsidRPr="003A0546">
        <w:rPr>
          <w:color w:val="000000" w:themeColor="text1"/>
        </w:rPr>
        <w:t>towarzyszącą zabudowie zagrodowej i mieszkaniowej. Tereny zieleni urządzonej pełnią funkcje</w:t>
      </w:r>
      <w:r w:rsidR="00597D9C">
        <w:rPr>
          <w:color w:val="000000" w:themeColor="text1"/>
        </w:rPr>
        <w:t xml:space="preserve"> </w:t>
      </w:r>
      <w:r w:rsidRPr="003A0546">
        <w:rPr>
          <w:color w:val="000000" w:themeColor="text1"/>
        </w:rPr>
        <w:t>rekreacyjne, ekologiczne i zdrowotne – wpływają na łagodzenie lub eliminację uciążliwości życia na</w:t>
      </w:r>
      <w:r w:rsidR="00597D9C">
        <w:rPr>
          <w:color w:val="000000" w:themeColor="text1"/>
        </w:rPr>
        <w:t xml:space="preserve"> </w:t>
      </w:r>
      <w:r w:rsidRPr="003A0546">
        <w:rPr>
          <w:color w:val="000000" w:themeColor="text1"/>
        </w:rPr>
        <w:t>terenach zabudowy, kształtują układy urbanistyczne, wprowadzają ład przestrzenny oraz nadają</w:t>
      </w:r>
      <w:r w:rsidR="00597D9C">
        <w:rPr>
          <w:color w:val="000000" w:themeColor="text1"/>
        </w:rPr>
        <w:t xml:space="preserve"> </w:t>
      </w:r>
      <w:r w:rsidRPr="003A0546">
        <w:rPr>
          <w:color w:val="000000" w:themeColor="text1"/>
        </w:rPr>
        <w:t>specyficzny i indywidualny charakter miejscowości.</w:t>
      </w:r>
    </w:p>
    <w:p w14:paraId="6A73A483" w14:textId="77777777" w:rsidR="00597D9C" w:rsidRDefault="00597D9C" w:rsidP="00597D9C">
      <w:pPr>
        <w:spacing w:after="0" w:line="312" w:lineRule="auto"/>
        <w:jc w:val="both"/>
        <w:rPr>
          <w:i/>
          <w:iCs/>
          <w:color w:val="000000" w:themeColor="text1"/>
          <w:u w:val="single"/>
        </w:rPr>
      </w:pPr>
    </w:p>
    <w:p w14:paraId="28268D76" w14:textId="1CA39740" w:rsidR="003A0546" w:rsidRPr="00597D9C" w:rsidRDefault="00597D9C" w:rsidP="00597D9C">
      <w:pPr>
        <w:spacing w:after="0" w:line="312" w:lineRule="auto"/>
        <w:jc w:val="both"/>
        <w:rPr>
          <w:i/>
          <w:iCs/>
          <w:color w:val="000000" w:themeColor="text1"/>
          <w:u w:val="single"/>
        </w:rPr>
      </w:pPr>
      <w:r>
        <w:rPr>
          <w:i/>
          <w:iCs/>
          <w:color w:val="000000" w:themeColor="text1"/>
          <w:u w:val="single"/>
        </w:rPr>
        <w:t>L</w:t>
      </w:r>
      <w:r w:rsidR="003A0546" w:rsidRPr="00597D9C">
        <w:rPr>
          <w:i/>
          <w:iCs/>
          <w:color w:val="000000" w:themeColor="text1"/>
          <w:u w:val="single"/>
        </w:rPr>
        <w:t>asy</w:t>
      </w:r>
    </w:p>
    <w:p w14:paraId="11113D47" w14:textId="77777777" w:rsidR="00597D9C" w:rsidRDefault="003A0546" w:rsidP="00597D9C">
      <w:pPr>
        <w:spacing w:after="0" w:line="312" w:lineRule="auto"/>
        <w:ind w:firstLine="708"/>
        <w:jc w:val="both"/>
        <w:rPr>
          <w:color w:val="000000" w:themeColor="text1"/>
        </w:rPr>
      </w:pPr>
      <w:r w:rsidRPr="003A0546">
        <w:rPr>
          <w:color w:val="000000" w:themeColor="text1"/>
        </w:rPr>
        <w:t>Lasy zajmują 34% powierzchni gminy. Największe kompleksy leśne występują w pradolinie</w:t>
      </w:r>
      <w:r w:rsidR="00597D9C">
        <w:rPr>
          <w:color w:val="000000" w:themeColor="text1"/>
        </w:rPr>
        <w:t xml:space="preserve"> </w:t>
      </w:r>
      <w:r w:rsidRPr="003A0546">
        <w:rPr>
          <w:color w:val="000000" w:themeColor="text1"/>
        </w:rPr>
        <w:t>Odry i na morenach czołowych Wzgórz Dalkowskich. Największy powierzchniowo kompleks</w:t>
      </w:r>
      <w:r w:rsidR="00597D9C">
        <w:rPr>
          <w:color w:val="000000" w:themeColor="text1"/>
        </w:rPr>
        <w:t xml:space="preserve"> </w:t>
      </w:r>
      <w:r w:rsidRPr="003A0546">
        <w:rPr>
          <w:color w:val="000000" w:themeColor="text1"/>
        </w:rPr>
        <w:t xml:space="preserve">leśny zajmuje tereny w zachodniej części gminy tj. pomiędzy wsiami </w:t>
      </w:r>
      <w:proofErr w:type="spellStart"/>
      <w:r w:rsidRPr="003A0546">
        <w:rPr>
          <w:color w:val="000000" w:themeColor="text1"/>
        </w:rPr>
        <w:t>Małaszowice</w:t>
      </w:r>
      <w:proofErr w:type="spellEnd"/>
      <w:r w:rsidRPr="003A0546">
        <w:rPr>
          <w:color w:val="000000" w:themeColor="text1"/>
        </w:rPr>
        <w:t>, Wierzbnica,</w:t>
      </w:r>
      <w:r w:rsidR="00597D9C">
        <w:rPr>
          <w:color w:val="000000" w:themeColor="text1"/>
        </w:rPr>
        <w:t xml:space="preserve"> </w:t>
      </w:r>
      <w:r w:rsidRPr="003A0546">
        <w:rPr>
          <w:color w:val="000000" w:themeColor="text1"/>
        </w:rPr>
        <w:t xml:space="preserve">Królikowice oraz Tarnów </w:t>
      </w:r>
      <w:proofErr w:type="spellStart"/>
      <w:r w:rsidRPr="003A0546">
        <w:rPr>
          <w:color w:val="000000" w:themeColor="text1"/>
        </w:rPr>
        <w:t>Bycki</w:t>
      </w:r>
      <w:proofErr w:type="spellEnd"/>
      <w:r w:rsidRPr="003A0546">
        <w:rPr>
          <w:color w:val="000000" w:themeColor="text1"/>
        </w:rPr>
        <w:t>.</w:t>
      </w:r>
    </w:p>
    <w:p w14:paraId="0B449D4E" w14:textId="77777777" w:rsidR="00597D9C" w:rsidRDefault="00597D9C" w:rsidP="00597D9C">
      <w:pPr>
        <w:spacing w:after="0" w:line="312" w:lineRule="auto"/>
        <w:jc w:val="both"/>
        <w:rPr>
          <w:color w:val="000000" w:themeColor="text1"/>
        </w:rPr>
      </w:pPr>
    </w:p>
    <w:p w14:paraId="7FC07D92" w14:textId="35E6D4B5" w:rsidR="003A0546" w:rsidRPr="00597D9C" w:rsidRDefault="00597D9C" w:rsidP="00597D9C">
      <w:pPr>
        <w:spacing w:after="0" w:line="312" w:lineRule="auto"/>
        <w:jc w:val="both"/>
        <w:rPr>
          <w:i/>
          <w:iCs/>
          <w:color w:val="000000" w:themeColor="text1"/>
          <w:u w:val="single"/>
        </w:rPr>
      </w:pPr>
      <w:r w:rsidRPr="00597D9C">
        <w:rPr>
          <w:i/>
          <w:iCs/>
          <w:color w:val="000000" w:themeColor="text1"/>
          <w:u w:val="single"/>
        </w:rPr>
        <w:t>Ł</w:t>
      </w:r>
      <w:r w:rsidR="003A0546" w:rsidRPr="00597D9C">
        <w:rPr>
          <w:i/>
          <w:iCs/>
          <w:color w:val="000000" w:themeColor="text1"/>
          <w:u w:val="single"/>
        </w:rPr>
        <w:t>ąki</w:t>
      </w:r>
    </w:p>
    <w:p w14:paraId="35E140B1" w14:textId="77777777" w:rsidR="00597D9C" w:rsidRDefault="003A0546" w:rsidP="00597D9C">
      <w:pPr>
        <w:spacing w:after="0" w:line="312" w:lineRule="auto"/>
        <w:ind w:firstLine="708"/>
        <w:jc w:val="both"/>
        <w:rPr>
          <w:color w:val="000000" w:themeColor="text1"/>
        </w:rPr>
      </w:pPr>
      <w:r w:rsidRPr="003A0546">
        <w:rPr>
          <w:color w:val="000000" w:themeColor="text1"/>
        </w:rPr>
        <w:t>Największa koncentracja łąk ma miejsce w dolinie Odry. Tereny te odznaczają się wysokimi</w:t>
      </w:r>
      <w:r w:rsidR="00597D9C">
        <w:rPr>
          <w:color w:val="000000" w:themeColor="text1"/>
        </w:rPr>
        <w:t xml:space="preserve"> </w:t>
      </w:r>
      <w:r w:rsidRPr="003A0546">
        <w:rPr>
          <w:color w:val="000000" w:themeColor="text1"/>
        </w:rPr>
        <w:t>walorami krajobrazowymi.</w:t>
      </w:r>
    </w:p>
    <w:p w14:paraId="2917A9A2" w14:textId="77777777" w:rsidR="00597D9C" w:rsidRDefault="00597D9C" w:rsidP="00597D9C">
      <w:pPr>
        <w:spacing w:after="0" w:line="312" w:lineRule="auto"/>
        <w:jc w:val="both"/>
        <w:rPr>
          <w:color w:val="000000" w:themeColor="text1"/>
        </w:rPr>
      </w:pPr>
    </w:p>
    <w:p w14:paraId="3A7E741D" w14:textId="4AD9BEB3" w:rsidR="003A0546" w:rsidRPr="00597D9C" w:rsidRDefault="00597D9C" w:rsidP="00597D9C">
      <w:pPr>
        <w:spacing w:after="0" w:line="312" w:lineRule="auto"/>
        <w:jc w:val="both"/>
        <w:rPr>
          <w:i/>
          <w:iCs/>
          <w:color w:val="000000" w:themeColor="text1"/>
          <w:u w:val="single"/>
        </w:rPr>
      </w:pPr>
      <w:r w:rsidRPr="00597D9C">
        <w:rPr>
          <w:i/>
          <w:iCs/>
          <w:color w:val="000000" w:themeColor="text1"/>
          <w:u w:val="single"/>
        </w:rPr>
        <w:t>C</w:t>
      </w:r>
      <w:r w:rsidR="003A0546" w:rsidRPr="00597D9C">
        <w:rPr>
          <w:i/>
          <w:iCs/>
          <w:color w:val="000000" w:themeColor="text1"/>
          <w:u w:val="single"/>
        </w:rPr>
        <w:t>mentarze</w:t>
      </w:r>
    </w:p>
    <w:p w14:paraId="788FE0A6" w14:textId="77777777" w:rsidR="00597D9C" w:rsidRDefault="003A0546" w:rsidP="00597D9C">
      <w:pPr>
        <w:spacing w:after="0" w:line="312" w:lineRule="auto"/>
        <w:ind w:firstLine="708"/>
        <w:jc w:val="both"/>
        <w:rPr>
          <w:color w:val="000000" w:themeColor="text1"/>
        </w:rPr>
      </w:pPr>
      <w:r w:rsidRPr="003A0546">
        <w:rPr>
          <w:color w:val="000000" w:themeColor="text1"/>
        </w:rPr>
        <w:t>Na terenie gminy znajdują się liczne cmentarze, zarówno w Bytomiu Odrzańskim jak i w prawie</w:t>
      </w:r>
      <w:r w:rsidR="00597D9C">
        <w:rPr>
          <w:color w:val="000000" w:themeColor="text1"/>
        </w:rPr>
        <w:t xml:space="preserve"> </w:t>
      </w:r>
      <w:r w:rsidRPr="003A0546">
        <w:rPr>
          <w:color w:val="000000" w:themeColor="text1"/>
        </w:rPr>
        <w:t>w każdej wsi. W chwili obecnej jedynie na terenie miasta funkcjonuje czynny cmentarz</w:t>
      </w:r>
      <w:r w:rsidR="00597D9C">
        <w:rPr>
          <w:color w:val="000000" w:themeColor="text1"/>
        </w:rPr>
        <w:t xml:space="preserve"> </w:t>
      </w:r>
      <w:r w:rsidRPr="003A0546">
        <w:rPr>
          <w:color w:val="000000" w:themeColor="text1"/>
        </w:rPr>
        <w:t>komunalny. Pozostałe cmentarze to głównie ewangelickie, pochodzące z XIX w., nieczynne,</w:t>
      </w:r>
      <w:r w:rsidR="00597D9C">
        <w:rPr>
          <w:color w:val="000000" w:themeColor="text1"/>
        </w:rPr>
        <w:t xml:space="preserve"> </w:t>
      </w:r>
      <w:r w:rsidRPr="003A0546">
        <w:rPr>
          <w:color w:val="000000" w:themeColor="text1"/>
        </w:rPr>
        <w:t>częściowo zlikwidowane.</w:t>
      </w:r>
    </w:p>
    <w:p w14:paraId="167FA3BD" w14:textId="77777777" w:rsidR="00597D9C" w:rsidRDefault="00597D9C" w:rsidP="00597D9C">
      <w:pPr>
        <w:spacing w:after="0" w:line="312" w:lineRule="auto"/>
        <w:jc w:val="both"/>
        <w:rPr>
          <w:color w:val="000000" w:themeColor="text1"/>
        </w:rPr>
      </w:pPr>
    </w:p>
    <w:p w14:paraId="1AA641BA" w14:textId="12DB5459" w:rsidR="003A0546" w:rsidRPr="00597D9C" w:rsidRDefault="00597D9C" w:rsidP="00597D9C">
      <w:pPr>
        <w:spacing w:after="0" w:line="312" w:lineRule="auto"/>
        <w:jc w:val="both"/>
        <w:rPr>
          <w:i/>
          <w:iCs/>
          <w:color w:val="000000" w:themeColor="text1"/>
          <w:u w:val="single"/>
        </w:rPr>
      </w:pPr>
      <w:r>
        <w:rPr>
          <w:i/>
          <w:iCs/>
          <w:color w:val="000000" w:themeColor="text1"/>
          <w:u w:val="single"/>
        </w:rPr>
        <w:t>P</w:t>
      </w:r>
      <w:r w:rsidR="003A0546" w:rsidRPr="00597D9C">
        <w:rPr>
          <w:i/>
          <w:iCs/>
          <w:color w:val="000000" w:themeColor="text1"/>
          <w:u w:val="single"/>
        </w:rPr>
        <w:t>arki</w:t>
      </w:r>
    </w:p>
    <w:p w14:paraId="451C90E4" w14:textId="08FD6398" w:rsidR="003A0546" w:rsidRPr="003A0546" w:rsidRDefault="003A0546" w:rsidP="00597D9C">
      <w:pPr>
        <w:spacing w:after="0" w:line="312" w:lineRule="auto"/>
        <w:ind w:firstLine="708"/>
        <w:jc w:val="both"/>
        <w:rPr>
          <w:color w:val="000000" w:themeColor="text1"/>
        </w:rPr>
      </w:pPr>
      <w:r w:rsidRPr="003A0546">
        <w:rPr>
          <w:color w:val="000000" w:themeColor="text1"/>
        </w:rPr>
        <w:lastRenderedPageBreak/>
        <w:t>W Bytomiu Odrzańskim znajduje się park miejski (0,94 ha), a na terenie gminy sześć parków</w:t>
      </w:r>
      <w:r w:rsidR="00597D9C">
        <w:rPr>
          <w:color w:val="000000" w:themeColor="text1"/>
        </w:rPr>
        <w:t xml:space="preserve"> </w:t>
      </w:r>
      <w:r w:rsidRPr="003A0546">
        <w:rPr>
          <w:color w:val="000000" w:themeColor="text1"/>
        </w:rPr>
        <w:t xml:space="preserve">wiejskich. Największe położone są w </w:t>
      </w:r>
      <w:proofErr w:type="spellStart"/>
      <w:r w:rsidRPr="003A0546">
        <w:rPr>
          <w:color w:val="000000" w:themeColor="text1"/>
        </w:rPr>
        <w:t>Bonowie</w:t>
      </w:r>
      <w:proofErr w:type="spellEnd"/>
      <w:r w:rsidRPr="003A0546">
        <w:rPr>
          <w:color w:val="000000" w:themeColor="text1"/>
        </w:rPr>
        <w:t xml:space="preserve"> (3,5 ha), Sobolicach (19 ha) i Królikowicach (0,63).</w:t>
      </w:r>
      <w:r w:rsidR="00597D9C">
        <w:rPr>
          <w:color w:val="000000" w:themeColor="text1"/>
        </w:rPr>
        <w:t xml:space="preserve"> </w:t>
      </w:r>
      <w:r w:rsidRPr="003A0546">
        <w:rPr>
          <w:color w:val="000000" w:themeColor="text1"/>
        </w:rPr>
        <w:t>Są to parki krajobrazowe założone w XIX w. Zachowały się w nich liczne drzewa pomnikowe.</w:t>
      </w:r>
    </w:p>
    <w:p w14:paraId="53A614FF" w14:textId="77777777" w:rsidR="00E17D80" w:rsidRDefault="00E17D80" w:rsidP="003A0546">
      <w:pPr>
        <w:spacing w:after="0" w:line="312" w:lineRule="auto"/>
        <w:jc w:val="both"/>
        <w:rPr>
          <w:color w:val="000000" w:themeColor="text1"/>
        </w:rPr>
      </w:pPr>
    </w:p>
    <w:p w14:paraId="73EF50FE" w14:textId="25804FAF" w:rsidR="003A0546" w:rsidRPr="00E17D80" w:rsidRDefault="003A0546" w:rsidP="003A0546">
      <w:pPr>
        <w:spacing w:after="0" w:line="312" w:lineRule="auto"/>
        <w:jc w:val="both"/>
        <w:rPr>
          <w:i/>
          <w:iCs/>
          <w:color w:val="000000" w:themeColor="text1"/>
          <w:u w:val="single"/>
        </w:rPr>
      </w:pPr>
      <w:r w:rsidRPr="00E17D80">
        <w:rPr>
          <w:i/>
          <w:iCs/>
          <w:color w:val="000000" w:themeColor="text1"/>
          <w:u w:val="single"/>
        </w:rPr>
        <w:t>Użytki rolne</w:t>
      </w:r>
    </w:p>
    <w:p w14:paraId="62D3D1F1" w14:textId="77777777" w:rsidR="00E17D80" w:rsidRDefault="003A0546" w:rsidP="00E17D80">
      <w:pPr>
        <w:spacing w:after="0" w:line="312" w:lineRule="auto"/>
        <w:ind w:firstLine="708"/>
        <w:jc w:val="both"/>
        <w:rPr>
          <w:color w:val="000000" w:themeColor="text1"/>
        </w:rPr>
      </w:pPr>
      <w:r w:rsidRPr="003A0546">
        <w:rPr>
          <w:color w:val="000000" w:themeColor="text1"/>
        </w:rPr>
        <w:t>Użytki rolne zajmują 2 988 hektarów, co stanowi ok. 57% całej powierzchni gminy. Większość</w:t>
      </w:r>
      <w:r w:rsidR="00E17D80">
        <w:rPr>
          <w:color w:val="000000" w:themeColor="text1"/>
        </w:rPr>
        <w:t xml:space="preserve"> </w:t>
      </w:r>
      <w:r w:rsidRPr="003A0546">
        <w:rPr>
          <w:color w:val="000000" w:themeColor="text1"/>
        </w:rPr>
        <w:t>z nich (79,2%) jest wykorzystywana jako grunty orne. Łąki zajmują 12,9%, pastwiska – 7%, a sady – 0,8%.</w:t>
      </w:r>
      <w:r w:rsidR="00E17D80">
        <w:rPr>
          <w:color w:val="000000" w:themeColor="text1"/>
        </w:rPr>
        <w:t xml:space="preserve"> </w:t>
      </w:r>
      <w:r w:rsidRPr="003A0546">
        <w:rPr>
          <w:color w:val="000000" w:themeColor="text1"/>
        </w:rPr>
        <w:t>Podstawą działalności rolniczej są dobre warunki naturalne dla rozwoju tej gałęzi gospodarki.</w:t>
      </w:r>
      <w:r w:rsidR="00E17D80">
        <w:rPr>
          <w:color w:val="000000" w:themeColor="text1"/>
        </w:rPr>
        <w:t xml:space="preserve"> </w:t>
      </w:r>
      <w:r w:rsidRPr="003A0546">
        <w:rPr>
          <w:color w:val="000000" w:themeColor="text1"/>
        </w:rPr>
        <w:t>Grunty orne charakteryzują się wysokimi klasami bonitacyjnymi. Gleby chronione II-III klasy zajmują</w:t>
      </w:r>
      <w:r w:rsidR="00E17D80">
        <w:rPr>
          <w:color w:val="000000" w:themeColor="text1"/>
        </w:rPr>
        <w:t xml:space="preserve"> </w:t>
      </w:r>
      <w:r w:rsidRPr="003A0546">
        <w:rPr>
          <w:color w:val="000000" w:themeColor="text1"/>
        </w:rPr>
        <w:t>ok. 35% ogólnej powierzchni użytków rolnych, co w warunkach glebowych województwa lubuskiego</w:t>
      </w:r>
      <w:r w:rsidR="00E17D80">
        <w:rPr>
          <w:color w:val="000000" w:themeColor="text1"/>
        </w:rPr>
        <w:t xml:space="preserve"> </w:t>
      </w:r>
      <w:r w:rsidRPr="003A0546">
        <w:rPr>
          <w:color w:val="000000" w:themeColor="text1"/>
        </w:rPr>
        <w:t>uznać należy za wyjątkowo korzystne.</w:t>
      </w:r>
      <w:r w:rsidR="00E17D80">
        <w:rPr>
          <w:color w:val="000000" w:themeColor="text1"/>
        </w:rPr>
        <w:t xml:space="preserve"> </w:t>
      </w:r>
      <w:r w:rsidRPr="003A0546">
        <w:rPr>
          <w:color w:val="000000" w:themeColor="text1"/>
        </w:rPr>
        <w:t>W strukturze zasiewów dominują zboża (głównie pszenica). Pozostałe uprawy to głównie</w:t>
      </w:r>
      <w:r w:rsidR="00E17D80">
        <w:rPr>
          <w:color w:val="000000" w:themeColor="text1"/>
        </w:rPr>
        <w:t xml:space="preserve"> </w:t>
      </w:r>
      <w:r w:rsidRPr="003A0546">
        <w:rPr>
          <w:color w:val="000000" w:themeColor="text1"/>
        </w:rPr>
        <w:t>ziemniaki, rzepak i buraki cukrowe.</w:t>
      </w:r>
    </w:p>
    <w:p w14:paraId="123D856B" w14:textId="4D6DA6C9" w:rsidR="003A0546" w:rsidRPr="003A0546" w:rsidRDefault="003A0546" w:rsidP="00E17D80">
      <w:pPr>
        <w:spacing w:after="0" w:line="312" w:lineRule="auto"/>
        <w:ind w:firstLine="708"/>
        <w:jc w:val="both"/>
        <w:rPr>
          <w:color w:val="000000" w:themeColor="text1"/>
        </w:rPr>
      </w:pPr>
      <w:r w:rsidRPr="003A0546">
        <w:rPr>
          <w:color w:val="000000" w:themeColor="text1"/>
        </w:rPr>
        <w:t>Na terenie gminy funkcjonują dwie duże fermy o obsadzie powyżej 40 tys. stanowisk,</w:t>
      </w:r>
      <w:r w:rsidR="00E17D80">
        <w:rPr>
          <w:color w:val="000000" w:themeColor="text1"/>
        </w:rPr>
        <w:t xml:space="preserve"> </w:t>
      </w:r>
      <w:r w:rsidRPr="003A0546">
        <w:rPr>
          <w:color w:val="000000" w:themeColor="text1"/>
        </w:rPr>
        <w:t>posiadające pozwolenie zintegrowane: Ferma Brojlera Kurzego w Wierzbnicy i Gospodarstwo</w:t>
      </w:r>
      <w:r w:rsidR="00E17D80">
        <w:rPr>
          <w:color w:val="000000" w:themeColor="text1"/>
        </w:rPr>
        <w:t xml:space="preserve"> </w:t>
      </w:r>
      <w:r w:rsidRPr="003A0546">
        <w:rPr>
          <w:color w:val="000000" w:themeColor="text1"/>
        </w:rPr>
        <w:t xml:space="preserve">Drobiarskie w Tarnowie </w:t>
      </w:r>
      <w:proofErr w:type="spellStart"/>
      <w:r w:rsidRPr="003A0546">
        <w:rPr>
          <w:color w:val="000000" w:themeColor="text1"/>
        </w:rPr>
        <w:t>Byckim</w:t>
      </w:r>
      <w:proofErr w:type="spellEnd"/>
      <w:r w:rsidRPr="003A0546">
        <w:rPr>
          <w:color w:val="000000" w:themeColor="text1"/>
        </w:rPr>
        <w:t>.</w:t>
      </w:r>
      <w:r w:rsidR="00E17D80">
        <w:rPr>
          <w:color w:val="000000" w:themeColor="text1"/>
        </w:rPr>
        <w:t xml:space="preserve"> </w:t>
      </w:r>
      <w:r w:rsidRPr="003A0546">
        <w:rPr>
          <w:color w:val="000000" w:themeColor="text1"/>
        </w:rPr>
        <w:t>Produkcja rolnicza w gminie odbywa się głównie w gospodarstwach indywidualnych, które</w:t>
      </w:r>
      <w:r w:rsidR="00E17D80">
        <w:rPr>
          <w:color w:val="000000" w:themeColor="text1"/>
        </w:rPr>
        <w:t xml:space="preserve"> </w:t>
      </w:r>
      <w:r w:rsidRPr="003A0546">
        <w:rPr>
          <w:color w:val="000000" w:themeColor="text1"/>
        </w:rPr>
        <w:t>zostały zdominowane przez gospodarstwa o małej powierzchni do 5 ha. Pozostała część gruntów rolnych</w:t>
      </w:r>
      <w:r w:rsidR="00E17D80">
        <w:rPr>
          <w:color w:val="000000" w:themeColor="text1"/>
        </w:rPr>
        <w:t xml:space="preserve"> </w:t>
      </w:r>
      <w:r w:rsidRPr="003A0546">
        <w:rPr>
          <w:color w:val="000000" w:themeColor="text1"/>
        </w:rPr>
        <w:t>stanowi własność Skarbu Państwa.</w:t>
      </w:r>
    </w:p>
    <w:p w14:paraId="01FD5458" w14:textId="77777777" w:rsidR="00275BAD" w:rsidRDefault="00275BAD" w:rsidP="005970D0">
      <w:pPr>
        <w:spacing w:after="0" w:line="312" w:lineRule="auto"/>
        <w:jc w:val="both"/>
        <w:rPr>
          <w:color w:val="000000" w:themeColor="text1"/>
        </w:rPr>
      </w:pPr>
    </w:p>
    <w:p w14:paraId="5D3410F1" w14:textId="56226EB1" w:rsidR="003A0546" w:rsidRPr="00275BAD" w:rsidRDefault="003A0546" w:rsidP="005970D0">
      <w:pPr>
        <w:spacing w:after="0" w:line="312" w:lineRule="auto"/>
        <w:jc w:val="both"/>
        <w:rPr>
          <w:i/>
          <w:iCs/>
          <w:color w:val="000000" w:themeColor="text1"/>
          <w:u w:val="single"/>
        </w:rPr>
      </w:pPr>
      <w:r w:rsidRPr="00275BAD">
        <w:rPr>
          <w:i/>
          <w:iCs/>
          <w:color w:val="000000" w:themeColor="text1"/>
          <w:u w:val="single"/>
        </w:rPr>
        <w:t>Wody</w:t>
      </w:r>
    </w:p>
    <w:p w14:paraId="2D4F9117" w14:textId="0ED3DC4F" w:rsidR="003A0546" w:rsidRDefault="003A0546" w:rsidP="005970D0">
      <w:pPr>
        <w:spacing w:after="0" w:line="312" w:lineRule="auto"/>
        <w:jc w:val="both"/>
        <w:rPr>
          <w:color w:val="000000" w:themeColor="text1"/>
        </w:rPr>
      </w:pPr>
    </w:p>
    <w:p w14:paraId="3EB46B78" w14:textId="77777777" w:rsidR="00275BAD" w:rsidRDefault="00275BAD" w:rsidP="0038541A">
      <w:pPr>
        <w:pStyle w:val="Akapitzlist"/>
        <w:numPr>
          <w:ilvl w:val="0"/>
          <w:numId w:val="39"/>
        </w:numPr>
        <w:spacing w:after="0" w:line="312" w:lineRule="auto"/>
        <w:jc w:val="both"/>
        <w:rPr>
          <w:color w:val="000000" w:themeColor="text1"/>
        </w:rPr>
      </w:pPr>
      <w:r w:rsidRPr="00275BAD">
        <w:rPr>
          <w:color w:val="000000" w:themeColor="text1"/>
        </w:rPr>
        <w:t>cieki wodne</w:t>
      </w:r>
      <w:r>
        <w:rPr>
          <w:color w:val="000000" w:themeColor="text1"/>
        </w:rPr>
        <w:t xml:space="preserve"> – s</w:t>
      </w:r>
      <w:r w:rsidRPr="00275BAD">
        <w:rPr>
          <w:color w:val="000000" w:themeColor="text1"/>
        </w:rPr>
        <w:t>ieć hydrograficzną gminy tworzy rzeka Odra (przepływająca wzdłuż północnej granicy gminy)</w:t>
      </w:r>
      <w:r>
        <w:rPr>
          <w:color w:val="000000" w:themeColor="text1"/>
        </w:rPr>
        <w:t xml:space="preserve"> </w:t>
      </w:r>
      <w:r w:rsidRPr="00275BAD">
        <w:rPr>
          <w:color w:val="000000" w:themeColor="text1"/>
        </w:rPr>
        <w:t>wraz z jej lewobrzeżnymi dopływami, z których wyróżnia się ciek Biała Woda, stanowiący jej</w:t>
      </w:r>
      <w:r>
        <w:rPr>
          <w:color w:val="000000" w:themeColor="text1"/>
        </w:rPr>
        <w:t xml:space="preserve"> </w:t>
      </w:r>
      <w:r w:rsidRPr="00275BAD">
        <w:rPr>
          <w:color w:val="000000" w:themeColor="text1"/>
        </w:rPr>
        <w:t>zachodnią granicę. W pradolinie występują starorzecza Odry oraz gęsta sieć rowów</w:t>
      </w:r>
      <w:r>
        <w:rPr>
          <w:color w:val="000000" w:themeColor="text1"/>
        </w:rPr>
        <w:t xml:space="preserve"> </w:t>
      </w:r>
      <w:r w:rsidRPr="00275BAD">
        <w:rPr>
          <w:color w:val="000000" w:themeColor="text1"/>
        </w:rPr>
        <w:t>melioracyjnych mających za zadanie odwadnianie terenu w czasie wiosennych roztopów. Na</w:t>
      </w:r>
      <w:r>
        <w:rPr>
          <w:color w:val="000000" w:themeColor="text1"/>
        </w:rPr>
        <w:t xml:space="preserve"> </w:t>
      </w:r>
      <w:r w:rsidRPr="00275BAD">
        <w:rPr>
          <w:color w:val="000000" w:themeColor="text1"/>
        </w:rPr>
        <w:t xml:space="preserve">pozostałym obszarze gminy istnieje jeszcze kilka cieków (m.in. </w:t>
      </w:r>
      <w:proofErr w:type="spellStart"/>
      <w:r w:rsidRPr="00275BAD">
        <w:rPr>
          <w:color w:val="000000" w:themeColor="text1"/>
        </w:rPr>
        <w:t>Dobrzejówka</w:t>
      </w:r>
      <w:proofErr w:type="spellEnd"/>
      <w:r w:rsidRPr="00275BAD">
        <w:rPr>
          <w:color w:val="000000" w:themeColor="text1"/>
        </w:rPr>
        <w:t>), które</w:t>
      </w:r>
      <w:r>
        <w:rPr>
          <w:color w:val="000000" w:themeColor="text1"/>
        </w:rPr>
        <w:t xml:space="preserve"> </w:t>
      </w:r>
      <w:r w:rsidRPr="00275BAD">
        <w:rPr>
          <w:color w:val="000000" w:themeColor="text1"/>
        </w:rPr>
        <w:t>bezpośrednio odprowadzają wodę z wysoczyzny do Odry.</w:t>
      </w:r>
    </w:p>
    <w:p w14:paraId="5A74D45B" w14:textId="5C1A9F44" w:rsidR="003A0546" w:rsidRDefault="00275BAD" w:rsidP="0038541A">
      <w:pPr>
        <w:pStyle w:val="Akapitzlist"/>
        <w:numPr>
          <w:ilvl w:val="0"/>
          <w:numId w:val="39"/>
        </w:numPr>
        <w:spacing w:after="0" w:line="312" w:lineRule="auto"/>
        <w:jc w:val="both"/>
        <w:rPr>
          <w:color w:val="000000" w:themeColor="text1"/>
        </w:rPr>
      </w:pPr>
      <w:r w:rsidRPr="00275BAD">
        <w:rPr>
          <w:color w:val="000000" w:themeColor="text1"/>
        </w:rPr>
        <w:t>zbiorniki wodne</w:t>
      </w:r>
      <w:r>
        <w:rPr>
          <w:color w:val="000000" w:themeColor="text1"/>
        </w:rPr>
        <w:t xml:space="preserve"> – n</w:t>
      </w:r>
      <w:r w:rsidRPr="00275BAD">
        <w:rPr>
          <w:color w:val="000000" w:themeColor="text1"/>
        </w:rPr>
        <w:t>a obszarze gminy brak jest większych zbiorników wodnych.</w:t>
      </w:r>
    </w:p>
    <w:p w14:paraId="79B03A5D" w14:textId="77777777" w:rsidR="00275BAD" w:rsidRDefault="00275BAD" w:rsidP="005970D0">
      <w:pPr>
        <w:spacing w:after="0" w:line="312" w:lineRule="auto"/>
        <w:jc w:val="both"/>
        <w:rPr>
          <w:color w:val="000000" w:themeColor="text1"/>
        </w:rPr>
      </w:pPr>
    </w:p>
    <w:p w14:paraId="47CAEFF6" w14:textId="15B7ABC0" w:rsidR="005970D0" w:rsidRPr="005970D0" w:rsidRDefault="005970D0" w:rsidP="005970D0">
      <w:pPr>
        <w:spacing w:after="0" w:line="312" w:lineRule="auto"/>
        <w:jc w:val="both"/>
        <w:rPr>
          <w:i/>
          <w:iCs/>
          <w:color w:val="000000" w:themeColor="text1"/>
          <w:u w:val="single"/>
        </w:rPr>
      </w:pPr>
      <w:r w:rsidRPr="005970D0">
        <w:rPr>
          <w:i/>
          <w:iCs/>
          <w:color w:val="000000" w:themeColor="text1"/>
          <w:u w:val="single"/>
        </w:rPr>
        <w:t>PODSUMOWANIE dla modelu struktury funkcjonalno-przestrzennej</w:t>
      </w:r>
    </w:p>
    <w:p w14:paraId="4071E844" w14:textId="77777777" w:rsidR="00F13AB9" w:rsidRDefault="005970D0" w:rsidP="00F13AB9">
      <w:pPr>
        <w:spacing w:after="0" w:line="312" w:lineRule="auto"/>
        <w:ind w:firstLine="708"/>
        <w:jc w:val="both"/>
        <w:rPr>
          <w:color w:val="000000" w:themeColor="text1"/>
        </w:rPr>
      </w:pPr>
      <w:r w:rsidRPr="005970D0">
        <w:rPr>
          <w:color w:val="000000" w:themeColor="text1"/>
        </w:rPr>
        <w:t>Gmina stanowi obszar o charakterze wielofunkcyjnym. Miasto Bytom Odrzański pełni rolę</w:t>
      </w:r>
      <w:r>
        <w:rPr>
          <w:color w:val="000000" w:themeColor="text1"/>
        </w:rPr>
        <w:t xml:space="preserve"> </w:t>
      </w:r>
      <w:r w:rsidRPr="005970D0">
        <w:rPr>
          <w:color w:val="000000" w:themeColor="text1"/>
        </w:rPr>
        <w:t>lokalnego ośrodka obsługi ludności, ze strefą wpływu pokrywającą się z granicami administracyjnymi</w:t>
      </w:r>
      <w:r>
        <w:rPr>
          <w:color w:val="000000" w:themeColor="text1"/>
        </w:rPr>
        <w:t xml:space="preserve"> </w:t>
      </w:r>
      <w:r w:rsidRPr="005970D0">
        <w:rPr>
          <w:color w:val="000000" w:themeColor="text1"/>
        </w:rPr>
        <w:t>gminy. Dominującymi funkcjami w mieście są przemysł i usługi, funkcją uzupełniającą jest natomiast</w:t>
      </w:r>
      <w:r>
        <w:rPr>
          <w:color w:val="000000" w:themeColor="text1"/>
        </w:rPr>
        <w:t xml:space="preserve"> </w:t>
      </w:r>
      <w:r w:rsidRPr="005970D0">
        <w:rPr>
          <w:color w:val="000000" w:themeColor="text1"/>
        </w:rPr>
        <w:t>turystyka krajoznawcza. Na obszarze wiejskim dominuje rolnictwo, którego podstawę stanowią</w:t>
      </w:r>
      <w:r w:rsidR="00F13AB9">
        <w:rPr>
          <w:color w:val="000000" w:themeColor="text1"/>
        </w:rPr>
        <w:t xml:space="preserve"> </w:t>
      </w:r>
      <w:r w:rsidRPr="005970D0">
        <w:rPr>
          <w:color w:val="000000" w:themeColor="text1"/>
        </w:rPr>
        <w:t>korzystne warunki naturalne, przede wszystkim glebowe. Funkcję uzupełniającą stanowi ponadto</w:t>
      </w:r>
      <w:r w:rsidR="00F13AB9">
        <w:rPr>
          <w:color w:val="000000" w:themeColor="text1"/>
        </w:rPr>
        <w:t xml:space="preserve"> </w:t>
      </w:r>
      <w:r w:rsidRPr="005970D0">
        <w:rPr>
          <w:color w:val="000000" w:themeColor="text1"/>
        </w:rPr>
        <w:t>leśnictwo. Zachodnia i południowa część gminy jest mocno zalesiona, a część północna stanowi obszary</w:t>
      </w:r>
      <w:r w:rsidR="00F13AB9">
        <w:rPr>
          <w:color w:val="000000" w:themeColor="text1"/>
        </w:rPr>
        <w:t xml:space="preserve"> </w:t>
      </w:r>
      <w:r w:rsidRPr="005970D0">
        <w:rPr>
          <w:color w:val="000000" w:themeColor="text1"/>
        </w:rPr>
        <w:t>łąkowe położone w pradolinie Odry. Pozostała część to znaczne obszary gruntów uprawnych</w:t>
      </w:r>
      <w:r w:rsidR="00F13AB9">
        <w:rPr>
          <w:color w:val="000000" w:themeColor="text1"/>
        </w:rPr>
        <w:t xml:space="preserve"> </w:t>
      </w:r>
      <w:r w:rsidRPr="005970D0">
        <w:rPr>
          <w:color w:val="000000" w:themeColor="text1"/>
        </w:rPr>
        <w:t>przesądzających o rolniczej funkcji gminy.</w:t>
      </w:r>
    </w:p>
    <w:p w14:paraId="06A538BA" w14:textId="77777777" w:rsidR="00F13AB9" w:rsidRDefault="005970D0" w:rsidP="00F13AB9">
      <w:pPr>
        <w:spacing w:after="0" w:line="312" w:lineRule="auto"/>
        <w:ind w:firstLine="708"/>
        <w:jc w:val="both"/>
        <w:rPr>
          <w:color w:val="000000" w:themeColor="text1"/>
        </w:rPr>
      </w:pPr>
      <w:r w:rsidRPr="005970D0">
        <w:rPr>
          <w:color w:val="000000" w:themeColor="text1"/>
        </w:rPr>
        <w:t>Charakter gminy w bezpośredni sposób wpływa na sposób zagospodarowania przestrzeni</w:t>
      </w:r>
      <w:r w:rsidR="00F13AB9">
        <w:rPr>
          <w:color w:val="000000" w:themeColor="text1"/>
        </w:rPr>
        <w:t xml:space="preserve"> </w:t>
      </w:r>
      <w:r w:rsidRPr="005970D0">
        <w:rPr>
          <w:color w:val="000000" w:themeColor="text1"/>
        </w:rPr>
        <w:t>i przeznaczenie obszarów pod poszczególne funkcje.</w:t>
      </w:r>
      <w:r w:rsidR="00F13AB9">
        <w:rPr>
          <w:color w:val="000000" w:themeColor="text1"/>
        </w:rPr>
        <w:t xml:space="preserve"> </w:t>
      </w:r>
    </w:p>
    <w:p w14:paraId="7216A981" w14:textId="77777777" w:rsidR="009A6E9D" w:rsidRDefault="005970D0" w:rsidP="009A6E9D">
      <w:pPr>
        <w:spacing w:after="0" w:line="312" w:lineRule="auto"/>
        <w:ind w:firstLine="708"/>
        <w:jc w:val="both"/>
        <w:rPr>
          <w:color w:val="000000" w:themeColor="text1"/>
        </w:rPr>
      </w:pPr>
      <w:r w:rsidRPr="005970D0">
        <w:rPr>
          <w:color w:val="000000" w:themeColor="text1"/>
        </w:rPr>
        <w:lastRenderedPageBreak/>
        <w:t>Rolniczy charakter wynika z dobrej jakości gleb. Grunty orne charakteryzują się wysokimi</w:t>
      </w:r>
      <w:r w:rsidR="00F13AB9">
        <w:rPr>
          <w:color w:val="000000" w:themeColor="text1"/>
        </w:rPr>
        <w:t xml:space="preserve"> </w:t>
      </w:r>
      <w:r w:rsidRPr="005970D0">
        <w:rPr>
          <w:color w:val="000000" w:themeColor="text1"/>
        </w:rPr>
        <w:t>klasami bonitacyjnymi. Największe obszary użytkowane rolniczo znajdują się we wschodniej</w:t>
      </w:r>
      <w:r w:rsidR="00F13AB9">
        <w:rPr>
          <w:color w:val="000000" w:themeColor="text1"/>
        </w:rPr>
        <w:t xml:space="preserve"> </w:t>
      </w:r>
      <w:r w:rsidRPr="005970D0">
        <w:rPr>
          <w:color w:val="000000" w:themeColor="text1"/>
        </w:rPr>
        <w:t>i południowej oraz północnej części gminy, gdzie występują gleby dobrych klas bonitacyjnych. Krajobraz</w:t>
      </w:r>
      <w:r w:rsidR="00F13AB9">
        <w:rPr>
          <w:color w:val="000000" w:themeColor="text1"/>
        </w:rPr>
        <w:t xml:space="preserve"> </w:t>
      </w:r>
      <w:r w:rsidRPr="005970D0">
        <w:rPr>
          <w:color w:val="000000" w:themeColor="text1"/>
        </w:rPr>
        <w:t xml:space="preserve">tej części zdominowany jest przez rozlegle pola wzbogacone skupiskami </w:t>
      </w:r>
      <w:proofErr w:type="spellStart"/>
      <w:r w:rsidRPr="005970D0">
        <w:rPr>
          <w:color w:val="000000" w:themeColor="text1"/>
        </w:rPr>
        <w:t>zadrzewień</w:t>
      </w:r>
      <w:proofErr w:type="spellEnd"/>
      <w:r w:rsidRPr="005970D0">
        <w:rPr>
          <w:color w:val="000000" w:themeColor="text1"/>
        </w:rPr>
        <w:t xml:space="preserve"> śródpolnych,</w:t>
      </w:r>
      <w:r w:rsidR="00F13AB9">
        <w:rPr>
          <w:color w:val="000000" w:themeColor="text1"/>
        </w:rPr>
        <w:t xml:space="preserve"> </w:t>
      </w:r>
      <w:r w:rsidRPr="005970D0">
        <w:rPr>
          <w:color w:val="000000" w:themeColor="text1"/>
        </w:rPr>
        <w:t>stanowiących najczęściej obudowę niewielkich cieków wodnych bądź rowów melioracyjnych.</w:t>
      </w:r>
    </w:p>
    <w:p w14:paraId="23EBE793" w14:textId="77777777" w:rsidR="009A6E9D" w:rsidRDefault="005970D0" w:rsidP="009A6E9D">
      <w:pPr>
        <w:spacing w:after="0" w:line="312" w:lineRule="auto"/>
        <w:ind w:firstLine="708"/>
        <w:jc w:val="both"/>
        <w:rPr>
          <w:color w:val="000000" w:themeColor="text1"/>
        </w:rPr>
      </w:pPr>
      <w:r w:rsidRPr="005970D0">
        <w:rPr>
          <w:color w:val="000000" w:themeColor="text1"/>
        </w:rPr>
        <w:t>W zachodniej i południowej części gminy wyraźnie zaznacza się przewaga lasów i gruntów</w:t>
      </w:r>
      <w:r w:rsidR="009A6E9D">
        <w:rPr>
          <w:color w:val="000000" w:themeColor="text1"/>
        </w:rPr>
        <w:t xml:space="preserve"> </w:t>
      </w:r>
      <w:r w:rsidRPr="005970D0">
        <w:rPr>
          <w:color w:val="000000" w:themeColor="text1"/>
        </w:rPr>
        <w:t>zadrzewionych. Pozytywny wpływ lasu na środowisko przejawia się przede wszystkim w kształtowaniu</w:t>
      </w:r>
      <w:r w:rsidR="009A6E9D">
        <w:rPr>
          <w:color w:val="000000" w:themeColor="text1"/>
        </w:rPr>
        <w:t xml:space="preserve"> </w:t>
      </w:r>
      <w:r w:rsidRPr="005970D0">
        <w:rPr>
          <w:color w:val="000000" w:themeColor="text1"/>
        </w:rPr>
        <w:t>i ochronie gleb oraz powietrza. Oddziałują stabilizująco na środowisko przyrodnicze poprzez wpływ na</w:t>
      </w:r>
      <w:r w:rsidR="009A6E9D">
        <w:rPr>
          <w:color w:val="000000" w:themeColor="text1"/>
        </w:rPr>
        <w:t xml:space="preserve"> </w:t>
      </w:r>
      <w:r w:rsidRPr="005970D0">
        <w:rPr>
          <w:color w:val="000000" w:themeColor="text1"/>
        </w:rPr>
        <w:t>obieg wody, opady, wiatry, temperaturę, mikroklimat i erozję gleb. Równie istotne jest oddziaływanie na</w:t>
      </w:r>
      <w:r w:rsidR="009A6E9D">
        <w:rPr>
          <w:color w:val="000000" w:themeColor="text1"/>
        </w:rPr>
        <w:t xml:space="preserve"> </w:t>
      </w:r>
      <w:r w:rsidRPr="005970D0">
        <w:rPr>
          <w:color w:val="000000" w:themeColor="text1"/>
        </w:rPr>
        <w:t>jakość naszego życia (jakość powietrza, czystość wód powierzchniowych, wypoczynek, turystykę,</w:t>
      </w:r>
      <w:r w:rsidR="009A6E9D">
        <w:rPr>
          <w:color w:val="000000" w:themeColor="text1"/>
        </w:rPr>
        <w:t xml:space="preserve"> </w:t>
      </w:r>
      <w:r w:rsidRPr="005970D0">
        <w:rPr>
          <w:color w:val="000000" w:themeColor="text1"/>
        </w:rPr>
        <w:t>wartości estetyczne, krajobrazowe, kulturalne).</w:t>
      </w:r>
    </w:p>
    <w:p w14:paraId="0E7365B7" w14:textId="77777777" w:rsidR="009A6E9D" w:rsidRDefault="005970D0" w:rsidP="009A6E9D">
      <w:pPr>
        <w:spacing w:after="0" w:line="312" w:lineRule="auto"/>
        <w:ind w:firstLine="708"/>
        <w:jc w:val="both"/>
        <w:rPr>
          <w:color w:val="000000" w:themeColor="text1"/>
        </w:rPr>
      </w:pPr>
      <w:r w:rsidRPr="005970D0">
        <w:rPr>
          <w:color w:val="000000" w:themeColor="text1"/>
        </w:rPr>
        <w:t>Głównym ogniwem w układzie sieci osadniczej jest miasto Bytom Odrzański. Pełni ono, obok</w:t>
      </w:r>
      <w:r w:rsidR="009A6E9D">
        <w:rPr>
          <w:color w:val="000000" w:themeColor="text1"/>
        </w:rPr>
        <w:t xml:space="preserve"> </w:t>
      </w:r>
      <w:r w:rsidRPr="005970D0">
        <w:rPr>
          <w:color w:val="000000" w:themeColor="text1"/>
        </w:rPr>
        <w:t>funkcji mieszkaniowej, rolę lokalnego ośrodka usługowego, przemysłowego oraz obsługi turystycznej.</w:t>
      </w:r>
      <w:r w:rsidR="009A6E9D">
        <w:rPr>
          <w:color w:val="000000" w:themeColor="text1"/>
        </w:rPr>
        <w:t xml:space="preserve"> </w:t>
      </w:r>
      <w:r w:rsidRPr="005970D0">
        <w:rPr>
          <w:color w:val="000000" w:themeColor="text1"/>
        </w:rPr>
        <w:t>Miasto skupia ok. 82% mieszkańców gminy. Pozostałą część sieci osadniczej cechuje duże, nieregularne</w:t>
      </w:r>
      <w:r w:rsidR="009A6E9D">
        <w:rPr>
          <w:color w:val="000000" w:themeColor="text1"/>
        </w:rPr>
        <w:t xml:space="preserve"> </w:t>
      </w:r>
      <w:r w:rsidRPr="005970D0">
        <w:rPr>
          <w:color w:val="000000" w:themeColor="text1"/>
        </w:rPr>
        <w:t>rozdrobnienie.</w:t>
      </w:r>
      <w:r w:rsidR="009A6E9D">
        <w:rPr>
          <w:color w:val="000000" w:themeColor="text1"/>
        </w:rPr>
        <w:t xml:space="preserve"> </w:t>
      </w:r>
      <w:r w:rsidRPr="005970D0">
        <w:rPr>
          <w:color w:val="000000" w:themeColor="text1"/>
        </w:rPr>
        <w:t>Miasto usytuowane jest nad Odrą na południowym jej brzegu, przy linii kolejowej o znaczeniu</w:t>
      </w:r>
      <w:r w:rsidR="009A6E9D">
        <w:rPr>
          <w:color w:val="000000" w:themeColor="text1"/>
        </w:rPr>
        <w:t xml:space="preserve"> </w:t>
      </w:r>
      <w:r w:rsidRPr="005970D0">
        <w:rPr>
          <w:color w:val="000000" w:themeColor="text1"/>
        </w:rPr>
        <w:t>magistralnym Wrocław – Szczecin. Przeważająca część zainwestowania miejskiego znajduje się</w:t>
      </w:r>
      <w:r w:rsidR="009A6E9D">
        <w:rPr>
          <w:color w:val="000000" w:themeColor="text1"/>
        </w:rPr>
        <w:t xml:space="preserve"> </w:t>
      </w:r>
      <w:r w:rsidRPr="005970D0">
        <w:rPr>
          <w:color w:val="000000" w:themeColor="text1"/>
        </w:rPr>
        <w:t>pomiędzy rzeką Odrą a linią kolejową. Miasto posiada koncentryczny układ przestrzenny z centralnie</w:t>
      </w:r>
      <w:r w:rsidR="009A6E9D">
        <w:rPr>
          <w:color w:val="000000" w:themeColor="text1"/>
        </w:rPr>
        <w:t xml:space="preserve"> </w:t>
      </w:r>
      <w:r w:rsidRPr="005970D0">
        <w:rPr>
          <w:color w:val="000000" w:themeColor="text1"/>
        </w:rPr>
        <w:t>usytuowanym ośrodkiem usługowym, obejmującym obszar Starego Miasta. Realizacje z ostatnich</w:t>
      </w:r>
      <w:r w:rsidR="009A6E9D">
        <w:rPr>
          <w:color w:val="000000" w:themeColor="text1"/>
        </w:rPr>
        <w:t xml:space="preserve"> </w:t>
      </w:r>
      <w:r w:rsidRPr="005970D0">
        <w:rPr>
          <w:color w:val="000000" w:themeColor="text1"/>
        </w:rPr>
        <w:t>dwudziestu kilku lat, obejmujące głównie budownictwo mieszkaniowe jednorodzinne, spowodowały</w:t>
      </w:r>
      <w:r w:rsidR="009A6E9D">
        <w:rPr>
          <w:color w:val="000000" w:themeColor="text1"/>
        </w:rPr>
        <w:t xml:space="preserve"> </w:t>
      </w:r>
      <w:r w:rsidRPr="005970D0">
        <w:rPr>
          <w:color w:val="000000" w:themeColor="text1"/>
        </w:rPr>
        <w:t>wydłużenie kształtu miasta w kierunku zachodnim.</w:t>
      </w:r>
    </w:p>
    <w:p w14:paraId="6CFD59D0" w14:textId="77777777" w:rsidR="00E17B0A" w:rsidRDefault="005970D0" w:rsidP="00E17B0A">
      <w:pPr>
        <w:spacing w:after="0" w:line="312" w:lineRule="auto"/>
        <w:ind w:firstLine="708"/>
        <w:jc w:val="both"/>
        <w:rPr>
          <w:color w:val="000000" w:themeColor="text1"/>
        </w:rPr>
      </w:pPr>
      <w:r w:rsidRPr="005970D0">
        <w:rPr>
          <w:color w:val="000000" w:themeColor="text1"/>
        </w:rPr>
        <w:t>Stare Miasto, oprócz funkcji mieszkaniowej, pełni jednocześnie funkcję centrum usługowego.</w:t>
      </w:r>
      <w:r w:rsidR="009A6E9D">
        <w:rPr>
          <w:color w:val="000000" w:themeColor="text1"/>
        </w:rPr>
        <w:t xml:space="preserve"> </w:t>
      </w:r>
      <w:r w:rsidRPr="005970D0">
        <w:rPr>
          <w:color w:val="000000" w:themeColor="text1"/>
        </w:rPr>
        <w:t>Z uwagi na jego zabytkowy charakter objęte jest ochroną konserwatorską. Istniejąca zabudowa wymaga</w:t>
      </w:r>
      <w:r w:rsidR="009A6E9D">
        <w:rPr>
          <w:color w:val="000000" w:themeColor="text1"/>
        </w:rPr>
        <w:t xml:space="preserve"> </w:t>
      </w:r>
      <w:r w:rsidRPr="005970D0">
        <w:rPr>
          <w:color w:val="000000" w:themeColor="text1"/>
        </w:rPr>
        <w:t>sukcesywnej rehabilitacji. Proces ten podyktowany jest koniecznością podniesienia standardu</w:t>
      </w:r>
      <w:r w:rsidR="00E17B0A">
        <w:rPr>
          <w:color w:val="000000" w:themeColor="text1"/>
        </w:rPr>
        <w:t xml:space="preserve"> </w:t>
      </w:r>
      <w:r w:rsidRPr="005970D0">
        <w:rPr>
          <w:color w:val="000000" w:themeColor="text1"/>
        </w:rPr>
        <w:t>technicznego i sanitarnego starych zasobów mieszkaniowych i usługowych oraz poprawy sprawności</w:t>
      </w:r>
      <w:r w:rsidR="00E17B0A">
        <w:rPr>
          <w:color w:val="000000" w:themeColor="text1"/>
        </w:rPr>
        <w:t xml:space="preserve"> </w:t>
      </w:r>
      <w:r w:rsidRPr="005970D0">
        <w:rPr>
          <w:color w:val="000000" w:themeColor="text1"/>
        </w:rPr>
        <w:t>usługowej centrum usługowego.</w:t>
      </w:r>
    </w:p>
    <w:p w14:paraId="07C628F6" w14:textId="77777777" w:rsidR="00E17B0A" w:rsidRDefault="005970D0" w:rsidP="00E17B0A">
      <w:pPr>
        <w:spacing w:after="0" w:line="312" w:lineRule="auto"/>
        <w:ind w:firstLine="708"/>
        <w:jc w:val="both"/>
        <w:rPr>
          <w:color w:val="000000" w:themeColor="text1"/>
        </w:rPr>
      </w:pPr>
      <w:r w:rsidRPr="005970D0">
        <w:rPr>
          <w:color w:val="000000" w:themeColor="text1"/>
        </w:rPr>
        <w:t>Tereny zabudowy mieszkaniowej tworzą nieregularną tkankę rozmieszczoną w przeważającej</w:t>
      </w:r>
      <w:r w:rsidR="00E17B0A">
        <w:rPr>
          <w:color w:val="000000" w:themeColor="text1"/>
        </w:rPr>
        <w:t xml:space="preserve"> </w:t>
      </w:r>
      <w:r w:rsidRPr="005970D0">
        <w:rPr>
          <w:color w:val="000000" w:themeColor="text1"/>
        </w:rPr>
        <w:t>części w kierunku południowym i zachodnim od rynku. Jest to zabudowa o niskim wskaźniku</w:t>
      </w:r>
      <w:r w:rsidR="00E17B0A">
        <w:rPr>
          <w:color w:val="000000" w:themeColor="text1"/>
        </w:rPr>
        <w:t xml:space="preserve"> </w:t>
      </w:r>
      <w:r w:rsidRPr="005970D0">
        <w:rPr>
          <w:color w:val="000000" w:themeColor="text1"/>
        </w:rPr>
        <w:t>intensywności, przeważnie jednorodzinna. Stan techniczny budynków jest na ogół dobry. Znaczna część</w:t>
      </w:r>
      <w:r w:rsidR="00E17B0A">
        <w:rPr>
          <w:color w:val="000000" w:themeColor="text1"/>
        </w:rPr>
        <w:t xml:space="preserve"> </w:t>
      </w:r>
      <w:r w:rsidRPr="005970D0">
        <w:rPr>
          <w:color w:val="000000" w:themeColor="text1"/>
        </w:rPr>
        <w:t>z nich zrealizowana została w ostatnim okresie.</w:t>
      </w:r>
    </w:p>
    <w:p w14:paraId="5B5A57C5" w14:textId="77777777" w:rsidR="00E17B0A" w:rsidRDefault="005970D0" w:rsidP="00E17B0A">
      <w:pPr>
        <w:spacing w:after="0" w:line="312" w:lineRule="auto"/>
        <w:ind w:firstLine="708"/>
        <w:jc w:val="both"/>
        <w:rPr>
          <w:color w:val="000000" w:themeColor="text1"/>
        </w:rPr>
      </w:pPr>
      <w:r w:rsidRPr="005970D0">
        <w:rPr>
          <w:color w:val="000000" w:themeColor="text1"/>
        </w:rPr>
        <w:t>Tereny o funkcji produkcyjno-technicznej (przemysł, składy, bazy) usytuowane są w różnych</w:t>
      </w:r>
      <w:r w:rsidR="00E17B0A">
        <w:rPr>
          <w:color w:val="000000" w:themeColor="text1"/>
        </w:rPr>
        <w:t xml:space="preserve"> </w:t>
      </w:r>
      <w:r w:rsidRPr="005970D0">
        <w:rPr>
          <w:color w:val="000000" w:themeColor="text1"/>
        </w:rPr>
        <w:t>rejonach miasta. Największe obszarowo zakłady znajdują się w południowo-zachodniej jego części, przy</w:t>
      </w:r>
      <w:r w:rsidR="00E17B0A">
        <w:rPr>
          <w:color w:val="000000" w:themeColor="text1"/>
        </w:rPr>
        <w:t xml:space="preserve"> </w:t>
      </w:r>
      <w:r w:rsidRPr="005970D0">
        <w:rPr>
          <w:color w:val="000000" w:themeColor="text1"/>
        </w:rPr>
        <w:t>ul. Sadowej, oraz we wschodniej części, przy ul. Głogowskiej. Pozostałe rozmieszczone są w obrębie</w:t>
      </w:r>
      <w:r w:rsidR="00E17B0A">
        <w:rPr>
          <w:color w:val="000000" w:themeColor="text1"/>
        </w:rPr>
        <w:t xml:space="preserve"> </w:t>
      </w:r>
      <w:r w:rsidRPr="005970D0">
        <w:rPr>
          <w:color w:val="000000" w:themeColor="text1"/>
        </w:rPr>
        <w:t>centralnym.</w:t>
      </w:r>
    </w:p>
    <w:p w14:paraId="2E82112B" w14:textId="0D508ECC" w:rsidR="00E17B0A" w:rsidRDefault="005970D0" w:rsidP="00E17B0A">
      <w:pPr>
        <w:spacing w:after="0" w:line="312" w:lineRule="auto"/>
        <w:ind w:firstLine="708"/>
        <w:jc w:val="both"/>
        <w:rPr>
          <w:color w:val="000000" w:themeColor="text1"/>
        </w:rPr>
      </w:pPr>
      <w:r w:rsidRPr="005970D0">
        <w:rPr>
          <w:color w:val="000000" w:themeColor="text1"/>
        </w:rPr>
        <w:t>Istniejące zasoby zieleni miejskiej tworzą system mozaikowy. Elementy tej zieleni jak: park,</w:t>
      </w:r>
      <w:r w:rsidR="00E17B0A">
        <w:rPr>
          <w:color w:val="000000" w:themeColor="text1"/>
        </w:rPr>
        <w:t xml:space="preserve"> </w:t>
      </w:r>
      <w:r w:rsidRPr="005970D0">
        <w:rPr>
          <w:color w:val="000000" w:themeColor="text1"/>
        </w:rPr>
        <w:t xml:space="preserve">zieleńce, skwery, aleja nadbrzeżna nad Odrą, </w:t>
      </w:r>
      <w:r w:rsidR="00CD65D6">
        <w:rPr>
          <w:color w:val="000000" w:themeColor="text1"/>
        </w:rPr>
        <w:t>t</w:t>
      </w:r>
      <w:r w:rsidRPr="005970D0">
        <w:rPr>
          <w:color w:val="000000" w:themeColor="text1"/>
        </w:rPr>
        <w:t xml:space="preserve">eren rekreacyjny </w:t>
      </w:r>
      <w:r w:rsidR="00CD65D6">
        <w:rPr>
          <w:color w:val="000000" w:themeColor="text1"/>
        </w:rPr>
        <w:t>– Bytomskie Błonia</w:t>
      </w:r>
      <w:r w:rsidRPr="005970D0">
        <w:rPr>
          <w:color w:val="000000" w:themeColor="text1"/>
        </w:rPr>
        <w:t>, usytuowane są na obszarze</w:t>
      </w:r>
      <w:r w:rsidR="00E17B0A">
        <w:rPr>
          <w:color w:val="000000" w:themeColor="text1"/>
        </w:rPr>
        <w:t xml:space="preserve"> </w:t>
      </w:r>
      <w:r w:rsidRPr="005970D0">
        <w:rPr>
          <w:color w:val="000000" w:themeColor="text1"/>
        </w:rPr>
        <w:t>całego miasta. Uzupełnienie tej zieleni stanowią dobrze urządzone i rozbudowane ogródki działkowe,</w:t>
      </w:r>
      <w:r w:rsidR="00E17B0A">
        <w:rPr>
          <w:color w:val="000000" w:themeColor="text1"/>
        </w:rPr>
        <w:t xml:space="preserve"> </w:t>
      </w:r>
      <w:r w:rsidRPr="005970D0">
        <w:rPr>
          <w:color w:val="000000" w:themeColor="text1"/>
        </w:rPr>
        <w:t>położone w zachodniej jego części.</w:t>
      </w:r>
    </w:p>
    <w:p w14:paraId="60496F4F" w14:textId="77777777" w:rsidR="00E17B0A" w:rsidRDefault="005970D0" w:rsidP="00E17B0A">
      <w:pPr>
        <w:spacing w:after="0" w:line="312" w:lineRule="auto"/>
        <w:ind w:firstLine="708"/>
        <w:jc w:val="both"/>
        <w:rPr>
          <w:color w:val="000000" w:themeColor="text1"/>
        </w:rPr>
      </w:pPr>
      <w:r w:rsidRPr="005970D0">
        <w:rPr>
          <w:color w:val="000000" w:themeColor="text1"/>
        </w:rPr>
        <w:lastRenderedPageBreak/>
        <w:t>Miasto posiada dogodne warunki dla rozwoju przestrzennego. Ponadto, jego potencjał</w:t>
      </w:r>
      <w:r w:rsidR="00E17B0A">
        <w:rPr>
          <w:color w:val="000000" w:themeColor="text1"/>
        </w:rPr>
        <w:t xml:space="preserve"> </w:t>
      </w:r>
      <w:r w:rsidRPr="005970D0">
        <w:rPr>
          <w:color w:val="000000" w:themeColor="text1"/>
        </w:rPr>
        <w:t>gospodarczy, dobry stan istniejącego zainwestowania oraz pełne wyposażenie w infrastrukturę</w:t>
      </w:r>
      <w:r w:rsidR="00E17B0A">
        <w:rPr>
          <w:color w:val="000000" w:themeColor="text1"/>
        </w:rPr>
        <w:t xml:space="preserve"> </w:t>
      </w:r>
      <w:r w:rsidRPr="005970D0">
        <w:rPr>
          <w:color w:val="000000" w:themeColor="text1"/>
        </w:rPr>
        <w:t>techniczną, stanowią istotne czynniki miastotwórcze.</w:t>
      </w:r>
    </w:p>
    <w:p w14:paraId="3ACE0086" w14:textId="4A1C147D" w:rsidR="00E17B0A" w:rsidRDefault="005970D0" w:rsidP="00E17B0A">
      <w:pPr>
        <w:spacing w:after="0" w:line="312" w:lineRule="auto"/>
        <w:ind w:firstLine="708"/>
        <w:jc w:val="both"/>
        <w:rPr>
          <w:color w:val="000000" w:themeColor="text1"/>
        </w:rPr>
      </w:pPr>
      <w:r w:rsidRPr="005970D0">
        <w:rPr>
          <w:color w:val="000000" w:themeColor="text1"/>
        </w:rPr>
        <w:t>Pozostałą część sieci osadniczej cechuje duże rozdrobnienie. Wszystkie wsie należą do kategorii</w:t>
      </w:r>
      <w:r w:rsidR="00E17B0A">
        <w:rPr>
          <w:color w:val="000000" w:themeColor="text1"/>
        </w:rPr>
        <w:t xml:space="preserve"> </w:t>
      </w:r>
      <w:r w:rsidRPr="005970D0">
        <w:rPr>
          <w:color w:val="000000" w:themeColor="text1"/>
        </w:rPr>
        <w:t xml:space="preserve">wsi małych, a zamieszkuje je ok. 18% </w:t>
      </w:r>
      <w:r w:rsidR="00E17B0A">
        <w:rPr>
          <w:color w:val="000000" w:themeColor="text1"/>
        </w:rPr>
        <w:t>ludności</w:t>
      </w:r>
      <w:r w:rsidRPr="005970D0">
        <w:rPr>
          <w:color w:val="000000" w:themeColor="text1"/>
        </w:rPr>
        <w:t>. Wyposażenie wsi w usługi jest elementarne i stanowi je najczęściej</w:t>
      </w:r>
      <w:r w:rsidR="00E17B0A">
        <w:rPr>
          <w:color w:val="000000" w:themeColor="text1"/>
        </w:rPr>
        <w:t xml:space="preserve"> </w:t>
      </w:r>
      <w:r w:rsidRPr="005970D0">
        <w:rPr>
          <w:color w:val="000000" w:themeColor="text1"/>
        </w:rPr>
        <w:t>świetlica oraz boisko sportowe.</w:t>
      </w:r>
    </w:p>
    <w:p w14:paraId="70D9EF2C" w14:textId="77777777" w:rsidR="009B2EFC" w:rsidRDefault="005970D0" w:rsidP="009B2EFC">
      <w:pPr>
        <w:spacing w:after="0" w:line="312" w:lineRule="auto"/>
        <w:ind w:firstLine="708"/>
        <w:jc w:val="both"/>
        <w:rPr>
          <w:color w:val="000000" w:themeColor="text1"/>
        </w:rPr>
      </w:pPr>
      <w:r w:rsidRPr="005970D0">
        <w:rPr>
          <w:color w:val="000000" w:themeColor="text1"/>
        </w:rPr>
        <w:t>Ze względu na zwarty obszar gminy odległości poszczególnych wsi od miasta nie są duże, co</w:t>
      </w:r>
      <w:r w:rsidR="00E17B0A">
        <w:rPr>
          <w:color w:val="000000" w:themeColor="text1"/>
        </w:rPr>
        <w:t xml:space="preserve"> </w:t>
      </w:r>
      <w:r w:rsidRPr="005970D0">
        <w:rPr>
          <w:color w:val="000000" w:themeColor="text1"/>
        </w:rPr>
        <w:t>przy dobrej dostępności komunikacyjnej pozwala na prawidłową obsługę wszystkich jednostek</w:t>
      </w:r>
      <w:r w:rsidR="00E17B0A">
        <w:rPr>
          <w:color w:val="000000" w:themeColor="text1"/>
        </w:rPr>
        <w:t xml:space="preserve"> </w:t>
      </w:r>
      <w:r w:rsidRPr="005970D0">
        <w:rPr>
          <w:color w:val="000000" w:themeColor="text1"/>
        </w:rPr>
        <w:t>osadniczych w obrębie gminy.</w:t>
      </w:r>
    </w:p>
    <w:p w14:paraId="5DAD4DF0" w14:textId="33A5E04A" w:rsidR="005970D0" w:rsidRDefault="005970D0" w:rsidP="009B2EFC">
      <w:pPr>
        <w:spacing w:after="0" w:line="312" w:lineRule="auto"/>
        <w:ind w:firstLine="708"/>
        <w:jc w:val="both"/>
        <w:rPr>
          <w:color w:val="000000" w:themeColor="text1"/>
        </w:rPr>
      </w:pPr>
      <w:r w:rsidRPr="005970D0">
        <w:rPr>
          <w:color w:val="000000" w:themeColor="text1"/>
        </w:rPr>
        <w:t>W układzie komunikacyjnym najważniejszą rolę spełniają drogi wojewódzkie przebiegające</w:t>
      </w:r>
      <w:r w:rsidR="009B2EFC">
        <w:rPr>
          <w:color w:val="000000" w:themeColor="text1"/>
        </w:rPr>
        <w:t xml:space="preserve"> </w:t>
      </w:r>
      <w:r w:rsidRPr="005970D0">
        <w:rPr>
          <w:color w:val="000000" w:themeColor="text1"/>
        </w:rPr>
        <w:t>przez miasto: nr 292 prowadząca z Nowej Soli przez Bytom Odrzański do Głogowa oraz droga nr 293</w:t>
      </w:r>
      <w:r w:rsidR="009B2EFC">
        <w:rPr>
          <w:color w:val="000000" w:themeColor="text1"/>
        </w:rPr>
        <w:t xml:space="preserve"> </w:t>
      </w:r>
      <w:r w:rsidRPr="005970D0">
        <w:rPr>
          <w:color w:val="000000" w:themeColor="text1"/>
        </w:rPr>
        <w:t>prowadząca z Nowego Miasteczka do Bytomia Odrzańskiego, do drogi nr 292. Przez miasto przebiega</w:t>
      </w:r>
      <w:r w:rsidR="009B2EFC">
        <w:rPr>
          <w:color w:val="000000" w:themeColor="text1"/>
        </w:rPr>
        <w:t xml:space="preserve"> </w:t>
      </w:r>
      <w:r w:rsidRPr="005970D0">
        <w:rPr>
          <w:color w:val="000000" w:themeColor="text1"/>
        </w:rPr>
        <w:t>ponadto droga wojewódzka nr 326 - od drogi 292 do Odry. Zerwany most na Odrze wyraźnie obniża jej</w:t>
      </w:r>
      <w:r w:rsidR="009B2EFC">
        <w:rPr>
          <w:color w:val="000000" w:themeColor="text1"/>
        </w:rPr>
        <w:t xml:space="preserve"> </w:t>
      </w:r>
      <w:r w:rsidRPr="005970D0">
        <w:rPr>
          <w:color w:val="000000" w:themeColor="text1"/>
        </w:rPr>
        <w:t>znaczenie.</w:t>
      </w:r>
      <w:r w:rsidR="009B2EFC">
        <w:rPr>
          <w:color w:val="000000" w:themeColor="text1"/>
        </w:rPr>
        <w:t xml:space="preserve"> </w:t>
      </w:r>
      <w:r w:rsidRPr="005970D0">
        <w:rPr>
          <w:color w:val="000000" w:themeColor="text1"/>
        </w:rPr>
        <w:t>Drogi powiatowe i gminne rozchodzą się promieniście w kierunkach: Bodzowa, Wierzbnicy</w:t>
      </w:r>
      <w:r w:rsidR="009B2EFC">
        <w:rPr>
          <w:color w:val="000000" w:themeColor="text1"/>
        </w:rPr>
        <w:t xml:space="preserve"> </w:t>
      </w:r>
      <w:r w:rsidRPr="005970D0">
        <w:rPr>
          <w:color w:val="000000" w:themeColor="text1"/>
        </w:rPr>
        <w:t xml:space="preserve">i Tamowa </w:t>
      </w:r>
      <w:proofErr w:type="spellStart"/>
      <w:r w:rsidRPr="005970D0">
        <w:rPr>
          <w:color w:val="000000" w:themeColor="text1"/>
        </w:rPr>
        <w:t>Byckiego</w:t>
      </w:r>
      <w:proofErr w:type="spellEnd"/>
      <w:r w:rsidRPr="005970D0">
        <w:rPr>
          <w:color w:val="000000" w:themeColor="text1"/>
        </w:rPr>
        <w:t>.</w:t>
      </w:r>
    </w:p>
    <w:p w14:paraId="04DD8E74" w14:textId="4CA43E89" w:rsidR="006723D2" w:rsidRPr="006723D2" w:rsidRDefault="006723D2" w:rsidP="006723D2">
      <w:pPr>
        <w:ind w:firstLine="360"/>
        <w:jc w:val="both"/>
        <w:rPr>
          <w:color w:val="FF0000"/>
        </w:rPr>
      </w:pPr>
    </w:p>
    <w:p w14:paraId="42AEA0FA" w14:textId="77777777" w:rsidR="006723D2" w:rsidRPr="006723D2" w:rsidRDefault="006723D2" w:rsidP="006723D2">
      <w:pPr>
        <w:rPr>
          <w:color w:val="FF0000"/>
        </w:rPr>
        <w:sectPr w:rsidR="006723D2" w:rsidRPr="006723D2">
          <w:pgSz w:w="11906" w:h="16838"/>
          <w:pgMar w:top="1417" w:right="1417" w:bottom="1417" w:left="1417" w:header="708" w:footer="708" w:gutter="0"/>
          <w:cols w:space="708"/>
          <w:docGrid w:linePitch="360"/>
        </w:sectPr>
      </w:pPr>
    </w:p>
    <w:p w14:paraId="4062706F" w14:textId="7026CE1E" w:rsidR="006723D2" w:rsidRPr="001161B7" w:rsidRDefault="006723D2" w:rsidP="006723D2">
      <w:pPr>
        <w:pStyle w:val="Legenda"/>
        <w:rPr>
          <w:rFonts w:ascii="Calibri" w:hAnsi="Calibri"/>
          <w:bCs/>
          <w:i w:val="0"/>
          <w:noProof/>
          <w:color w:val="000000" w:themeColor="text1"/>
          <w:sz w:val="22"/>
        </w:rPr>
      </w:pPr>
      <w:r w:rsidRPr="001161B7">
        <w:rPr>
          <w:rFonts w:ascii="Calibri" w:hAnsi="Calibri"/>
          <w:b/>
          <w:i w:val="0"/>
          <w:color w:val="000000" w:themeColor="text1"/>
          <w:sz w:val="22"/>
        </w:rPr>
        <w:lastRenderedPageBreak/>
        <w:t xml:space="preserve">Rysunek </w:t>
      </w:r>
      <w:r w:rsidRPr="001161B7">
        <w:rPr>
          <w:rFonts w:ascii="Calibri" w:hAnsi="Calibri"/>
          <w:b/>
          <w:i w:val="0"/>
          <w:color w:val="000000" w:themeColor="text1"/>
          <w:sz w:val="22"/>
        </w:rPr>
        <w:fldChar w:fldCharType="begin"/>
      </w:r>
      <w:r w:rsidRPr="001161B7">
        <w:rPr>
          <w:rFonts w:ascii="Calibri" w:hAnsi="Calibri"/>
          <w:b/>
          <w:i w:val="0"/>
          <w:color w:val="000000" w:themeColor="text1"/>
          <w:sz w:val="22"/>
        </w:rPr>
        <w:instrText xml:space="preserve"> SEQ Rysunek \* ARABIC </w:instrText>
      </w:r>
      <w:r w:rsidRPr="001161B7">
        <w:rPr>
          <w:rFonts w:ascii="Calibri" w:hAnsi="Calibri"/>
          <w:b/>
          <w:i w:val="0"/>
          <w:color w:val="000000" w:themeColor="text1"/>
          <w:sz w:val="22"/>
        </w:rPr>
        <w:fldChar w:fldCharType="separate"/>
      </w:r>
      <w:r w:rsidR="001161B7" w:rsidRPr="001161B7">
        <w:rPr>
          <w:rFonts w:ascii="Calibri" w:hAnsi="Calibri"/>
          <w:b/>
          <w:i w:val="0"/>
          <w:noProof/>
          <w:color w:val="000000" w:themeColor="text1"/>
          <w:sz w:val="22"/>
        </w:rPr>
        <w:t>1</w:t>
      </w:r>
      <w:r w:rsidRPr="001161B7">
        <w:rPr>
          <w:rFonts w:ascii="Calibri" w:hAnsi="Calibri"/>
          <w:b/>
          <w:i w:val="0"/>
          <w:color w:val="000000" w:themeColor="text1"/>
          <w:sz w:val="22"/>
        </w:rPr>
        <w:fldChar w:fldCharType="end"/>
      </w:r>
      <w:r w:rsidRPr="001161B7">
        <w:rPr>
          <w:rFonts w:ascii="Calibri" w:hAnsi="Calibri"/>
          <w:b/>
          <w:i w:val="0"/>
          <w:color w:val="000000" w:themeColor="text1"/>
          <w:sz w:val="22"/>
        </w:rPr>
        <w:t xml:space="preserve"> </w:t>
      </w:r>
      <w:r w:rsidR="001161B7">
        <w:rPr>
          <w:rFonts w:ascii="Calibri" w:hAnsi="Calibri"/>
          <w:bCs/>
          <w:i w:val="0"/>
          <w:color w:val="000000" w:themeColor="text1"/>
          <w:sz w:val="22"/>
        </w:rPr>
        <w:t>Model struktury</w:t>
      </w:r>
      <w:r w:rsidRPr="001161B7">
        <w:rPr>
          <w:rFonts w:ascii="Calibri" w:hAnsi="Calibri"/>
          <w:bCs/>
          <w:i w:val="0"/>
          <w:color w:val="000000" w:themeColor="text1"/>
          <w:sz w:val="22"/>
        </w:rPr>
        <w:t xml:space="preserve"> funkcjonalno-przestrzenne</w:t>
      </w:r>
      <w:r w:rsidR="00AD51DD">
        <w:rPr>
          <w:rFonts w:ascii="Calibri" w:hAnsi="Calibri"/>
          <w:bCs/>
          <w:i w:val="0"/>
          <w:color w:val="000000" w:themeColor="text1"/>
          <w:sz w:val="22"/>
        </w:rPr>
        <w:t>j</w:t>
      </w:r>
      <w:r w:rsidRPr="001161B7">
        <w:rPr>
          <w:rFonts w:ascii="Calibri" w:hAnsi="Calibri"/>
          <w:bCs/>
          <w:i w:val="0"/>
          <w:color w:val="000000" w:themeColor="text1"/>
          <w:sz w:val="22"/>
        </w:rPr>
        <w:t xml:space="preserve"> Gminy </w:t>
      </w:r>
      <w:r w:rsidR="00AD51DD">
        <w:rPr>
          <w:rFonts w:ascii="Calibri" w:hAnsi="Calibri"/>
          <w:bCs/>
          <w:i w:val="0"/>
          <w:color w:val="000000" w:themeColor="text1"/>
          <w:sz w:val="22"/>
        </w:rPr>
        <w:t>Bytom Odrzański</w:t>
      </w:r>
      <w:r w:rsidRPr="001161B7">
        <w:rPr>
          <w:rFonts w:ascii="Calibri" w:hAnsi="Calibri"/>
          <w:bCs/>
          <w:i w:val="0"/>
          <w:color w:val="000000" w:themeColor="text1"/>
          <w:sz w:val="22"/>
        </w:rPr>
        <w:t>.</w:t>
      </w:r>
    </w:p>
    <w:p w14:paraId="1B803575" w14:textId="592460C6" w:rsidR="006723D2" w:rsidRPr="0038541A" w:rsidRDefault="00A26762" w:rsidP="006723D2">
      <w:pPr>
        <w:jc w:val="center"/>
        <w:rPr>
          <w:color w:val="000000" w:themeColor="text1"/>
        </w:rPr>
      </w:pPr>
      <w:r w:rsidRPr="0038541A">
        <w:rPr>
          <w:noProof/>
          <w:color w:val="000000" w:themeColor="text1"/>
          <w:lang w:eastAsia="pl-PL"/>
        </w:rPr>
        <w:drawing>
          <wp:inline distT="0" distB="0" distL="0" distR="0" wp14:anchorId="63A16B03" wp14:editId="46917A8E">
            <wp:extent cx="4200808" cy="5159726"/>
            <wp:effectExtent l="0" t="0" r="317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19715" cy="5182949"/>
                    </a:xfrm>
                    <a:prstGeom prst="rect">
                      <a:avLst/>
                    </a:prstGeom>
                  </pic:spPr>
                </pic:pic>
              </a:graphicData>
            </a:graphic>
          </wp:inline>
        </w:drawing>
      </w:r>
    </w:p>
    <w:p w14:paraId="208F88E5" w14:textId="12AC218B" w:rsidR="006723D2" w:rsidRPr="0038541A" w:rsidRDefault="006723D2" w:rsidP="006723D2">
      <w:pPr>
        <w:rPr>
          <w:color w:val="000000" w:themeColor="text1"/>
        </w:rPr>
      </w:pPr>
      <w:r w:rsidRPr="0038541A">
        <w:rPr>
          <w:color w:val="000000" w:themeColor="text1"/>
        </w:rPr>
        <w:t xml:space="preserve">Źródło: Opracowanie na potrzeby projektu Studium Uwarunkowań i Kierunków Zagospodarowania Przestrzennego Gminy </w:t>
      </w:r>
      <w:r w:rsidR="007E61B7" w:rsidRPr="0038541A">
        <w:rPr>
          <w:color w:val="000000" w:themeColor="text1"/>
        </w:rPr>
        <w:t>Bytom Odrzański</w:t>
      </w:r>
      <w:r w:rsidRPr="0038541A">
        <w:rPr>
          <w:color w:val="000000" w:themeColor="text1"/>
        </w:rPr>
        <w:t>.</w:t>
      </w:r>
    </w:p>
    <w:p w14:paraId="3D83864B" w14:textId="77777777" w:rsidR="006723D2" w:rsidRPr="0038541A" w:rsidRDefault="006723D2" w:rsidP="006723D2">
      <w:pPr>
        <w:rPr>
          <w:color w:val="000000" w:themeColor="text1"/>
        </w:rPr>
        <w:sectPr w:rsidR="006723D2" w:rsidRPr="0038541A" w:rsidSect="007C4BA9">
          <w:pgSz w:w="16838" w:h="11906" w:orient="landscape"/>
          <w:pgMar w:top="1417" w:right="1417" w:bottom="1417" w:left="1417" w:header="708" w:footer="708" w:gutter="0"/>
          <w:cols w:space="708"/>
          <w:docGrid w:linePitch="360"/>
        </w:sectPr>
      </w:pPr>
    </w:p>
    <w:p w14:paraId="79C3C18F" w14:textId="2C991612" w:rsidR="006723D2" w:rsidRPr="0038541A" w:rsidRDefault="00722193" w:rsidP="006723D2">
      <w:pPr>
        <w:rPr>
          <w:color w:val="000000" w:themeColor="text1"/>
        </w:rPr>
      </w:pPr>
      <w:r w:rsidRPr="0038541A">
        <w:rPr>
          <w:noProof/>
          <w:color w:val="000000" w:themeColor="text1"/>
          <w:lang w:eastAsia="pl-PL"/>
        </w:rPr>
        <w:lastRenderedPageBreak/>
        <w:drawing>
          <wp:inline distT="0" distB="0" distL="0" distR="0" wp14:anchorId="07F07D6B" wp14:editId="10C3ADFE">
            <wp:extent cx="2906162" cy="8815358"/>
            <wp:effectExtent l="0" t="0" r="2540" b="0"/>
            <wp:docPr id="11" name="Obraz 1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tekst&#10;&#10;Opis wygenerowany automatyczni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95614" cy="9086697"/>
                    </a:xfrm>
                    <a:prstGeom prst="rect">
                      <a:avLst/>
                    </a:prstGeom>
                  </pic:spPr>
                </pic:pic>
              </a:graphicData>
            </a:graphic>
          </wp:inline>
        </w:drawing>
      </w:r>
    </w:p>
    <w:p w14:paraId="3388185D" w14:textId="77777777" w:rsidR="006723D2" w:rsidRPr="0038541A" w:rsidRDefault="006723D2" w:rsidP="006723D2">
      <w:pPr>
        <w:keepNext/>
        <w:keepLines/>
        <w:spacing w:before="240" w:after="0"/>
        <w:jc w:val="both"/>
        <w:outlineLvl w:val="0"/>
        <w:rPr>
          <w:rFonts w:ascii="Calibri" w:eastAsiaTheme="majorEastAsia" w:hAnsi="Calibri" w:cstheme="majorBidi"/>
          <w:b/>
          <w:color w:val="000000" w:themeColor="text1"/>
          <w:sz w:val="32"/>
          <w:szCs w:val="32"/>
        </w:rPr>
      </w:pPr>
      <w:bookmarkStart w:id="125" w:name="_Toc93681562"/>
      <w:bookmarkStart w:id="126" w:name="_Toc123322187"/>
      <w:r w:rsidRPr="0038541A">
        <w:rPr>
          <w:rFonts w:ascii="Calibri" w:eastAsiaTheme="majorEastAsia" w:hAnsi="Calibri" w:cstheme="majorBidi"/>
          <w:b/>
          <w:color w:val="000000" w:themeColor="text1"/>
          <w:sz w:val="32"/>
          <w:szCs w:val="32"/>
        </w:rPr>
        <w:lastRenderedPageBreak/>
        <w:t>9. Ustalenia i rekomendacje w zakresie kształtowania i prowadzenia polityki przestrzennej w gminie;</w:t>
      </w:r>
      <w:bookmarkEnd w:id="125"/>
      <w:bookmarkEnd w:id="126"/>
    </w:p>
    <w:p w14:paraId="071B6B60" w14:textId="77777777" w:rsidR="006723D2" w:rsidRPr="0038541A" w:rsidRDefault="006723D2" w:rsidP="006723D2">
      <w:pPr>
        <w:rPr>
          <w:color w:val="000000" w:themeColor="text1"/>
        </w:rPr>
      </w:pPr>
    </w:p>
    <w:p w14:paraId="29319C52" w14:textId="77777777" w:rsidR="007436AD" w:rsidRPr="0038541A" w:rsidRDefault="006723D2" w:rsidP="007436AD">
      <w:pPr>
        <w:spacing w:after="0" w:line="312" w:lineRule="auto"/>
        <w:ind w:firstLine="708"/>
        <w:jc w:val="both"/>
        <w:rPr>
          <w:color w:val="000000" w:themeColor="text1"/>
        </w:rPr>
      </w:pPr>
      <w:r w:rsidRPr="0038541A">
        <w:rPr>
          <w:color w:val="000000" w:themeColor="text1"/>
        </w:rPr>
        <w:t>Na podstawie przeprowadzonej diagnozy, jak również zgodnie z aktualnym Studium Uwarunkowań i Kierunków Zagospodarowania Przestrzennego</w:t>
      </w:r>
      <w:r w:rsidR="0078557E" w:rsidRPr="0038541A">
        <w:rPr>
          <w:color w:val="000000" w:themeColor="text1"/>
        </w:rPr>
        <w:t xml:space="preserve"> wskazano następujące rekomendacje</w:t>
      </w:r>
      <w:r w:rsidRPr="0038541A">
        <w:rPr>
          <w:color w:val="000000" w:themeColor="text1"/>
        </w:rPr>
        <w:t>.</w:t>
      </w:r>
    </w:p>
    <w:p w14:paraId="07ACC6CA" w14:textId="77777777" w:rsidR="007436AD" w:rsidRPr="0038541A" w:rsidRDefault="007436AD" w:rsidP="007436AD">
      <w:pPr>
        <w:spacing w:after="0" w:line="312" w:lineRule="auto"/>
        <w:jc w:val="both"/>
        <w:rPr>
          <w:color w:val="000000" w:themeColor="text1"/>
        </w:rPr>
      </w:pPr>
    </w:p>
    <w:p w14:paraId="07AA89A3" w14:textId="6F46BC25" w:rsidR="009E4C7C" w:rsidRPr="0038541A" w:rsidRDefault="009E4C7C" w:rsidP="007436AD">
      <w:pPr>
        <w:spacing w:after="0" w:line="312" w:lineRule="auto"/>
        <w:jc w:val="both"/>
        <w:rPr>
          <w:i/>
          <w:iCs/>
          <w:color w:val="000000" w:themeColor="text1"/>
          <w:u w:val="single"/>
        </w:rPr>
      </w:pPr>
      <w:r w:rsidRPr="0038541A">
        <w:rPr>
          <w:i/>
          <w:iCs/>
          <w:color w:val="000000" w:themeColor="text1"/>
          <w:u w:val="single"/>
        </w:rPr>
        <w:t>Strefa przyrodnicza:</w:t>
      </w:r>
    </w:p>
    <w:p w14:paraId="0DF12057" w14:textId="77777777" w:rsidR="006F6B2C" w:rsidRPr="0038541A" w:rsidRDefault="009E4C7C" w:rsidP="0038541A">
      <w:pPr>
        <w:pStyle w:val="Akapitzlist"/>
        <w:numPr>
          <w:ilvl w:val="0"/>
          <w:numId w:val="40"/>
        </w:numPr>
        <w:spacing w:after="0" w:line="312" w:lineRule="auto"/>
        <w:jc w:val="both"/>
        <w:rPr>
          <w:color w:val="000000" w:themeColor="text1"/>
        </w:rPr>
      </w:pPr>
      <w:r w:rsidRPr="0038541A">
        <w:rPr>
          <w:color w:val="000000" w:themeColor="text1"/>
        </w:rPr>
        <w:t>Kształtowanie zagospodarowania terenów w obszarach chronionych w dostosowaniu do</w:t>
      </w:r>
      <w:r w:rsidR="0078557E" w:rsidRPr="0038541A">
        <w:rPr>
          <w:color w:val="000000" w:themeColor="text1"/>
        </w:rPr>
        <w:t xml:space="preserve"> </w:t>
      </w:r>
      <w:r w:rsidRPr="0038541A">
        <w:rPr>
          <w:color w:val="000000" w:themeColor="text1"/>
        </w:rPr>
        <w:t>przedmiotu ochrony oraz zgodnie z przepisami w zakresie ochrony przyrody oraz</w:t>
      </w:r>
      <w:r w:rsidR="007436AD" w:rsidRPr="0038541A">
        <w:rPr>
          <w:color w:val="000000" w:themeColor="text1"/>
        </w:rPr>
        <w:t xml:space="preserve"> </w:t>
      </w:r>
      <w:r w:rsidRPr="0038541A">
        <w:rPr>
          <w:color w:val="000000" w:themeColor="text1"/>
        </w:rPr>
        <w:t>dokumentami nadrzędnymi;</w:t>
      </w:r>
    </w:p>
    <w:p w14:paraId="20818B79" w14:textId="77777777" w:rsidR="006F6B2C" w:rsidRPr="0038541A" w:rsidRDefault="009E4C7C" w:rsidP="0038541A">
      <w:pPr>
        <w:pStyle w:val="Akapitzlist"/>
        <w:numPr>
          <w:ilvl w:val="0"/>
          <w:numId w:val="40"/>
        </w:numPr>
        <w:spacing w:after="0" w:line="312" w:lineRule="auto"/>
        <w:jc w:val="both"/>
        <w:rPr>
          <w:color w:val="000000" w:themeColor="text1"/>
        </w:rPr>
      </w:pPr>
      <w:r w:rsidRPr="0038541A">
        <w:rPr>
          <w:color w:val="000000" w:themeColor="text1"/>
        </w:rPr>
        <w:t>Zachowanie integralności obszarów węzłowych i zapewnienie drożności korytarzy</w:t>
      </w:r>
      <w:r w:rsidR="006F6B2C" w:rsidRPr="0038541A">
        <w:rPr>
          <w:color w:val="000000" w:themeColor="text1"/>
        </w:rPr>
        <w:t xml:space="preserve"> </w:t>
      </w:r>
      <w:r w:rsidRPr="0038541A">
        <w:rPr>
          <w:color w:val="000000" w:themeColor="text1"/>
        </w:rPr>
        <w:t>wyznaczonych w ramach krajowej sieci ekologicznej, w tym odtworzenie drożności</w:t>
      </w:r>
      <w:r w:rsidR="006F6B2C" w:rsidRPr="0038541A">
        <w:rPr>
          <w:color w:val="000000" w:themeColor="text1"/>
        </w:rPr>
        <w:t xml:space="preserve"> </w:t>
      </w:r>
      <w:r w:rsidRPr="0038541A">
        <w:rPr>
          <w:color w:val="000000" w:themeColor="text1"/>
        </w:rPr>
        <w:t>korytarzy ichtiologicznych; kształtowanie systemu przyrodniczego poszczególnych</w:t>
      </w:r>
      <w:r w:rsidR="006F6B2C" w:rsidRPr="0038541A">
        <w:rPr>
          <w:color w:val="000000" w:themeColor="text1"/>
        </w:rPr>
        <w:t xml:space="preserve"> </w:t>
      </w:r>
      <w:r w:rsidRPr="0038541A">
        <w:rPr>
          <w:color w:val="000000" w:themeColor="text1"/>
        </w:rPr>
        <w:t>miast i gmin w sposób zapewniający ich spójność i powiązanie z krajową siecią</w:t>
      </w:r>
      <w:r w:rsidR="006F6B2C" w:rsidRPr="0038541A">
        <w:rPr>
          <w:color w:val="000000" w:themeColor="text1"/>
        </w:rPr>
        <w:t xml:space="preserve"> </w:t>
      </w:r>
      <w:r w:rsidRPr="0038541A">
        <w:rPr>
          <w:color w:val="000000" w:themeColor="text1"/>
        </w:rPr>
        <w:t>ekologiczną;</w:t>
      </w:r>
    </w:p>
    <w:p w14:paraId="19E1B1CA" w14:textId="77777777" w:rsidR="006F6B2C" w:rsidRPr="0038541A" w:rsidRDefault="009E4C7C" w:rsidP="0038541A">
      <w:pPr>
        <w:pStyle w:val="Akapitzlist"/>
        <w:numPr>
          <w:ilvl w:val="0"/>
          <w:numId w:val="40"/>
        </w:numPr>
        <w:spacing w:after="0" w:line="312" w:lineRule="auto"/>
        <w:jc w:val="both"/>
        <w:rPr>
          <w:color w:val="000000" w:themeColor="text1"/>
        </w:rPr>
      </w:pPr>
      <w:r w:rsidRPr="0038541A">
        <w:rPr>
          <w:color w:val="000000" w:themeColor="text1"/>
        </w:rPr>
        <w:t>Ochrona ekosystemów mających znaczenie dla zachowania bioróżnorodności, w tym</w:t>
      </w:r>
      <w:r w:rsidR="006F6B2C" w:rsidRPr="0038541A">
        <w:rPr>
          <w:color w:val="000000" w:themeColor="text1"/>
        </w:rPr>
        <w:t xml:space="preserve"> </w:t>
      </w:r>
      <w:r w:rsidRPr="0038541A">
        <w:rPr>
          <w:color w:val="000000" w:themeColor="text1"/>
        </w:rPr>
        <w:t>ekosystemów wodnych, bagiennych, leśnych i łąkowych;</w:t>
      </w:r>
    </w:p>
    <w:p w14:paraId="261BBF6D" w14:textId="77777777" w:rsidR="006F6B2C" w:rsidRPr="0038541A" w:rsidRDefault="009E4C7C" w:rsidP="0038541A">
      <w:pPr>
        <w:pStyle w:val="Akapitzlist"/>
        <w:numPr>
          <w:ilvl w:val="0"/>
          <w:numId w:val="40"/>
        </w:numPr>
        <w:spacing w:after="0" w:line="312" w:lineRule="auto"/>
        <w:jc w:val="both"/>
        <w:rPr>
          <w:color w:val="000000" w:themeColor="text1"/>
        </w:rPr>
      </w:pPr>
      <w:r w:rsidRPr="0038541A">
        <w:rPr>
          <w:color w:val="000000" w:themeColor="text1"/>
        </w:rPr>
        <w:t>Ochrona zasobów wód podziemnych GZWP zgodnie z warunkami określonymi dla ich</w:t>
      </w:r>
      <w:r w:rsidR="006F6B2C" w:rsidRPr="0038541A">
        <w:rPr>
          <w:color w:val="000000" w:themeColor="text1"/>
        </w:rPr>
        <w:t xml:space="preserve"> </w:t>
      </w:r>
      <w:r w:rsidRPr="0038541A">
        <w:rPr>
          <w:color w:val="000000" w:themeColor="text1"/>
        </w:rPr>
        <w:t>obszarów ochronnych;</w:t>
      </w:r>
    </w:p>
    <w:p w14:paraId="652E6600" w14:textId="77777777" w:rsidR="006F6B2C" w:rsidRPr="0038541A" w:rsidRDefault="009E4C7C" w:rsidP="0038541A">
      <w:pPr>
        <w:pStyle w:val="Akapitzlist"/>
        <w:numPr>
          <w:ilvl w:val="0"/>
          <w:numId w:val="40"/>
        </w:numPr>
        <w:spacing w:after="0" w:line="312" w:lineRule="auto"/>
        <w:jc w:val="both"/>
        <w:rPr>
          <w:color w:val="000000" w:themeColor="text1"/>
        </w:rPr>
      </w:pPr>
      <w:r w:rsidRPr="0038541A">
        <w:rPr>
          <w:color w:val="000000" w:themeColor="text1"/>
        </w:rPr>
        <w:t>Zwiększanie retencji zlewni – realizacja obiektów małej retencji, poprawa stosunków</w:t>
      </w:r>
      <w:r w:rsidR="006F6B2C" w:rsidRPr="0038541A">
        <w:rPr>
          <w:color w:val="000000" w:themeColor="text1"/>
        </w:rPr>
        <w:t xml:space="preserve"> </w:t>
      </w:r>
      <w:r w:rsidRPr="0038541A">
        <w:rPr>
          <w:color w:val="000000" w:themeColor="text1"/>
        </w:rPr>
        <w:t>wodnych na obszarach rolniczych, retencjonowanie wód opadowych;</w:t>
      </w:r>
    </w:p>
    <w:p w14:paraId="779FA661" w14:textId="77777777" w:rsidR="006F6B2C" w:rsidRPr="0038541A" w:rsidRDefault="009E4C7C" w:rsidP="0038541A">
      <w:pPr>
        <w:pStyle w:val="Akapitzlist"/>
        <w:numPr>
          <w:ilvl w:val="0"/>
          <w:numId w:val="40"/>
        </w:numPr>
        <w:spacing w:after="0" w:line="312" w:lineRule="auto"/>
        <w:jc w:val="both"/>
        <w:rPr>
          <w:color w:val="000000" w:themeColor="text1"/>
        </w:rPr>
      </w:pPr>
      <w:r w:rsidRPr="0038541A">
        <w:rPr>
          <w:color w:val="000000" w:themeColor="text1"/>
        </w:rPr>
        <w:t xml:space="preserve">Wspieranie działań skutkujących poprawą warunków </w:t>
      </w:r>
      <w:proofErr w:type="spellStart"/>
      <w:r w:rsidRPr="0038541A">
        <w:rPr>
          <w:color w:val="000000" w:themeColor="text1"/>
        </w:rPr>
        <w:t>aerosanitarnych</w:t>
      </w:r>
      <w:proofErr w:type="spellEnd"/>
      <w:r w:rsidRPr="0038541A">
        <w:rPr>
          <w:color w:val="000000" w:themeColor="text1"/>
        </w:rPr>
        <w:t>;</w:t>
      </w:r>
    </w:p>
    <w:p w14:paraId="431112E4" w14:textId="77777777" w:rsidR="006F6B2C" w:rsidRPr="0038541A" w:rsidRDefault="009E4C7C" w:rsidP="0038541A">
      <w:pPr>
        <w:pStyle w:val="Akapitzlist"/>
        <w:numPr>
          <w:ilvl w:val="0"/>
          <w:numId w:val="40"/>
        </w:numPr>
        <w:spacing w:after="0" w:line="312" w:lineRule="auto"/>
        <w:jc w:val="both"/>
        <w:rPr>
          <w:color w:val="000000" w:themeColor="text1"/>
        </w:rPr>
      </w:pPr>
      <w:r w:rsidRPr="0038541A">
        <w:rPr>
          <w:color w:val="000000" w:themeColor="text1"/>
        </w:rPr>
        <w:t>Ograniczenie uciążliwości hałasowych poprzez stosowanie rozwiązań izolacyjnych,</w:t>
      </w:r>
      <w:r w:rsidR="006F6B2C" w:rsidRPr="0038541A">
        <w:rPr>
          <w:color w:val="000000" w:themeColor="text1"/>
        </w:rPr>
        <w:t xml:space="preserve"> </w:t>
      </w:r>
      <w:r w:rsidRPr="0038541A">
        <w:rPr>
          <w:color w:val="000000" w:themeColor="text1"/>
        </w:rPr>
        <w:t>biologicznych i technicznych;</w:t>
      </w:r>
    </w:p>
    <w:p w14:paraId="2DC31F6B" w14:textId="77777777" w:rsidR="006F6B2C" w:rsidRPr="0038541A" w:rsidRDefault="009E4C7C" w:rsidP="0038541A">
      <w:pPr>
        <w:pStyle w:val="Akapitzlist"/>
        <w:numPr>
          <w:ilvl w:val="0"/>
          <w:numId w:val="40"/>
        </w:numPr>
        <w:spacing w:after="0" w:line="312" w:lineRule="auto"/>
        <w:jc w:val="both"/>
        <w:rPr>
          <w:color w:val="000000" w:themeColor="text1"/>
        </w:rPr>
      </w:pPr>
      <w:r w:rsidRPr="0038541A">
        <w:rPr>
          <w:color w:val="000000" w:themeColor="text1"/>
        </w:rPr>
        <w:t>Poprawa i ochrona rolniczej przestrzeni produkcyjnej ze szczególnym uwzględnieniem</w:t>
      </w:r>
      <w:r w:rsidR="006F6B2C" w:rsidRPr="0038541A">
        <w:rPr>
          <w:color w:val="000000" w:themeColor="text1"/>
        </w:rPr>
        <w:t xml:space="preserve"> </w:t>
      </w:r>
      <w:r w:rsidRPr="0038541A">
        <w:rPr>
          <w:color w:val="000000" w:themeColor="text1"/>
        </w:rPr>
        <w:t>gospodarki żywnościowej i wyspecjalizowanej produkcji rolnej;</w:t>
      </w:r>
    </w:p>
    <w:p w14:paraId="5A9F8826" w14:textId="607DE27D" w:rsidR="009E4C7C" w:rsidRPr="0038541A" w:rsidRDefault="009E4C7C" w:rsidP="0038541A">
      <w:pPr>
        <w:pStyle w:val="Akapitzlist"/>
        <w:numPr>
          <w:ilvl w:val="0"/>
          <w:numId w:val="40"/>
        </w:numPr>
        <w:spacing w:after="0" w:line="312" w:lineRule="auto"/>
        <w:jc w:val="both"/>
        <w:rPr>
          <w:color w:val="000000" w:themeColor="text1"/>
        </w:rPr>
      </w:pPr>
      <w:r w:rsidRPr="0038541A">
        <w:rPr>
          <w:color w:val="000000" w:themeColor="text1"/>
        </w:rPr>
        <w:t>Rozwój przetwórstwa opartego o zasoby leśne oraz doskonalenie integracji funkcjonalnej</w:t>
      </w:r>
      <w:r w:rsidR="006F6B2C" w:rsidRPr="0038541A">
        <w:rPr>
          <w:color w:val="000000" w:themeColor="text1"/>
        </w:rPr>
        <w:t xml:space="preserve"> </w:t>
      </w:r>
      <w:r w:rsidRPr="0038541A">
        <w:rPr>
          <w:color w:val="000000" w:themeColor="text1"/>
        </w:rPr>
        <w:t>leśnictwa z przemysłem drzewnym.</w:t>
      </w:r>
    </w:p>
    <w:p w14:paraId="3B336C77" w14:textId="77777777" w:rsidR="006F6B2C" w:rsidRPr="0038541A" w:rsidRDefault="006F6B2C" w:rsidP="006F6B2C">
      <w:pPr>
        <w:spacing w:after="0" w:line="312" w:lineRule="auto"/>
        <w:jc w:val="both"/>
        <w:rPr>
          <w:color w:val="000000" w:themeColor="text1"/>
        </w:rPr>
      </w:pPr>
    </w:p>
    <w:p w14:paraId="3536F8E4" w14:textId="407A9F05" w:rsidR="009E4C7C" w:rsidRPr="0038541A" w:rsidRDefault="009E4C7C" w:rsidP="006F6B2C">
      <w:pPr>
        <w:spacing w:after="0" w:line="312" w:lineRule="auto"/>
        <w:jc w:val="both"/>
        <w:rPr>
          <w:i/>
          <w:iCs/>
          <w:color w:val="000000" w:themeColor="text1"/>
          <w:u w:val="single"/>
        </w:rPr>
      </w:pPr>
      <w:r w:rsidRPr="0038541A">
        <w:rPr>
          <w:i/>
          <w:iCs/>
          <w:color w:val="000000" w:themeColor="text1"/>
          <w:u w:val="single"/>
        </w:rPr>
        <w:t>Strefa społeczna:</w:t>
      </w:r>
    </w:p>
    <w:p w14:paraId="2743CDD2" w14:textId="77777777" w:rsidR="006F6B2C" w:rsidRPr="0038541A" w:rsidRDefault="009E4C7C" w:rsidP="0038541A">
      <w:pPr>
        <w:pStyle w:val="Akapitzlist"/>
        <w:numPr>
          <w:ilvl w:val="0"/>
          <w:numId w:val="41"/>
        </w:numPr>
        <w:spacing w:after="0" w:line="312" w:lineRule="auto"/>
        <w:jc w:val="both"/>
        <w:rPr>
          <w:color w:val="000000" w:themeColor="text1"/>
        </w:rPr>
      </w:pPr>
      <w:r w:rsidRPr="0038541A">
        <w:rPr>
          <w:color w:val="000000" w:themeColor="text1"/>
        </w:rPr>
        <w:t>Zwiększenie dostępności do usług medycznych, w tym usług specjalistycznych;</w:t>
      </w:r>
    </w:p>
    <w:p w14:paraId="1F1D5CD7" w14:textId="77777777" w:rsidR="006F6B2C" w:rsidRPr="0038541A" w:rsidRDefault="009E4C7C" w:rsidP="0038541A">
      <w:pPr>
        <w:pStyle w:val="Akapitzlist"/>
        <w:numPr>
          <w:ilvl w:val="0"/>
          <w:numId w:val="41"/>
        </w:numPr>
        <w:spacing w:after="0" w:line="312" w:lineRule="auto"/>
        <w:jc w:val="both"/>
        <w:rPr>
          <w:color w:val="000000" w:themeColor="text1"/>
        </w:rPr>
      </w:pPr>
      <w:r w:rsidRPr="0038541A">
        <w:rPr>
          <w:color w:val="000000" w:themeColor="text1"/>
        </w:rPr>
        <w:t>Zwiększenie dostępności do usług sportu i rekreacji;</w:t>
      </w:r>
    </w:p>
    <w:p w14:paraId="1344697F" w14:textId="77777777" w:rsidR="006F6B2C" w:rsidRPr="0038541A" w:rsidRDefault="009E4C7C" w:rsidP="0038541A">
      <w:pPr>
        <w:pStyle w:val="Akapitzlist"/>
        <w:numPr>
          <w:ilvl w:val="0"/>
          <w:numId w:val="41"/>
        </w:numPr>
        <w:spacing w:after="0" w:line="312" w:lineRule="auto"/>
        <w:jc w:val="both"/>
        <w:rPr>
          <w:color w:val="000000" w:themeColor="text1"/>
        </w:rPr>
      </w:pPr>
      <w:r w:rsidRPr="0038541A">
        <w:rPr>
          <w:color w:val="000000" w:themeColor="text1"/>
        </w:rPr>
        <w:t>Zapewnienie dostępności do placówek edukacyjnych na poziomie przedszkolnym</w:t>
      </w:r>
      <w:r w:rsidR="006F6B2C" w:rsidRPr="0038541A">
        <w:rPr>
          <w:color w:val="000000" w:themeColor="text1"/>
        </w:rPr>
        <w:t xml:space="preserve"> </w:t>
      </w:r>
      <w:r w:rsidRPr="0038541A">
        <w:rPr>
          <w:color w:val="000000" w:themeColor="text1"/>
        </w:rPr>
        <w:t>i szkolnym;</w:t>
      </w:r>
    </w:p>
    <w:p w14:paraId="3C66C8E9" w14:textId="77777777" w:rsidR="006F6B2C" w:rsidRPr="0038541A" w:rsidRDefault="009E4C7C" w:rsidP="0038541A">
      <w:pPr>
        <w:pStyle w:val="Akapitzlist"/>
        <w:numPr>
          <w:ilvl w:val="0"/>
          <w:numId w:val="41"/>
        </w:numPr>
        <w:spacing w:after="0" w:line="312" w:lineRule="auto"/>
        <w:jc w:val="both"/>
        <w:rPr>
          <w:color w:val="000000" w:themeColor="text1"/>
        </w:rPr>
      </w:pPr>
      <w:r w:rsidRPr="0038541A">
        <w:rPr>
          <w:color w:val="000000" w:themeColor="text1"/>
        </w:rPr>
        <w:t>Prowadzenie działań mających na celu wspieranie kształcenia zawodowego w oparciu</w:t>
      </w:r>
      <w:r w:rsidR="006F6B2C" w:rsidRPr="0038541A">
        <w:rPr>
          <w:color w:val="000000" w:themeColor="text1"/>
        </w:rPr>
        <w:t xml:space="preserve"> </w:t>
      </w:r>
      <w:r w:rsidRPr="0038541A">
        <w:rPr>
          <w:color w:val="000000" w:themeColor="text1"/>
        </w:rPr>
        <w:t>o współpracę z sektorem gospodarki;</w:t>
      </w:r>
    </w:p>
    <w:p w14:paraId="1FBA27B5" w14:textId="77777777" w:rsidR="006F6B2C" w:rsidRPr="0038541A" w:rsidRDefault="009E4C7C" w:rsidP="0038541A">
      <w:pPr>
        <w:pStyle w:val="Akapitzlist"/>
        <w:numPr>
          <w:ilvl w:val="0"/>
          <w:numId w:val="41"/>
        </w:numPr>
        <w:spacing w:after="0" w:line="312" w:lineRule="auto"/>
        <w:jc w:val="both"/>
        <w:rPr>
          <w:color w:val="000000" w:themeColor="text1"/>
        </w:rPr>
      </w:pPr>
      <w:r w:rsidRPr="0038541A">
        <w:rPr>
          <w:color w:val="000000" w:themeColor="text1"/>
        </w:rPr>
        <w:t>Rewitalizacja obszarów zdegradowanych;</w:t>
      </w:r>
    </w:p>
    <w:p w14:paraId="3972E675" w14:textId="77777777" w:rsidR="006F6B2C" w:rsidRPr="0038541A" w:rsidRDefault="009E4C7C" w:rsidP="0038541A">
      <w:pPr>
        <w:pStyle w:val="Akapitzlist"/>
        <w:numPr>
          <w:ilvl w:val="0"/>
          <w:numId w:val="41"/>
        </w:numPr>
        <w:spacing w:after="0" w:line="312" w:lineRule="auto"/>
        <w:jc w:val="both"/>
        <w:rPr>
          <w:color w:val="000000" w:themeColor="text1"/>
        </w:rPr>
      </w:pPr>
      <w:r w:rsidRPr="0038541A">
        <w:rPr>
          <w:color w:val="000000" w:themeColor="text1"/>
        </w:rPr>
        <w:t>Kształtowanie wysokiej jakości przestrzeni publicznych;</w:t>
      </w:r>
    </w:p>
    <w:p w14:paraId="48294A83" w14:textId="77777777" w:rsidR="006F6B2C" w:rsidRPr="0038541A" w:rsidRDefault="009E4C7C" w:rsidP="0038541A">
      <w:pPr>
        <w:pStyle w:val="Akapitzlist"/>
        <w:numPr>
          <w:ilvl w:val="0"/>
          <w:numId w:val="41"/>
        </w:numPr>
        <w:spacing w:after="0" w:line="312" w:lineRule="auto"/>
        <w:jc w:val="both"/>
        <w:rPr>
          <w:color w:val="000000" w:themeColor="text1"/>
        </w:rPr>
      </w:pPr>
      <w:r w:rsidRPr="0038541A">
        <w:rPr>
          <w:color w:val="000000" w:themeColor="text1"/>
        </w:rPr>
        <w:t>Rozwój budownictwa mieszkaniowego o odpowiednim standardzie;</w:t>
      </w:r>
    </w:p>
    <w:p w14:paraId="54CB71D9" w14:textId="77777777" w:rsidR="006F6B2C" w:rsidRPr="0038541A" w:rsidRDefault="009E4C7C" w:rsidP="0038541A">
      <w:pPr>
        <w:pStyle w:val="Akapitzlist"/>
        <w:numPr>
          <w:ilvl w:val="0"/>
          <w:numId w:val="41"/>
        </w:numPr>
        <w:spacing w:after="0" w:line="312" w:lineRule="auto"/>
        <w:jc w:val="both"/>
        <w:rPr>
          <w:color w:val="000000" w:themeColor="text1"/>
        </w:rPr>
      </w:pPr>
      <w:r w:rsidRPr="0038541A">
        <w:rPr>
          <w:color w:val="000000" w:themeColor="text1"/>
        </w:rPr>
        <w:t>Rozwój spójnej struktury osadniczej w oparciu o powiązania funkcjonalno-przestrzenne;</w:t>
      </w:r>
    </w:p>
    <w:p w14:paraId="4EDD1F4C" w14:textId="79F2058A" w:rsidR="009E4C7C" w:rsidRPr="0038541A" w:rsidRDefault="009E4C7C" w:rsidP="0038541A">
      <w:pPr>
        <w:pStyle w:val="Akapitzlist"/>
        <w:numPr>
          <w:ilvl w:val="0"/>
          <w:numId w:val="41"/>
        </w:numPr>
        <w:spacing w:after="0" w:line="312" w:lineRule="auto"/>
        <w:jc w:val="both"/>
        <w:rPr>
          <w:color w:val="000000" w:themeColor="text1"/>
        </w:rPr>
      </w:pPr>
      <w:r w:rsidRPr="0038541A">
        <w:rPr>
          <w:color w:val="000000" w:themeColor="text1"/>
        </w:rPr>
        <w:t>Rozwój ośrodków usługowych.</w:t>
      </w:r>
    </w:p>
    <w:p w14:paraId="1406895E" w14:textId="3AA7BFB1" w:rsidR="009E4C7C" w:rsidRPr="0038541A" w:rsidRDefault="009E4C7C" w:rsidP="006F6B2C">
      <w:pPr>
        <w:spacing w:after="0" w:line="312" w:lineRule="auto"/>
        <w:jc w:val="both"/>
        <w:rPr>
          <w:i/>
          <w:iCs/>
          <w:color w:val="000000" w:themeColor="text1"/>
          <w:u w:val="single"/>
        </w:rPr>
      </w:pPr>
      <w:bookmarkStart w:id="127" w:name="_GoBack"/>
      <w:bookmarkEnd w:id="127"/>
      <w:r w:rsidRPr="0038541A">
        <w:rPr>
          <w:i/>
          <w:iCs/>
          <w:color w:val="000000" w:themeColor="text1"/>
          <w:u w:val="single"/>
        </w:rPr>
        <w:lastRenderedPageBreak/>
        <w:t>Strefa kulturowa:</w:t>
      </w:r>
    </w:p>
    <w:p w14:paraId="09405195" w14:textId="77777777" w:rsidR="006F6B2C" w:rsidRPr="0038541A" w:rsidRDefault="009E4C7C" w:rsidP="0038541A">
      <w:pPr>
        <w:pStyle w:val="Akapitzlist"/>
        <w:numPr>
          <w:ilvl w:val="0"/>
          <w:numId w:val="42"/>
        </w:numPr>
        <w:spacing w:after="0" w:line="312" w:lineRule="auto"/>
        <w:jc w:val="both"/>
        <w:rPr>
          <w:color w:val="000000" w:themeColor="text1"/>
        </w:rPr>
      </w:pPr>
      <w:r w:rsidRPr="0038541A">
        <w:rPr>
          <w:color w:val="000000" w:themeColor="text1"/>
        </w:rPr>
        <w:t>Zachowanie i ochrona obiektów zabytkowych (ratusz w Bytomiu Odrzańskim, kościół</w:t>
      </w:r>
      <w:r w:rsidR="006F6B2C" w:rsidRPr="0038541A">
        <w:rPr>
          <w:color w:val="000000" w:themeColor="text1"/>
        </w:rPr>
        <w:t xml:space="preserve"> </w:t>
      </w:r>
      <w:r w:rsidRPr="0038541A">
        <w:rPr>
          <w:color w:val="000000" w:themeColor="text1"/>
        </w:rPr>
        <w:t>pw. św. Hieronima w Bytomiu Odrzańskim, Pozycje Środkowej Odry; lapidarium</w:t>
      </w:r>
      <w:r w:rsidR="006F6B2C" w:rsidRPr="0038541A">
        <w:rPr>
          <w:color w:val="000000" w:themeColor="text1"/>
        </w:rPr>
        <w:t xml:space="preserve"> </w:t>
      </w:r>
      <w:r w:rsidRPr="0038541A">
        <w:rPr>
          <w:color w:val="000000" w:themeColor="text1"/>
        </w:rPr>
        <w:t>w Bytomiu Odrzańskim);</w:t>
      </w:r>
    </w:p>
    <w:p w14:paraId="32EAE7D8" w14:textId="77777777" w:rsidR="006F6B2C" w:rsidRPr="0038541A" w:rsidRDefault="009E4C7C" w:rsidP="0038541A">
      <w:pPr>
        <w:pStyle w:val="Akapitzlist"/>
        <w:numPr>
          <w:ilvl w:val="0"/>
          <w:numId w:val="42"/>
        </w:numPr>
        <w:spacing w:after="0" w:line="312" w:lineRule="auto"/>
        <w:jc w:val="both"/>
        <w:rPr>
          <w:color w:val="000000" w:themeColor="text1"/>
        </w:rPr>
      </w:pPr>
      <w:r w:rsidRPr="0038541A">
        <w:rPr>
          <w:color w:val="000000" w:themeColor="text1"/>
        </w:rPr>
        <w:t>Sporządzanie i realizacja lokalnych programów opieki nad zabytkami;</w:t>
      </w:r>
    </w:p>
    <w:p w14:paraId="21A7D64D" w14:textId="77777777" w:rsidR="006F6B2C" w:rsidRPr="0038541A" w:rsidRDefault="009E4C7C" w:rsidP="0038541A">
      <w:pPr>
        <w:pStyle w:val="Akapitzlist"/>
        <w:numPr>
          <w:ilvl w:val="0"/>
          <w:numId w:val="42"/>
        </w:numPr>
        <w:spacing w:after="0" w:line="312" w:lineRule="auto"/>
        <w:jc w:val="both"/>
        <w:rPr>
          <w:color w:val="000000" w:themeColor="text1"/>
        </w:rPr>
      </w:pPr>
      <w:r w:rsidRPr="0038541A">
        <w:rPr>
          <w:color w:val="000000" w:themeColor="text1"/>
        </w:rPr>
        <w:t>Objęcie obiektów zabytkowych właściwą ochroną w miejscowych planach</w:t>
      </w:r>
      <w:r w:rsidR="006F6B2C" w:rsidRPr="0038541A">
        <w:rPr>
          <w:color w:val="000000" w:themeColor="text1"/>
        </w:rPr>
        <w:t xml:space="preserve"> </w:t>
      </w:r>
      <w:r w:rsidRPr="0038541A">
        <w:rPr>
          <w:color w:val="000000" w:themeColor="text1"/>
        </w:rPr>
        <w:t>zagospodarowania przestrzennego;</w:t>
      </w:r>
    </w:p>
    <w:p w14:paraId="4F16831E" w14:textId="77777777" w:rsidR="006F6B2C" w:rsidRPr="0038541A" w:rsidRDefault="009E4C7C" w:rsidP="0038541A">
      <w:pPr>
        <w:pStyle w:val="Akapitzlist"/>
        <w:numPr>
          <w:ilvl w:val="0"/>
          <w:numId w:val="42"/>
        </w:numPr>
        <w:spacing w:after="0" w:line="312" w:lineRule="auto"/>
        <w:jc w:val="both"/>
        <w:rPr>
          <w:color w:val="000000" w:themeColor="text1"/>
        </w:rPr>
      </w:pPr>
      <w:r w:rsidRPr="0038541A">
        <w:rPr>
          <w:color w:val="000000" w:themeColor="text1"/>
        </w:rPr>
        <w:t>Wspieranie tworzenia parków kulturowych, ustanawiania pomników historii;</w:t>
      </w:r>
    </w:p>
    <w:p w14:paraId="5D9FE904" w14:textId="77777777" w:rsidR="006F6B2C" w:rsidRPr="0038541A" w:rsidRDefault="009E4C7C" w:rsidP="0038541A">
      <w:pPr>
        <w:pStyle w:val="Akapitzlist"/>
        <w:numPr>
          <w:ilvl w:val="0"/>
          <w:numId w:val="42"/>
        </w:numPr>
        <w:spacing w:after="0" w:line="312" w:lineRule="auto"/>
        <w:jc w:val="both"/>
        <w:rPr>
          <w:color w:val="000000" w:themeColor="text1"/>
        </w:rPr>
      </w:pPr>
      <w:r w:rsidRPr="0038541A">
        <w:rPr>
          <w:color w:val="000000" w:themeColor="text1"/>
        </w:rPr>
        <w:t>Zachowanie historycznie ukształtowanych układów urbanistycznych, ruralistycznych</w:t>
      </w:r>
      <w:r w:rsidR="006F6B2C" w:rsidRPr="0038541A">
        <w:rPr>
          <w:color w:val="000000" w:themeColor="text1"/>
        </w:rPr>
        <w:t xml:space="preserve"> </w:t>
      </w:r>
      <w:r w:rsidRPr="0038541A">
        <w:rPr>
          <w:color w:val="000000" w:themeColor="text1"/>
        </w:rPr>
        <w:t>i przestrzennych (zespół urbanistyczny Bytomia Odrzańskiego);</w:t>
      </w:r>
    </w:p>
    <w:p w14:paraId="02DFCC62" w14:textId="77777777" w:rsidR="006F6B2C" w:rsidRPr="0038541A" w:rsidRDefault="009E4C7C" w:rsidP="0038541A">
      <w:pPr>
        <w:pStyle w:val="Akapitzlist"/>
        <w:numPr>
          <w:ilvl w:val="0"/>
          <w:numId w:val="42"/>
        </w:numPr>
        <w:spacing w:after="0" w:line="312" w:lineRule="auto"/>
        <w:jc w:val="both"/>
        <w:rPr>
          <w:color w:val="000000" w:themeColor="text1"/>
        </w:rPr>
      </w:pPr>
      <w:r w:rsidRPr="0038541A">
        <w:rPr>
          <w:color w:val="000000" w:themeColor="text1"/>
        </w:rPr>
        <w:t>Odpowiednie wyeksponowanie obiektów zabytkowych i walorów krajobrazowych,</w:t>
      </w:r>
      <w:r w:rsidR="006F6B2C" w:rsidRPr="0038541A">
        <w:rPr>
          <w:color w:val="000000" w:themeColor="text1"/>
        </w:rPr>
        <w:t xml:space="preserve"> </w:t>
      </w:r>
      <w:r w:rsidRPr="0038541A">
        <w:rPr>
          <w:color w:val="000000" w:themeColor="text1"/>
        </w:rPr>
        <w:t>z zachowaniem cech tradycyjnego budownictwa;</w:t>
      </w:r>
    </w:p>
    <w:p w14:paraId="135409D8" w14:textId="77777777" w:rsidR="006F6B2C" w:rsidRPr="0038541A" w:rsidRDefault="009E4C7C" w:rsidP="0038541A">
      <w:pPr>
        <w:pStyle w:val="Akapitzlist"/>
        <w:numPr>
          <w:ilvl w:val="0"/>
          <w:numId w:val="42"/>
        </w:numPr>
        <w:spacing w:after="0" w:line="312" w:lineRule="auto"/>
        <w:jc w:val="both"/>
        <w:rPr>
          <w:color w:val="000000" w:themeColor="text1"/>
        </w:rPr>
      </w:pPr>
      <w:r w:rsidRPr="0038541A">
        <w:rPr>
          <w:color w:val="000000" w:themeColor="text1"/>
        </w:rPr>
        <w:t>Wykorzystanie walorów dziedzictwa kulturowego w celach turystycznych ze</w:t>
      </w:r>
      <w:r w:rsidR="006F6B2C" w:rsidRPr="0038541A">
        <w:rPr>
          <w:color w:val="000000" w:themeColor="text1"/>
        </w:rPr>
        <w:t xml:space="preserve"> </w:t>
      </w:r>
      <w:r w:rsidRPr="0038541A">
        <w:rPr>
          <w:color w:val="000000" w:themeColor="text1"/>
        </w:rPr>
        <w:t>szczególnym uwzględnieniem szlaków kulturowych;</w:t>
      </w:r>
    </w:p>
    <w:p w14:paraId="7AA9FFAB" w14:textId="327EA8F7" w:rsidR="009E4C7C" w:rsidRPr="0038541A" w:rsidRDefault="009E4C7C" w:rsidP="0038541A">
      <w:pPr>
        <w:pStyle w:val="Akapitzlist"/>
        <w:numPr>
          <w:ilvl w:val="0"/>
          <w:numId w:val="42"/>
        </w:numPr>
        <w:spacing w:after="0" w:line="312" w:lineRule="auto"/>
        <w:jc w:val="both"/>
        <w:rPr>
          <w:color w:val="000000" w:themeColor="text1"/>
        </w:rPr>
      </w:pPr>
      <w:r w:rsidRPr="0038541A">
        <w:rPr>
          <w:color w:val="000000" w:themeColor="text1"/>
        </w:rPr>
        <w:t>Zwiększenie dostępności wysokiej jakości oferty kulturalnej (utworzenie ośrodka</w:t>
      </w:r>
      <w:r w:rsidR="006F6B2C" w:rsidRPr="0038541A">
        <w:rPr>
          <w:color w:val="000000" w:themeColor="text1"/>
        </w:rPr>
        <w:t xml:space="preserve"> </w:t>
      </w:r>
      <w:r w:rsidRPr="0038541A">
        <w:rPr>
          <w:color w:val="000000" w:themeColor="text1"/>
        </w:rPr>
        <w:t>informacji turystycznej).</w:t>
      </w:r>
    </w:p>
    <w:p w14:paraId="63DEDED7" w14:textId="77777777" w:rsidR="006F6B2C" w:rsidRPr="0038541A" w:rsidRDefault="006F6B2C" w:rsidP="006F6B2C">
      <w:pPr>
        <w:spacing w:after="0" w:line="312" w:lineRule="auto"/>
        <w:jc w:val="both"/>
        <w:rPr>
          <w:color w:val="000000" w:themeColor="text1"/>
        </w:rPr>
      </w:pPr>
    </w:p>
    <w:p w14:paraId="66C24FFC" w14:textId="29029A1C" w:rsidR="009E4C7C" w:rsidRPr="0038541A" w:rsidRDefault="009E4C7C" w:rsidP="006F6B2C">
      <w:pPr>
        <w:spacing w:after="0" w:line="312" w:lineRule="auto"/>
        <w:jc w:val="both"/>
        <w:rPr>
          <w:i/>
          <w:iCs/>
          <w:color w:val="000000" w:themeColor="text1"/>
          <w:u w:val="single"/>
        </w:rPr>
      </w:pPr>
      <w:r w:rsidRPr="0038541A">
        <w:rPr>
          <w:i/>
          <w:iCs/>
          <w:color w:val="000000" w:themeColor="text1"/>
          <w:u w:val="single"/>
        </w:rPr>
        <w:t>Strefa ekonomiczno-gospodarcza:</w:t>
      </w:r>
    </w:p>
    <w:p w14:paraId="25B224CC" w14:textId="77777777" w:rsidR="006F6B2C" w:rsidRPr="0038541A" w:rsidRDefault="009E4C7C" w:rsidP="0038541A">
      <w:pPr>
        <w:pStyle w:val="Akapitzlist"/>
        <w:numPr>
          <w:ilvl w:val="0"/>
          <w:numId w:val="43"/>
        </w:numPr>
        <w:spacing w:after="0" w:line="312" w:lineRule="auto"/>
        <w:jc w:val="both"/>
        <w:rPr>
          <w:color w:val="000000" w:themeColor="text1"/>
        </w:rPr>
      </w:pPr>
      <w:r w:rsidRPr="0038541A">
        <w:rPr>
          <w:color w:val="000000" w:themeColor="text1"/>
        </w:rPr>
        <w:t>Rozwój stref ekonomicznych i gospodarczych oraz wspieranie powstawania</w:t>
      </w:r>
      <w:r w:rsidR="006F6B2C" w:rsidRPr="0038541A">
        <w:rPr>
          <w:color w:val="000000" w:themeColor="text1"/>
        </w:rPr>
        <w:t xml:space="preserve"> </w:t>
      </w:r>
      <w:r w:rsidRPr="0038541A">
        <w:rPr>
          <w:color w:val="000000" w:themeColor="text1"/>
        </w:rPr>
        <w:t>i działalności parków naukowo-technologicznych i przemysłowych, centrów transferu</w:t>
      </w:r>
      <w:r w:rsidR="006F6B2C" w:rsidRPr="0038541A">
        <w:rPr>
          <w:color w:val="000000" w:themeColor="text1"/>
        </w:rPr>
        <w:t xml:space="preserve"> </w:t>
      </w:r>
      <w:r w:rsidRPr="0038541A">
        <w:rPr>
          <w:color w:val="000000" w:themeColor="text1"/>
        </w:rPr>
        <w:t>technologii, ośrodków strefy B+R oraz inkubatorów przedsiębiorczości;</w:t>
      </w:r>
    </w:p>
    <w:p w14:paraId="70E2EBF5" w14:textId="77777777" w:rsidR="006F6B2C" w:rsidRPr="0038541A" w:rsidRDefault="009E4C7C" w:rsidP="0038541A">
      <w:pPr>
        <w:pStyle w:val="Akapitzlist"/>
        <w:numPr>
          <w:ilvl w:val="0"/>
          <w:numId w:val="43"/>
        </w:numPr>
        <w:spacing w:after="0" w:line="312" w:lineRule="auto"/>
        <w:jc w:val="both"/>
        <w:rPr>
          <w:color w:val="000000" w:themeColor="text1"/>
        </w:rPr>
      </w:pPr>
      <w:r w:rsidRPr="0038541A">
        <w:rPr>
          <w:color w:val="000000" w:themeColor="text1"/>
        </w:rPr>
        <w:t>Rozwój i promocja klastrów odpowiadających lokalnej specyfice gospodarczej;</w:t>
      </w:r>
    </w:p>
    <w:p w14:paraId="39EF8C8C" w14:textId="77777777" w:rsidR="006F6B2C" w:rsidRPr="0038541A" w:rsidRDefault="009E4C7C" w:rsidP="0038541A">
      <w:pPr>
        <w:pStyle w:val="Akapitzlist"/>
        <w:numPr>
          <w:ilvl w:val="0"/>
          <w:numId w:val="43"/>
        </w:numPr>
        <w:spacing w:after="0" w:line="312" w:lineRule="auto"/>
        <w:jc w:val="both"/>
        <w:rPr>
          <w:color w:val="000000" w:themeColor="text1"/>
        </w:rPr>
      </w:pPr>
      <w:r w:rsidRPr="0038541A">
        <w:rPr>
          <w:color w:val="000000" w:themeColor="text1"/>
        </w:rPr>
        <w:t>Wspieranie inicjatyw służących zmniejszeniu bezrobocia i zwiększeniu aktywności</w:t>
      </w:r>
      <w:r w:rsidR="006F6B2C" w:rsidRPr="0038541A">
        <w:rPr>
          <w:color w:val="000000" w:themeColor="text1"/>
        </w:rPr>
        <w:t xml:space="preserve"> </w:t>
      </w:r>
      <w:r w:rsidRPr="0038541A">
        <w:rPr>
          <w:color w:val="000000" w:themeColor="text1"/>
        </w:rPr>
        <w:t>zawodowej ludności;</w:t>
      </w:r>
    </w:p>
    <w:p w14:paraId="382D47B9" w14:textId="77777777" w:rsidR="006F6B2C" w:rsidRPr="0038541A" w:rsidRDefault="009E4C7C" w:rsidP="0038541A">
      <w:pPr>
        <w:pStyle w:val="Akapitzlist"/>
        <w:numPr>
          <w:ilvl w:val="0"/>
          <w:numId w:val="43"/>
        </w:numPr>
        <w:spacing w:after="0" w:line="312" w:lineRule="auto"/>
        <w:jc w:val="both"/>
        <w:rPr>
          <w:color w:val="000000" w:themeColor="text1"/>
        </w:rPr>
      </w:pPr>
      <w:r w:rsidRPr="0038541A">
        <w:rPr>
          <w:color w:val="000000" w:themeColor="text1"/>
        </w:rPr>
        <w:t>Rozbudowa infrastruktury turystycznej i kreowanie spójnego wizerunku regionu oraz</w:t>
      </w:r>
      <w:r w:rsidR="006F6B2C" w:rsidRPr="0038541A">
        <w:rPr>
          <w:color w:val="000000" w:themeColor="text1"/>
        </w:rPr>
        <w:t xml:space="preserve"> </w:t>
      </w:r>
      <w:r w:rsidRPr="0038541A">
        <w:rPr>
          <w:color w:val="000000" w:themeColor="text1"/>
        </w:rPr>
        <w:t>produktów turystycznych;</w:t>
      </w:r>
    </w:p>
    <w:p w14:paraId="2BF30A9F" w14:textId="77777777" w:rsidR="006F6B2C" w:rsidRPr="0038541A" w:rsidRDefault="009E4C7C" w:rsidP="0038541A">
      <w:pPr>
        <w:pStyle w:val="Akapitzlist"/>
        <w:numPr>
          <w:ilvl w:val="0"/>
          <w:numId w:val="43"/>
        </w:numPr>
        <w:spacing w:after="0" w:line="312" w:lineRule="auto"/>
        <w:jc w:val="both"/>
        <w:rPr>
          <w:color w:val="000000" w:themeColor="text1"/>
        </w:rPr>
      </w:pPr>
      <w:r w:rsidRPr="0038541A">
        <w:rPr>
          <w:color w:val="000000" w:themeColor="text1"/>
        </w:rPr>
        <w:t>Poprawa i ochrona rolniczej przestrzeni produkcyjnej ze szczególnym uwzględnieniem</w:t>
      </w:r>
      <w:r w:rsidR="006F6B2C" w:rsidRPr="0038541A">
        <w:rPr>
          <w:color w:val="000000" w:themeColor="text1"/>
        </w:rPr>
        <w:t xml:space="preserve"> </w:t>
      </w:r>
      <w:r w:rsidRPr="0038541A">
        <w:rPr>
          <w:color w:val="000000" w:themeColor="text1"/>
        </w:rPr>
        <w:t>gospodarki żywnościowej i wyspecjalizowanej produkcji rolnej;</w:t>
      </w:r>
    </w:p>
    <w:p w14:paraId="2E992D8E" w14:textId="4451609C" w:rsidR="009E4C7C" w:rsidRPr="0038541A" w:rsidRDefault="009E4C7C" w:rsidP="0038541A">
      <w:pPr>
        <w:pStyle w:val="Akapitzlist"/>
        <w:numPr>
          <w:ilvl w:val="0"/>
          <w:numId w:val="43"/>
        </w:numPr>
        <w:spacing w:after="0" w:line="312" w:lineRule="auto"/>
        <w:jc w:val="both"/>
        <w:rPr>
          <w:color w:val="000000" w:themeColor="text1"/>
        </w:rPr>
      </w:pPr>
      <w:r w:rsidRPr="0038541A">
        <w:rPr>
          <w:color w:val="000000" w:themeColor="text1"/>
        </w:rPr>
        <w:t>Rozwój przetwórstwa opartego o zasoby leśne oraz doskonalenie integracji funkcjonalnej</w:t>
      </w:r>
      <w:r w:rsidR="006F6B2C" w:rsidRPr="0038541A">
        <w:rPr>
          <w:color w:val="000000" w:themeColor="text1"/>
        </w:rPr>
        <w:t xml:space="preserve"> </w:t>
      </w:r>
      <w:r w:rsidRPr="0038541A">
        <w:rPr>
          <w:color w:val="000000" w:themeColor="text1"/>
        </w:rPr>
        <w:t>leśnictwa z przemysłem drzewnym.</w:t>
      </w:r>
    </w:p>
    <w:p w14:paraId="7B3446FF" w14:textId="77777777" w:rsidR="006F6B2C" w:rsidRPr="0038541A" w:rsidRDefault="006F6B2C" w:rsidP="006F6B2C">
      <w:pPr>
        <w:spacing w:after="0" w:line="312" w:lineRule="auto"/>
        <w:jc w:val="both"/>
        <w:rPr>
          <w:color w:val="000000" w:themeColor="text1"/>
        </w:rPr>
      </w:pPr>
    </w:p>
    <w:p w14:paraId="45757D33" w14:textId="4B7FA6F1" w:rsidR="009E4C7C" w:rsidRPr="0038541A" w:rsidRDefault="009E4C7C" w:rsidP="006F6B2C">
      <w:pPr>
        <w:spacing w:after="0" w:line="312" w:lineRule="auto"/>
        <w:jc w:val="both"/>
        <w:rPr>
          <w:i/>
          <w:iCs/>
          <w:color w:val="000000" w:themeColor="text1"/>
          <w:u w:val="single"/>
        </w:rPr>
      </w:pPr>
      <w:r w:rsidRPr="0038541A">
        <w:rPr>
          <w:i/>
          <w:iCs/>
          <w:color w:val="000000" w:themeColor="text1"/>
          <w:u w:val="single"/>
        </w:rPr>
        <w:t>Komunikacja i transport:</w:t>
      </w:r>
    </w:p>
    <w:p w14:paraId="76A802B5" w14:textId="77777777" w:rsidR="0038541A" w:rsidRPr="0038541A" w:rsidRDefault="009E4C7C" w:rsidP="0038541A">
      <w:pPr>
        <w:pStyle w:val="Akapitzlist"/>
        <w:numPr>
          <w:ilvl w:val="0"/>
          <w:numId w:val="44"/>
        </w:numPr>
        <w:spacing w:after="0" w:line="312" w:lineRule="auto"/>
        <w:jc w:val="both"/>
        <w:rPr>
          <w:color w:val="000000" w:themeColor="text1"/>
        </w:rPr>
      </w:pPr>
      <w:r w:rsidRPr="0038541A">
        <w:rPr>
          <w:color w:val="000000" w:themeColor="text1"/>
        </w:rPr>
        <w:t>Poprawa drogowej dostępności komunikacyjnej w zakresie powiązań zewnętrznych</w:t>
      </w:r>
      <w:r w:rsidR="0038541A" w:rsidRPr="0038541A">
        <w:rPr>
          <w:color w:val="000000" w:themeColor="text1"/>
        </w:rPr>
        <w:t xml:space="preserve"> </w:t>
      </w:r>
      <w:r w:rsidRPr="0038541A">
        <w:rPr>
          <w:color w:val="000000" w:themeColor="text1"/>
        </w:rPr>
        <w:t>i wewnętrznych, w tym budowa i modernizacja sieci dróg krajowych i wojewódzkich ze</w:t>
      </w:r>
      <w:r w:rsidR="0038541A" w:rsidRPr="0038541A">
        <w:rPr>
          <w:color w:val="000000" w:themeColor="text1"/>
        </w:rPr>
        <w:t xml:space="preserve"> </w:t>
      </w:r>
      <w:r w:rsidRPr="0038541A">
        <w:rPr>
          <w:color w:val="000000" w:themeColor="text1"/>
        </w:rPr>
        <w:t>szczególnym uwzględnieniem sieci TEN-T;</w:t>
      </w:r>
    </w:p>
    <w:p w14:paraId="44104036" w14:textId="77777777" w:rsidR="0038541A" w:rsidRPr="0038541A" w:rsidRDefault="009E4C7C" w:rsidP="0038541A">
      <w:pPr>
        <w:pStyle w:val="Akapitzlist"/>
        <w:numPr>
          <w:ilvl w:val="0"/>
          <w:numId w:val="44"/>
        </w:numPr>
        <w:spacing w:after="0" w:line="312" w:lineRule="auto"/>
        <w:jc w:val="both"/>
        <w:rPr>
          <w:color w:val="000000" w:themeColor="text1"/>
        </w:rPr>
      </w:pPr>
      <w:r w:rsidRPr="0038541A">
        <w:rPr>
          <w:color w:val="000000" w:themeColor="text1"/>
        </w:rPr>
        <w:t>Poprawa bezpieczeństwa ruchu drogowego, w szczególności poprzez budowę obwodnic</w:t>
      </w:r>
      <w:r w:rsidR="0038541A" w:rsidRPr="0038541A">
        <w:rPr>
          <w:color w:val="000000" w:themeColor="text1"/>
        </w:rPr>
        <w:t xml:space="preserve"> </w:t>
      </w:r>
      <w:r w:rsidRPr="0038541A">
        <w:rPr>
          <w:color w:val="000000" w:themeColor="text1"/>
        </w:rPr>
        <w:t>i działania mające na celu uspokajanie ruchu;</w:t>
      </w:r>
    </w:p>
    <w:p w14:paraId="3B38549A" w14:textId="77777777" w:rsidR="0038541A" w:rsidRPr="0038541A" w:rsidRDefault="009E4C7C" w:rsidP="0038541A">
      <w:pPr>
        <w:pStyle w:val="Akapitzlist"/>
        <w:numPr>
          <w:ilvl w:val="0"/>
          <w:numId w:val="44"/>
        </w:numPr>
        <w:spacing w:after="0" w:line="312" w:lineRule="auto"/>
        <w:jc w:val="both"/>
        <w:rPr>
          <w:color w:val="000000" w:themeColor="text1"/>
        </w:rPr>
      </w:pPr>
      <w:r w:rsidRPr="0038541A">
        <w:rPr>
          <w:color w:val="000000" w:themeColor="text1"/>
        </w:rPr>
        <w:t>Uwzględnienie inwestycji związanych z modernizacją linii kolejowych o znaczeniu</w:t>
      </w:r>
      <w:r w:rsidR="0038541A" w:rsidRPr="0038541A">
        <w:rPr>
          <w:color w:val="000000" w:themeColor="text1"/>
        </w:rPr>
        <w:t xml:space="preserve"> </w:t>
      </w:r>
      <w:r w:rsidRPr="0038541A">
        <w:rPr>
          <w:color w:val="000000" w:themeColor="text1"/>
        </w:rPr>
        <w:t>lokalnym i ponadlokalnym (modernizacja linii kolejowej nr 364 na odcinku Rzepin–Międzyrzecz);</w:t>
      </w:r>
    </w:p>
    <w:p w14:paraId="7DA14875" w14:textId="77777777" w:rsidR="0038541A" w:rsidRPr="0038541A" w:rsidRDefault="009E4C7C" w:rsidP="0038541A">
      <w:pPr>
        <w:pStyle w:val="Akapitzlist"/>
        <w:numPr>
          <w:ilvl w:val="0"/>
          <w:numId w:val="44"/>
        </w:numPr>
        <w:spacing w:after="0" w:line="312" w:lineRule="auto"/>
        <w:jc w:val="both"/>
        <w:rPr>
          <w:color w:val="000000" w:themeColor="text1"/>
        </w:rPr>
      </w:pPr>
      <w:r w:rsidRPr="0038541A">
        <w:rPr>
          <w:color w:val="000000" w:themeColor="text1"/>
        </w:rPr>
        <w:lastRenderedPageBreak/>
        <w:t>Podjęcie działań mających na celu integrację różnych typów transportu ze szczególnym</w:t>
      </w:r>
      <w:r w:rsidR="0038541A" w:rsidRPr="0038541A">
        <w:rPr>
          <w:color w:val="000000" w:themeColor="text1"/>
        </w:rPr>
        <w:t xml:space="preserve"> </w:t>
      </w:r>
      <w:r w:rsidRPr="0038541A">
        <w:rPr>
          <w:color w:val="000000" w:themeColor="text1"/>
        </w:rPr>
        <w:t>uwzględnieniem węzłów przesiadkowych;</w:t>
      </w:r>
    </w:p>
    <w:p w14:paraId="4E4CAA36" w14:textId="77777777" w:rsidR="0038541A" w:rsidRPr="0038541A" w:rsidRDefault="009E4C7C" w:rsidP="0038541A">
      <w:pPr>
        <w:pStyle w:val="Akapitzlist"/>
        <w:numPr>
          <w:ilvl w:val="0"/>
          <w:numId w:val="44"/>
        </w:numPr>
        <w:spacing w:after="0" w:line="312" w:lineRule="auto"/>
        <w:jc w:val="both"/>
        <w:rPr>
          <w:color w:val="000000" w:themeColor="text1"/>
        </w:rPr>
      </w:pPr>
      <w:r w:rsidRPr="0038541A">
        <w:rPr>
          <w:color w:val="000000" w:themeColor="text1"/>
        </w:rPr>
        <w:t>Wzrost dostępności transportu publicznego;</w:t>
      </w:r>
    </w:p>
    <w:p w14:paraId="019888B9" w14:textId="77777777" w:rsidR="0038541A" w:rsidRPr="0038541A" w:rsidRDefault="009E4C7C" w:rsidP="0038541A">
      <w:pPr>
        <w:pStyle w:val="Akapitzlist"/>
        <w:numPr>
          <w:ilvl w:val="0"/>
          <w:numId w:val="44"/>
        </w:numPr>
        <w:spacing w:after="0" w:line="312" w:lineRule="auto"/>
        <w:jc w:val="both"/>
        <w:rPr>
          <w:color w:val="000000" w:themeColor="text1"/>
        </w:rPr>
      </w:pPr>
      <w:r w:rsidRPr="0038541A">
        <w:rPr>
          <w:color w:val="000000" w:themeColor="text1"/>
        </w:rPr>
        <w:t>Zwiększenie wykorzystywania transportu kombinowanego do przewozu towarów;</w:t>
      </w:r>
    </w:p>
    <w:p w14:paraId="7FCF27AD" w14:textId="77777777" w:rsidR="0038541A" w:rsidRPr="0038541A" w:rsidRDefault="009E4C7C" w:rsidP="0038541A">
      <w:pPr>
        <w:pStyle w:val="Akapitzlist"/>
        <w:numPr>
          <w:ilvl w:val="0"/>
          <w:numId w:val="44"/>
        </w:numPr>
        <w:spacing w:after="0" w:line="312" w:lineRule="auto"/>
        <w:jc w:val="both"/>
        <w:rPr>
          <w:color w:val="000000" w:themeColor="text1"/>
        </w:rPr>
      </w:pPr>
      <w:r w:rsidRPr="0038541A">
        <w:rPr>
          <w:color w:val="000000" w:themeColor="text1"/>
        </w:rPr>
        <w:t>Modernizacja infrastruktury związanej z obsługą transportu wodnego, zwiększenie</w:t>
      </w:r>
      <w:r w:rsidR="0038541A" w:rsidRPr="0038541A">
        <w:rPr>
          <w:color w:val="000000" w:themeColor="text1"/>
        </w:rPr>
        <w:t xml:space="preserve"> </w:t>
      </w:r>
      <w:r w:rsidRPr="0038541A">
        <w:rPr>
          <w:color w:val="000000" w:themeColor="text1"/>
        </w:rPr>
        <w:t>wykorzystania dróg wodnych do przewozów towarów oraz w celach turystycznorekreacyjnych</w:t>
      </w:r>
      <w:r w:rsidR="0038541A" w:rsidRPr="0038541A">
        <w:rPr>
          <w:color w:val="000000" w:themeColor="text1"/>
        </w:rPr>
        <w:t xml:space="preserve"> </w:t>
      </w:r>
      <w:r w:rsidRPr="0038541A">
        <w:rPr>
          <w:color w:val="000000" w:themeColor="text1"/>
        </w:rPr>
        <w:t>(docelowe podniesienie żeglowności międzynarodowej drogi wodnej E30</w:t>
      </w:r>
      <w:r w:rsidR="0038541A" w:rsidRPr="0038541A">
        <w:rPr>
          <w:color w:val="000000" w:themeColor="text1"/>
        </w:rPr>
        <w:t xml:space="preserve"> </w:t>
      </w:r>
      <w:r w:rsidRPr="0038541A">
        <w:rPr>
          <w:color w:val="000000" w:themeColor="text1"/>
        </w:rPr>
        <w:t xml:space="preserve">do </w:t>
      </w:r>
      <w:proofErr w:type="spellStart"/>
      <w:r w:rsidRPr="0038541A">
        <w:rPr>
          <w:color w:val="000000" w:themeColor="text1"/>
        </w:rPr>
        <w:t>Va</w:t>
      </w:r>
      <w:proofErr w:type="spellEnd"/>
      <w:r w:rsidRPr="0038541A">
        <w:rPr>
          <w:color w:val="000000" w:themeColor="text1"/>
        </w:rPr>
        <w:t xml:space="preserve"> klasy żeglowności);</w:t>
      </w:r>
    </w:p>
    <w:p w14:paraId="294F3EA4" w14:textId="6095ECB2" w:rsidR="009E4C7C" w:rsidRPr="0038541A" w:rsidRDefault="009E4C7C" w:rsidP="0038541A">
      <w:pPr>
        <w:pStyle w:val="Akapitzlist"/>
        <w:numPr>
          <w:ilvl w:val="0"/>
          <w:numId w:val="44"/>
        </w:numPr>
        <w:spacing w:after="0" w:line="312" w:lineRule="auto"/>
        <w:jc w:val="both"/>
        <w:rPr>
          <w:color w:val="000000" w:themeColor="text1"/>
        </w:rPr>
      </w:pPr>
      <w:r w:rsidRPr="0038541A">
        <w:rPr>
          <w:color w:val="000000" w:themeColor="text1"/>
        </w:rPr>
        <w:t>Rozwój sieci dróg i szlaków rowerowych oraz propagowanie roweru jako środka</w:t>
      </w:r>
      <w:r w:rsidR="0038541A" w:rsidRPr="0038541A">
        <w:rPr>
          <w:color w:val="000000" w:themeColor="text1"/>
        </w:rPr>
        <w:t xml:space="preserve"> </w:t>
      </w:r>
      <w:r w:rsidRPr="0038541A">
        <w:rPr>
          <w:color w:val="000000" w:themeColor="text1"/>
        </w:rPr>
        <w:t>codziennej komunikacji (Utworzenie Odrzańskiej Drogi Rowerowej).</w:t>
      </w:r>
    </w:p>
    <w:p w14:paraId="536DA412" w14:textId="77777777" w:rsidR="0038541A" w:rsidRPr="0038541A" w:rsidRDefault="0038541A" w:rsidP="0038541A">
      <w:pPr>
        <w:spacing w:after="0" w:line="312" w:lineRule="auto"/>
        <w:jc w:val="both"/>
        <w:rPr>
          <w:color w:val="000000" w:themeColor="text1"/>
        </w:rPr>
      </w:pPr>
    </w:p>
    <w:p w14:paraId="6022DE96" w14:textId="64816787" w:rsidR="009E4C7C" w:rsidRPr="0038541A" w:rsidRDefault="009E4C7C" w:rsidP="0038541A">
      <w:pPr>
        <w:spacing w:after="0" w:line="312" w:lineRule="auto"/>
        <w:jc w:val="both"/>
        <w:rPr>
          <w:i/>
          <w:iCs/>
          <w:color w:val="000000" w:themeColor="text1"/>
          <w:u w:val="single"/>
        </w:rPr>
      </w:pPr>
      <w:r w:rsidRPr="0038541A">
        <w:rPr>
          <w:i/>
          <w:iCs/>
          <w:color w:val="000000" w:themeColor="text1"/>
          <w:u w:val="single"/>
        </w:rPr>
        <w:t>Infrastruktura techniczna:</w:t>
      </w:r>
    </w:p>
    <w:p w14:paraId="5B8E10C1" w14:textId="77777777" w:rsidR="0038541A" w:rsidRPr="0038541A" w:rsidRDefault="009E4C7C" w:rsidP="0038541A">
      <w:pPr>
        <w:pStyle w:val="Akapitzlist"/>
        <w:numPr>
          <w:ilvl w:val="0"/>
          <w:numId w:val="45"/>
        </w:numPr>
        <w:spacing w:after="0" w:line="312" w:lineRule="auto"/>
        <w:jc w:val="both"/>
        <w:rPr>
          <w:color w:val="000000" w:themeColor="text1"/>
        </w:rPr>
      </w:pPr>
      <w:r w:rsidRPr="0038541A">
        <w:rPr>
          <w:color w:val="000000" w:themeColor="text1"/>
        </w:rPr>
        <w:t>Uzbrojenie terenów inwestycyjnych w niezbędną infrastrukturę techniczną;</w:t>
      </w:r>
    </w:p>
    <w:p w14:paraId="47F47DF7" w14:textId="77777777" w:rsidR="0038541A" w:rsidRPr="0038541A" w:rsidRDefault="009E4C7C" w:rsidP="0038541A">
      <w:pPr>
        <w:pStyle w:val="Akapitzlist"/>
        <w:numPr>
          <w:ilvl w:val="0"/>
          <w:numId w:val="45"/>
        </w:numPr>
        <w:spacing w:after="0" w:line="312" w:lineRule="auto"/>
        <w:jc w:val="both"/>
        <w:rPr>
          <w:color w:val="000000" w:themeColor="text1"/>
        </w:rPr>
      </w:pPr>
      <w:r w:rsidRPr="0038541A">
        <w:rPr>
          <w:color w:val="000000" w:themeColor="text1"/>
        </w:rPr>
        <w:t>Rozbudowa infrastruktury wodociągowej i kanalizacyjnej;</w:t>
      </w:r>
    </w:p>
    <w:p w14:paraId="765B5D75" w14:textId="77777777" w:rsidR="0038541A" w:rsidRPr="0038541A" w:rsidRDefault="009E4C7C" w:rsidP="0038541A">
      <w:pPr>
        <w:pStyle w:val="Akapitzlist"/>
        <w:numPr>
          <w:ilvl w:val="0"/>
          <w:numId w:val="45"/>
        </w:numPr>
        <w:spacing w:after="0" w:line="312" w:lineRule="auto"/>
        <w:jc w:val="both"/>
        <w:rPr>
          <w:color w:val="000000" w:themeColor="text1"/>
        </w:rPr>
      </w:pPr>
      <w:r w:rsidRPr="0038541A">
        <w:rPr>
          <w:color w:val="000000" w:themeColor="text1"/>
        </w:rPr>
        <w:t>Uwzględnienie nowych terenów przeznaczonych do zabudowy w zakresie rozbudowy</w:t>
      </w:r>
      <w:r w:rsidR="0038541A" w:rsidRPr="0038541A">
        <w:rPr>
          <w:color w:val="000000" w:themeColor="text1"/>
        </w:rPr>
        <w:t xml:space="preserve"> </w:t>
      </w:r>
      <w:r w:rsidRPr="0038541A">
        <w:rPr>
          <w:color w:val="000000" w:themeColor="text1"/>
        </w:rPr>
        <w:t>sieci wodociągowej i kanalizacyjnej;</w:t>
      </w:r>
    </w:p>
    <w:p w14:paraId="7EA9F282" w14:textId="77777777" w:rsidR="0038541A" w:rsidRPr="0038541A" w:rsidRDefault="009E4C7C" w:rsidP="0038541A">
      <w:pPr>
        <w:pStyle w:val="Akapitzlist"/>
        <w:numPr>
          <w:ilvl w:val="0"/>
          <w:numId w:val="45"/>
        </w:numPr>
        <w:spacing w:after="0" w:line="312" w:lineRule="auto"/>
        <w:jc w:val="both"/>
        <w:rPr>
          <w:color w:val="000000" w:themeColor="text1"/>
        </w:rPr>
      </w:pPr>
      <w:r w:rsidRPr="0038541A">
        <w:rPr>
          <w:color w:val="000000" w:themeColor="text1"/>
        </w:rPr>
        <w:t>Podjęcie działań mających na celu poprawę efektywności energetycznej;</w:t>
      </w:r>
    </w:p>
    <w:p w14:paraId="3415AEAF" w14:textId="77777777" w:rsidR="0038541A" w:rsidRPr="0038541A" w:rsidRDefault="009E4C7C" w:rsidP="0038541A">
      <w:pPr>
        <w:pStyle w:val="Akapitzlist"/>
        <w:numPr>
          <w:ilvl w:val="0"/>
          <w:numId w:val="45"/>
        </w:numPr>
        <w:spacing w:after="0" w:line="312" w:lineRule="auto"/>
        <w:jc w:val="both"/>
        <w:rPr>
          <w:color w:val="000000" w:themeColor="text1"/>
        </w:rPr>
      </w:pPr>
      <w:r w:rsidRPr="0038541A">
        <w:rPr>
          <w:color w:val="000000" w:themeColor="text1"/>
        </w:rPr>
        <w:t>Zapewnienie bezpieczeństwa energetycznego poprzez budowę oraz modernizację sieci</w:t>
      </w:r>
      <w:r w:rsidR="0038541A" w:rsidRPr="0038541A">
        <w:rPr>
          <w:color w:val="000000" w:themeColor="text1"/>
        </w:rPr>
        <w:t xml:space="preserve"> </w:t>
      </w:r>
      <w:r w:rsidRPr="0038541A">
        <w:rPr>
          <w:color w:val="000000" w:themeColor="text1"/>
        </w:rPr>
        <w:t>elektroenergetycznych i gazowych;</w:t>
      </w:r>
    </w:p>
    <w:p w14:paraId="1DE25446" w14:textId="77777777" w:rsidR="0038541A" w:rsidRPr="0038541A" w:rsidRDefault="009E4C7C" w:rsidP="0038541A">
      <w:pPr>
        <w:pStyle w:val="Akapitzlist"/>
        <w:numPr>
          <w:ilvl w:val="0"/>
          <w:numId w:val="45"/>
        </w:numPr>
        <w:spacing w:after="0" w:line="312" w:lineRule="auto"/>
        <w:jc w:val="both"/>
        <w:rPr>
          <w:color w:val="000000" w:themeColor="text1"/>
        </w:rPr>
      </w:pPr>
      <w:r w:rsidRPr="0038541A">
        <w:rPr>
          <w:color w:val="000000" w:themeColor="text1"/>
        </w:rPr>
        <w:t>Rozwój społeczeństwa informacyjnego poprzez budowę oraz modernizację</w:t>
      </w:r>
      <w:r w:rsidR="0038541A" w:rsidRPr="0038541A">
        <w:rPr>
          <w:color w:val="000000" w:themeColor="text1"/>
        </w:rPr>
        <w:t xml:space="preserve"> </w:t>
      </w:r>
      <w:r w:rsidRPr="0038541A">
        <w:rPr>
          <w:color w:val="000000" w:themeColor="text1"/>
        </w:rPr>
        <w:t>infrastruktury teleinformatycznej;</w:t>
      </w:r>
    </w:p>
    <w:p w14:paraId="1AD6BCA3" w14:textId="77777777" w:rsidR="0038541A" w:rsidRPr="0038541A" w:rsidRDefault="009E4C7C" w:rsidP="0038541A">
      <w:pPr>
        <w:pStyle w:val="Akapitzlist"/>
        <w:numPr>
          <w:ilvl w:val="0"/>
          <w:numId w:val="45"/>
        </w:numPr>
        <w:spacing w:after="0" w:line="312" w:lineRule="auto"/>
        <w:jc w:val="both"/>
        <w:rPr>
          <w:color w:val="000000" w:themeColor="text1"/>
        </w:rPr>
      </w:pPr>
      <w:r w:rsidRPr="0038541A">
        <w:rPr>
          <w:color w:val="000000" w:themeColor="text1"/>
        </w:rPr>
        <w:t>Upowszechnienie i promocja technologii informacyjnych;</w:t>
      </w:r>
    </w:p>
    <w:p w14:paraId="03D9491D" w14:textId="77777777" w:rsidR="0038541A" w:rsidRPr="0038541A" w:rsidRDefault="009E4C7C" w:rsidP="0038541A">
      <w:pPr>
        <w:pStyle w:val="Akapitzlist"/>
        <w:numPr>
          <w:ilvl w:val="0"/>
          <w:numId w:val="45"/>
        </w:numPr>
        <w:spacing w:after="0" w:line="312" w:lineRule="auto"/>
        <w:jc w:val="both"/>
        <w:rPr>
          <w:color w:val="000000" w:themeColor="text1"/>
        </w:rPr>
      </w:pPr>
      <w:r w:rsidRPr="0038541A">
        <w:rPr>
          <w:color w:val="000000" w:themeColor="text1"/>
        </w:rPr>
        <w:t>Podjęcie działań mających na celu usunięcie azbestu i wyrobów zawierających azbest;</w:t>
      </w:r>
    </w:p>
    <w:p w14:paraId="3E5437C9" w14:textId="77777777" w:rsidR="0038541A" w:rsidRPr="0038541A" w:rsidRDefault="009E4C7C" w:rsidP="0038541A">
      <w:pPr>
        <w:pStyle w:val="Akapitzlist"/>
        <w:numPr>
          <w:ilvl w:val="0"/>
          <w:numId w:val="45"/>
        </w:numPr>
        <w:spacing w:after="0" w:line="312" w:lineRule="auto"/>
        <w:jc w:val="both"/>
        <w:rPr>
          <w:color w:val="000000" w:themeColor="text1"/>
        </w:rPr>
      </w:pPr>
      <w:r w:rsidRPr="0038541A">
        <w:rPr>
          <w:color w:val="000000" w:themeColor="text1"/>
        </w:rPr>
        <w:t>Wzrost wykorzystania OZE poprzez generację rozproszoną;</w:t>
      </w:r>
    </w:p>
    <w:p w14:paraId="29108293" w14:textId="58CFFE1B" w:rsidR="009E4C7C" w:rsidRPr="0038541A" w:rsidRDefault="009E4C7C" w:rsidP="0038541A">
      <w:pPr>
        <w:pStyle w:val="Akapitzlist"/>
        <w:numPr>
          <w:ilvl w:val="0"/>
          <w:numId w:val="45"/>
        </w:numPr>
        <w:spacing w:after="0" w:line="312" w:lineRule="auto"/>
        <w:jc w:val="both"/>
        <w:rPr>
          <w:color w:val="000000" w:themeColor="text1"/>
        </w:rPr>
      </w:pPr>
      <w:r w:rsidRPr="0038541A">
        <w:rPr>
          <w:color w:val="000000" w:themeColor="text1"/>
        </w:rPr>
        <w:t>Wyznaczanie obszarów z dopuszczeniem lokalizacji instalacji wykorzystujących</w:t>
      </w:r>
    </w:p>
    <w:p w14:paraId="796E12EC" w14:textId="77777777" w:rsidR="009E4C7C" w:rsidRPr="0038541A" w:rsidRDefault="009E4C7C" w:rsidP="007436AD">
      <w:pPr>
        <w:spacing w:after="0" w:line="312" w:lineRule="auto"/>
        <w:ind w:firstLine="708"/>
        <w:jc w:val="both"/>
        <w:rPr>
          <w:color w:val="000000" w:themeColor="text1"/>
        </w:rPr>
      </w:pPr>
      <w:r w:rsidRPr="0038541A">
        <w:rPr>
          <w:color w:val="000000" w:themeColor="text1"/>
        </w:rPr>
        <w:t xml:space="preserve">odnawialne źródła energii o mocy powyżej 100 </w:t>
      </w:r>
      <w:proofErr w:type="spellStart"/>
      <w:r w:rsidRPr="0038541A">
        <w:rPr>
          <w:color w:val="000000" w:themeColor="text1"/>
        </w:rPr>
        <w:t>kW.</w:t>
      </w:r>
      <w:proofErr w:type="spellEnd"/>
    </w:p>
    <w:p w14:paraId="02E0A809" w14:textId="77777777" w:rsidR="0038541A" w:rsidRPr="0038541A" w:rsidRDefault="0038541A" w:rsidP="0038541A">
      <w:pPr>
        <w:spacing w:after="0" w:line="312" w:lineRule="auto"/>
        <w:jc w:val="both"/>
        <w:rPr>
          <w:color w:val="000000" w:themeColor="text1"/>
        </w:rPr>
      </w:pPr>
    </w:p>
    <w:p w14:paraId="0ED8D98E" w14:textId="6A2404FF" w:rsidR="009E4C7C" w:rsidRPr="0038541A" w:rsidRDefault="009E4C7C" w:rsidP="0038541A">
      <w:pPr>
        <w:spacing w:after="0" w:line="312" w:lineRule="auto"/>
        <w:jc w:val="both"/>
        <w:rPr>
          <w:i/>
          <w:iCs/>
          <w:color w:val="000000" w:themeColor="text1"/>
          <w:u w:val="single"/>
        </w:rPr>
      </w:pPr>
      <w:r w:rsidRPr="0038541A">
        <w:rPr>
          <w:i/>
          <w:iCs/>
          <w:color w:val="000000" w:themeColor="text1"/>
          <w:u w:val="single"/>
        </w:rPr>
        <w:t>Strefa obronności i bezpieczeństwa:</w:t>
      </w:r>
    </w:p>
    <w:p w14:paraId="06B360D5" w14:textId="77777777" w:rsidR="0038541A" w:rsidRPr="0038541A" w:rsidRDefault="009E4C7C" w:rsidP="0038541A">
      <w:pPr>
        <w:pStyle w:val="Akapitzlist"/>
        <w:numPr>
          <w:ilvl w:val="0"/>
          <w:numId w:val="46"/>
        </w:numPr>
        <w:spacing w:after="0" w:line="312" w:lineRule="auto"/>
        <w:jc w:val="both"/>
        <w:rPr>
          <w:color w:val="000000" w:themeColor="text1"/>
        </w:rPr>
      </w:pPr>
      <w:r w:rsidRPr="0038541A">
        <w:rPr>
          <w:color w:val="000000" w:themeColor="text1"/>
        </w:rPr>
        <w:t>Utrzymanie, rozbudowa i integracja sieci zarządzania kryzysowego i ratownictwa;</w:t>
      </w:r>
    </w:p>
    <w:p w14:paraId="28A24D2D" w14:textId="3658C612" w:rsidR="009E4C7C" w:rsidRPr="0038541A" w:rsidRDefault="009E4C7C" w:rsidP="0038541A">
      <w:pPr>
        <w:pStyle w:val="Akapitzlist"/>
        <w:numPr>
          <w:ilvl w:val="0"/>
          <w:numId w:val="46"/>
        </w:numPr>
        <w:spacing w:after="0" w:line="312" w:lineRule="auto"/>
        <w:jc w:val="both"/>
        <w:rPr>
          <w:color w:val="000000" w:themeColor="text1"/>
        </w:rPr>
      </w:pPr>
      <w:r w:rsidRPr="0038541A">
        <w:rPr>
          <w:color w:val="000000" w:themeColor="text1"/>
        </w:rPr>
        <w:t>Przeciwdziałanie zagrożeniu powodziowemu oraz uwzględnienie stref zagrożenia</w:t>
      </w:r>
    </w:p>
    <w:p w14:paraId="4AEA4B88" w14:textId="7577863F" w:rsidR="009E4C7C" w:rsidRPr="0038541A" w:rsidRDefault="009E4C7C" w:rsidP="007436AD">
      <w:pPr>
        <w:spacing w:after="0" w:line="312" w:lineRule="auto"/>
        <w:ind w:firstLine="708"/>
        <w:jc w:val="both"/>
        <w:rPr>
          <w:color w:val="000000" w:themeColor="text1"/>
        </w:rPr>
      </w:pPr>
      <w:r w:rsidRPr="0038541A">
        <w:rPr>
          <w:color w:val="000000" w:themeColor="text1"/>
        </w:rPr>
        <w:t>powodziowego.</w:t>
      </w:r>
    </w:p>
    <w:p w14:paraId="2B267319" w14:textId="77777777" w:rsidR="006723D2" w:rsidRPr="006723D2" w:rsidRDefault="006723D2" w:rsidP="006723D2">
      <w:pPr>
        <w:rPr>
          <w:color w:val="FF0000"/>
        </w:rPr>
      </w:pPr>
    </w:p>
    <w:p w14:paraId="7D1A5607" w14:textId="77777777" w:rsidR="006723D2" w:rsidRPr="0038541A" w:rsidRDefault="006723D2" w:rsidP="006723D2">
      <w:pPr>
        <w:keepNext/>
        <w:keepLines/>
        <w:spacing w:before="240" w:after="0"/>
        <w:jc w:val="both"/>
        <w:outlineLvl w:val="0"/>
        <w:rPr>
          <w:rFonts w:ascii="Calibri" w:eastAsiaTheme="majorEastAsia" w:hAnsi="Calibri" w:cstheme="majorBidi"/>
          <w:b/>
          <w:color w:val="000000" w:themeColor="text1"/>
          <w:sz w:val="28"/>
          <w:szCs w:val="32"/>
        </w:rPr>
      </w:pPr>
      <w:bookmarkStart w:id="128" w:name="_Toc93681563"/>
      <w:bookmarkStart w:id="129" w:name="_Toc123322188"/>
      <w:r w:rsidRPr="0038541A">
        <w:rPr>
          <w:rFonts w:ascii="Calibri" w:eastAsiaTheme="majorEastAsia" w:hAnsi="Calibri" w:cstheme="majorBidi"/>
          <w:b/>
          <w:color w:val="000000" w:themeColor="text1"/>
          <w:sz w:val="28"/>
          <w:szCs w:val="32"/>
        </w:rPr>
        <w:t>10. Obszary strategicznej interwencji określone w strategii rozwoju województwa, o której mowa w art. 11 ust. 1 ustawy z dnia 5 czerwca 1998 r. o samorządzie województwa (</w:t>
      </w:r>
      <w:proofErr w:type="spellStart"/>
      <w:r w:rsidRPr="0038541A">
        <w:rPr>
          <w:rFonts w:ascii="Calibri" w:eastAsiaTheme="majorEastAsia" w:hAnsi="Calibri" w:cstheme="majorBidi"/>
          <w:b/>
          <w:color w:val="000000" w:themeColor="text1"/>
          <w:sz w:val="28"/>
          <w:szCs w:val="32"/>
        </w:rPr>
        <w:t>t.j</w:t>
      </w:r>
      <w:proofErr w:type="spellEnd"/>
      <w:r w:rsidRPr="0038541A">
        <w:rPr>
          <w:rFonts w:ascii="Calibri" w:eastAsiaTheme="majorEastAsia" w:hAnsi="Calibri" w:cstheme="majorBidi"/>
          <w:b/>
          <w:color w:val="000000" w:themeColor="text1"/>
          <w:sz w:val="28"/>
          <w:szCs w:val="32"/>
        </w:rPr>
        <w:t>.: Dz. U. z 2022 r. poz. 547), wraz z zakresem planowanych działań</w:t>
      </w:r>
      <w:bookmarkEnd w:id="128"/>
      <w:bookmarkEnd w:id="129"/>
    </w:p>
    <w:p w14:paraId="76634379" w14:textId="77777777" w:rsidR="006723D2" w:rsidRPr="0038541A" w:rsidRDefault="006723D2" w:rsidP="006723D2">
      <w:pPr>
        <w:rPr>
          <w:color w:val="000000" w:themeColor="text1"/>
        </w:rPr>
      </w:pPr>
    </w:p>
    <w:p w14:paraId="59207FC0" w14:textId="7056C274" w:rsidR="006723D2" w:rsidRPr="0038541A" w:rsidRDefault="006723D2" w:rsidP="006723D2">
      <w:pPr>
        <w:jc w:val="both"/>
        <w:rPr>
          <w:color w:val="000000" w:themeColor="text1"/>
        </w:rPr>
      </w:pPr>
      <w:r w:rsidRPr="0038541A">
        <w:rPr>
          <w:color w:val="000000" w:themeColor="text1"/>
        </w:rPr>
        <w:lastRenderedPageBreak/>
        <w:t xml:space="preserve">Obszary strategicznej interwencji wskazane z poziomu regionalnego w Strategii Rozwoju Województwa Lubuskiego 2030 (dalej: SRWL) uwzględniają również obszar Gminy </w:t>
      </w:r>
      <w:r w:rsidR="0038541A">
        <w:rPr>
          <w:color w:val="000000" w:themeColor="text1"/>
        </w:rPr>
        <w:t>Bytom Odrzański</w:t>
      </w:r>
      <w:r w:rsidRPr="0038541A">
        <w:rPr>
          <w:color w:val="000000" w:themeColor="text1"/>
        </w:rPr>
        <w:t xml:space="preserve">. </w:t>
      </w:r>
    </w:p>
    <w:p w14:paraId="4ED1E043" w14:textId="77777777" w:rsidR="006723D2" w:rsidRPr="00CB4725" w:rsidRDefault="006723D2" w:rsidP="006723D2">
      <w:pPr>
        <w:jc w:val="both"/>
        <w:rPr>
          <w:color w:val="000000" w:themeColor="text1"/>
        </w:rPr>
      </w:pPr>
      <w:r w:rsidRPr="00CB4725">
        <w:rPr>
          <w:color w:val="000000" w:themeColor="text1"/>
        </w:rPr>
        <w:t>Za SRWL wskazać należy, iż identyfikację obszarów strategicznych interwencji z poziomu regionalnego wykonano z uwzględnieniem obszarów funkcjonalnych wskazanych w Diagnozie społeczno-gospodarczej województwa lubuskiego. Zgodnie z definicją OSI zawartą w KSRR 2030 określenie to odnosi się nie tylko do obszarów o zidentyfikowanych, ale również o potencjalnych powiązaniach funkcjonalnych. Pozytywny wpływ na zwiększanie szans rozwojowych obszarów powiązanych funkcjonalnie będzie miało w szczególności zawiązywanie partnerstw samorządowych, wobec czego należy wziąć pod uwagę dotychczasowe doświadczenia w tej dziedzinie w województwie lubuskim, realizowane w ramach instrumentu Zintegrowanych Inwestycji Terytorialnych (ZIT) oraz Kontraktu Lubuskiego.</w:t>
      </w:r>
    </w:p>
    <w:p w14:paraId="64953950" w14:textId="77777777" w:rsidR="006723D2" w:rsidRPr="00CB4725" w:rsidRDefault="006723D2" w:rsidP="006723D2">
      <w:pPr>
        <w:jc w:val="both"/>
        <w:rPr>
          <w:color w:val="000000" w:themeColor="text1"/>
        </w:rPr>
      </w:pPr>
      <w:r w:rsidRPr="00CB4725">
        <w:rPr>
          <w:color w:val="000000" w:themeColor="text1"/>
        </w:rPr>
        <w:t>Wg przeprowadzonych analiz dotychczasowej współpracy terytorialnej na terenie województwa lubuskiego, zgodnie z zapisami w SRWL zasadne są działania mające na celu inicjowanie takiej współpracy pomiędzy samorządami, które wspólnie mają większy potencjał rozwojowy, a takiej formy współdziałania jeszcze nie podjęły.</w:t>
      </w:r>
    </w:p>
    <w:p w14:paraId="4BC49D22" w14:textId="77777777" w:rsidR="006723D2" w:rsidRDefault="006723D2" w:rsidP="006723D2">
      <w:pPr>
        <w:jc w:val="both"/>
        <w:rPr>
          <w:color w:val="000000" w:themeColor="text1"/>
        </w:rPr>
      </w:pPr>
      <w:r w:rsidRPr="00CB4725">
        <w:rPr>
          <w:color w:val="000000" w:themeColor="text1"/>
        </w:rPr>
        <w:t xml:space="preserve">Zgodnie zatem z zapisami KSRR 2030 dla OSI wyznaczonych z poziomu regionalnego ukierunkowane będzie wsparcie zaprogramowane z poziomu regionalnego, z możliwą uzupełniającą interwencją </w:t>
      </w:r>
      <w:r w:rsidRPr="00CB4725">
        <w:rPr>
          <w:color w:val="000000" w:themeColor="text1"/>
        </w:rPr>
        <w:br/>
        <w:t xml:space="preserve">z poziomu krajowego w ramach kontraktu programowego i kontraktów sektorowych oraz </w:t>
      </w:r>
      <w:r w:rsidRPr="00CB4725">
        <w:rPr>
          <w:color w:val="000000" w:themeColor="text1"/>
        </w:rPr>
        <w:br/>
        <w:t xml:space="preserve">z wykorzystaniem Porozumień Terytorialnych (PT), czyli nowych mechanizmów, które wprowadza znowelizowana ustawa o zasadach prowadzenia polityki rozwoju. </w:t>
      </w:r>
    </w:p>
    <w:p w14:paraId="2445361B" w14:textId="45F4DF8E" w:rsidR="008474F4" w:rsidRPr="006051EF" w:rsidRDefault="006723D2" w:rsidP="006723D2">
      <w:pPr>
        <w:jc w:val="both"/>
        <w:rPr>
          <w:color w:val="000000" w:themeColor="text1"/>
        </w:rPr>
      </w:pPr>
      <w:r w:rsidRPr="006051EF">
        <w:rPr>
          <w:color w:val="000000" w:themeColor="text1"/>
        </w:rPr>
        <w:t xml:space="preserve">Zgodnie z krajowymi dokumentami dotyczącymi polityki rozwoju, instrumentem </w:t>
      </w:r>
      <w:r w:rsidR="006051EF" w:rsidRPr="006051EF">
        <w:rPr>
          <w:color w:val="000000" w:themeColor="text1"/>
        </w:rPr>
        <w:t xml:space="preserve">OSI </w:t>
      </w:r>
      <w:r w:rsidRPr="006051EF">
        <w:rPr>
          <w:color w:val="000000" w:themeColor="text1"/>
        </w:rPr>
        <w:t xml:space="preserve">w perspektywie finansowej na lata 2021-2027 powinny być objęte również obszary </w:t>
      </w:r>
      <w:r w:rsidR="006051EF" w:rsidRPr="006051EF">
        <w:rPr>
          <w:color w:val="000000" w:themeColor="text1"/>
        </w:rPr>
        <w:t>wiejskie z lokalnymi ośrodkami rozwojowymi.</w:t>
      </w:r>
    </w:p>
    <w:p w14:paraId="660C1318" w14:textId="374CAAC1" w:rsidR="006723D2" w:rsidRPr="00713A07" w:rsidRDefault="006723D2" w:rsidP="006723D2">
      <w:pPr>
        <w:jc w:val="both"/>
        <w:rPr>
          <w:color w:val="000000" w:themeColor="text1"/>
        </w:rPr>
      </w:pPr>
    </w:p>
    <w:p w14:paraId="78457DBF" w14:textId="3D99F290" w:rsidR="006723D2" w:rsidRPr="00713A07" w:rsidRDefault="006723D2" w:rsidP="006723D2">
      <w:pPr>
        <w:spacing w:after="200" w:line="240" w:lineRule="auto"/>
        <w:jc w:val="both"/>
        <w:rPr>
          <w:rFonts w:ascii="Calibri" w:hAnsi="Calibri"/>
          <w:b/>
          <w:iCs/>
          <w:color w:val="000000" w:themeColor="text1"/>
          <w:szCs w:val="18"/>
        </w:rPr>
      </w:pPr>
      <w:r w:rsidRPr="00713A07">
        <w:rPr>
          <w:rFonts w:ascii="Calibri" w:hAnsi="Calibri"/>
          <w:b/>
          <w:iCs/>
          <w:color w:val="000000" w:themeColor="text1"/>
          <w:szCs w:val="18"/>
        </w:rPr>
        <w:t xml:space="preserve">Rysunek </w:t>
      </w:r>
      <w:r w:rsidRPr="00713A07">
        <w:rPr>
          <w:rFonts w:ascii="Calibri" w:hAnsi="Calibri"/>
          <w:b/>
          <w:iCs/>
          <w:color w:val="000000" w:themeColor="text1"/>
          <w:szCs w:val="18"/>
        </w:rPr>
        <w:fldChar w:fldCharType="begin"/>
      </w:r>
      <w:r w:rsidRPr="00713A07">
        <w:rPr>
          <w:rFonts w:ascii="Calibri" w:hAnsi="Calibri"/>
          <w:b/>
          <w:iCs/>
          <w:color w:val="000000" w:themeColor="text1"/>
          <w:szCs w:val="18"/>
        </w:rPr>
        <w:instrText xml:space="preserve"> SEQ Rysunek \* ARABIC </w:instrText>
      </w:r>
      <w:r w:rsidRPr="00713A07">
        <w:rPr>
          <w:rFonts w:ascii="Calibri" w:hAnsi="Calibri"/>
          <w:b/>
          <w:iCs/>
          <w:color w:val="000000" w:themeColor="text1"/>
          <w:szCs w:val="18"/>
        </w:rPr>
        <w:fldChar w:fldCharType="separate"/>
      </w:r>
      <w:r w:rsidR="00713A07">
        <w:rPr>
          <w:rFonts w:ascii="Calibri" w:hAnsi="Calibri"/>
          <w:b/>
          <w:iCs/>
          <w:noProof/>
          <w:color w:val="000000" w:themeColor="text1"/>
          <w:szCs w:val="18"/>
        </w:rPr>
        <w:t>2</w:t>
      </w:r>
      <w:r w:rsidRPr="00713A07">
        <w:rPr>
          <w:rFonts w:ascii="Calibri" w:hAnsi="Calibri"/>
          <w:b/>
          <w:iCs/>
          <w:color w:val="000000" w:themeColor="text1"/>
          <w:szCs w:val="18"/>
        </w:rPr>
        <w:fldChar w:fldCharType="end"/>
      </w:r>
      <w:r w:rsidRPr="00713A07">
        <w:rPr>
          <w:rFonts w:ascii="Calibri" w:hAnsi="Calibri"/>
          <w:b/>
          <w:iCs/>
          <w:color w:val="000000" w:themeColor="text1"/>
          <w:szCs w:val="18"/>
        </w:rPr>
        <w:t xml:space="preserve"> </w:t>
      </w:r>
      <w:r w:rsidRPr="00713A07">
        <w:rPr>
          <w:rFonts w:ascii="Calibri" w:hAnsi="Calibri"/>
          <w:bCs/>
          <w:iCs/>
          <w:color w:val="000000" w:themeColor="text1"/>
          <w:szCs w:val="18"/>
        </w:rPr>
        <w:t xml:space="preserve">Obszary Strategicznej Interwencji - </w:t>
      </w:r>
      <w:r w:rsidR="00713A07" w:rsidRPr="00713A07">
        <w:rPr>
          <w:rFonts w:ascii="Calibri" w:hAnsi="Calibri"/>
          <w:bCs/>
          <w:iCs/>
          <w:color w:val="000000" w:themeColor="text1"/>
          <w:szCs w:val="18"/>
        </w:rPr>
        <w:t>obszary wiejskie w województwie lubuskim</w:t>
      </w:r>
    </w:p>
    <w:p w14:paraId="1CF5F629" w14:textId="42B16363" w:rsidR="006723D2" w:rsidRPr="006723D2" w:rsidRDefault="00DB65F1" w:rsidP="006723D2">
      <w:pPr>
        <w:jc w:val="both"/>
        <w:rPr>
          <w:color w:val="FF0000"/>
        </w:rPr>
      </w:pPr>
      <w:r w:rsidRPr="00DB65F1">
        <w:rPr>
          <w:noProof/>
          <w:color w:val="FF0000"/>
          <w:lang w:eastAsia="pl-PL"/>
        </w:rPr>
        <w:lastRenderedPageBreak/>
        <w:drawing>
          <wp:inline distT="0" distB="0" distL="0" distR="0" wp14:anchorId="2A3EB1BF" wp14:editId="4235ABA0">
            <wp:extent cx="5562600" cy="7632700"/>
            <wp:effectExtent l="0" t="0" r="0" b="0"/>
            <wp:docPr id="18" name="Obraz 18"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Obraz zawierający mapa&#10;&#10;Opis wygenerowany automatycznie"/>
                    <pic:cNvPicPr/>
                  </pic:nvPicPr>
                  <pic:blipFill>
                    <a:blip r:embed="rId43"/>
                    <a:stretch>
                      <a:fillRect/>
                    </a:stretch>
                  </pic:blipFill>
                  <pic:spPr>
                    <a:xfrm>
                      <a:off x="0" y="0"/>
                      <a:ext cx="5562600" cy="7632700"/>
                    </a:xfrm>
                    <a:prstGeom prst="rect">
                      <a:avLst/>
                    </a:prstGeom>
                  </pic:spPr>
                </pic:pic>
              </a:graphicData>
            </a:graphic>
          </wp:inline>
        </w:drawing>
      </w:r>
    </w:p>
    <w:p w14:paraId="22F13A6B" w14:textId="77777777" w:rsidR="006723D2" w:rsidRPr="00713A07" w:rsidRDefault="006723D2" w:rsidP="006723D2">
      <w:pPr>
        <w:spacing w:after="0" w:line="312" w:lineRule="auto"/>
        <w:jc w:val="both"/>
        <w:rPr>
          <w:color w:val="000000" w:themeColor="text1"/>
        </w:rPr>
      </w:pPr>
      <w:r w:rsidRPr="00713A07">
        <w:rPr>
          <w:color w:val="000000" w:themeColor="text1"/>
        </w:rPr>
        <w:t>Źródło: Strategia Rozwoju Województwa Lubuskiego 2030</w:t>
      </w:r>
    </w:p>
    <w:p w14:paraId="1B5AE534" w14:textId="77777777" w:rsidR="006723D2" w:rsidRDefault="006723D2" w:rsidP="006723D2">
      <w:pPr>
        <w:spacing w:after="0" w:line="312" w:lineRule="auto"/>
        <w:rPr>
          <w:color w:val="000000" w:themeColor="text1"/>
        </w:rPr>
      </w:pPr>
    </w:p>
    <w:p w14:paraId="5EC11591" w14:textId="77777777" w:rsidR="007253AD" w:rsidRPr="007253AD" w:rsidRDefault="007253AD" w:rsidP="007253AD">
      <w:pPr>
        <w:spacing w:after="0" w:line="312" w:lineRule="auto"/>
        <w:jc w:val="both"/>
        <w:rPr>
          <w:color w:val="000000" w:themeColor="text1"/>
        </w:rPr>
      </w:pPr>
      <w:r w:rsidRPr="007253AD">
        <w:rPr>
          <w:color w:val="000000" w:themeColor="text1"/>
        </w:rPr>
        <w:t xml:space="preserve">Obszary wiejskie w województwie lubuskim podzielić można według różnic w uwarunkowaniach rozwoju na: obszary wiejskie położone w MOF ośrodków wojewódzkich i </w:t>
      </w:r>
      <w:proofErr w:type="spellStart"/>
      <w:r w:rsidRPr="007253AD">
        <w:rPr>
          <w:color w:val="000000" w:themeColor="text1"/>
        </w:rPr>
        <w:t>subregionalnych</w:t>
      </w:r>
      <w:proofErr w:type="spellEnd"/>
      <w:r w:rsidRPr="007253AD">
        <w:rPr>
          <w:color w:val="000000" w:themeColor="text1"/>
        </w:rPr>
        <w:t xml:space="preserve">, obszary </w:t>
      </w:r>
      <w:r w:rsidRPr="007253AD">
        <w:rPr>
          <w:color w:val="000000" w:themeColor="text1"/>
        </w:rPr>
        <w:lastRenderedPageBreak/>
        <w:t>wiejskie znajdujące się w najtrudniejszej sytuacji społeczno-gospodarczej oraz obszary wiejskie o utrudnionych warunkach rozwojowych.</w:t>
      </w:r>
    </w:p>
    <w:p w14:paraId="393552EC" w14:textId="334F4199" w:rsidR="007253AD" w:rsidRPr="007253AD" w:rsidRDefault="007253AD" w:rsidP="007253AD">
      <w:pPr>
        <w:spacing w:after="0" w:line="312" w:lineRule="auto"/>
        <w:jc w:val="both"/>
        <w:rPr>
          <w:color w:val="000000" w:themeColor="text1"/>
        </w:rPr>
      </w:pPr>
      <w:r w:rsidRPr="007253AD">
        <w:rPr>
          <w:color w:val="000000" w:themeColor="text1"/>
        </w:rPr>
        <w:t>Kategoria OSI – obszary wiejskie obejmuje natomiast dwie grupy:</w:t>
      </w:r>
    </w:p>
    <w:p w14:paraId="20DF61BF" w14:textId="77777777" w:rsidR="007253AD" w:rsidRPr="007253AD" w:rsidRDefault="007253AD" w:rsidP="007253AD">
      <w:pPr>
        <w:spacing w:after="0" w:line="312" w:lineRule="auto"/>
        <w:jc w:val="both"/>
        <w:rPr>
          <w:color w:val="000000" w:themeColor="text1"/>
        </w:rPr>
      </w:pPr>
      <w:r w:rsidRPr="007253AD">
        <w:rPr>
          <w:color w:val="000000" w:themeColor="text1"/>
        </w:rPr>
        <w:t>a) obszary wiejskie znajdujące się w najtrudniejszej sytuacji społeczno-gospodarczej;</w:t>
      </w:r>
    </w:p>
    <w:p w14:paraId="34B5AC7C" w14:textId="77777777" w:rsidR="007253AD" w:rsidRPr="007253AD" w:rsidRDefault="007253AD" w:rsidP="007253AD">
      <w:pPr>
        <w:spacing w:after="0" w:line="312" w:lineRule="auto"/>
        <w:jc w:val="both"/>
        <w:rPr>
          <w:color w:val="000000" w:themeColor="text1"/>
        </w:rPr>
      </w:pPr>
      <w:r w:rsidRPr="007253AD">
        <w:rPr>
          <w:color w:val="000000" w:themeColor="text1"/>
        </w:rPr>
        <w:t>b) obszary wiejskie o utrudnionych warunkach rozwojowych.</w:t>
      </w:r>
    </w:p>
    <w:p w14:paraId="36330D72" w14:textId="77777777" w:rsidR="006E5C91" w:rsidRDefault="006E5C91" w:rsidP="007253AD">
      <w:pPr>
        <w:spacing w:after="0" w:line="312" w:lineRule="auto"/>
        <w:jc w:val="both"/>
        <w:rPr>
          <w:color w:val="000000" w:themeColor="text1"/>
        </w:rPr>
      </w:pPr>
    </w:p>
    <w:p w14:paraId="11246060" w14:textId="0EA2D4B9" w:rsidR="007253AD" w:rsidRPr="007253AD" w:rsidRDefault="00D966B6" w:rsidP="0058422D">
      <w:pPr>
        <w:spacing w:after="0" w:line="312" w:lineRule="auto"/>
        <w:ind w:firstLine="708"/>
        <w:jc w:val="both"/>
        <w:rPr>
          <w:color w:val="000000" w:themeColor="text1"/>
        </w:rPr>
      </w:pPr>
      <w:r>
        <w:rPr>
          <w:color w:val="000000" w:themeColor="text1"/>
        </w:rPr>
        <w:t>O</w:t>
      </w:r>
      <w:r w:rsidR="007253AD" w:rsidRPr="007253AD">
        <w:rPr>
          <w:color w:val="000000" w:themeColor="text1"/>
        </w:rPr>
        <w:t>bszary wiejskie województwa lubuskiego</w:t>
      </w:r>
      <w:r>
        <w:rPr>
          <w:color w:val="000000" w:themeColor="text1"/>
        </w:rPr>
        <w:t xml:space="preserve"> </w:t>
      </w:r>
      <w:r w:rsidR="007253AD" w:rsidRPr="007253AD">
        <w:rPr>
          <w:color w:val="000000" w:themeColor="text1"/>
        </w:rPr>
        <w:t>również mają szereg deficytów, a ich sytuacja demograficzna, społeczna i gospodarcza nie jest stabilna. Uzasadnia to wyznaczenie dla nich z poziomu regionalnego OSI – gminy o utrudnionych warunkach rozwojowych</w:t>
      </w:r>
      <w:r w:rsidR="0058422D">
        <w:rPr>
          <w:color w:val="000000" w:themeColor="text1"/>
        </w:rPr>
        <w:t xml:space="preserve"> – do tej kategorii zaliczono Gminę Bytom Odrzański</w:t>
      </w:r>
      <w:r w:rsidR="007253AD" w:rsidRPr="007253AD">
        <w:rPr>
          <w:color w:val="000000" w:themeColor="text1"/>
        </w:rPr>
        <w:t>.</w:t>
      </w:r>
      <w:r w:rsidR="0058422D">
        <w:rPr>
          <w:color w:val="000000" w:themeColor="text1"/>
        </w:rPr>
        <w:t xml:space="preserve"> </w:t>
      </w:r>
      <w:r w:rsidR="007253AD" w:rsidRPr="007253AD">
        <w:rPr>
          <w:color w:val="000000" w:themeColor="text1"/>
        </w:rPr>
        <w:t xml:space="preserve">Interwencja skierowana </w:t>
      </w:r>
      <w:r w:rsidR="0058422D">
        <w:rPr>
          <w:color w:val="000000" w:themeColor="text1"/>
        </w:rPr>
        <w:t xml:space="preserve">zatem </w:t>
      </w:r>
      <w:r w:rsidR="007253AD" w:rsidRPr="007253AD">
        <w:rPr>
          <w:color w:val="000000" w:themeColor="text1"/>
        </w:rPr>
        <w:t xml:space="preserve">do </w:t>
      </w:r>
      <w:r w:rsidR="0058422D">
        <w:rPr>
          <w:color w:val="000000" w:themeColor="text1"/>
        </w:rPr>
        <w:t xml:space="preserve">tych </w:t>
      </w:r>
      <w:r w:rsidR="007253AD" w:rsidRPr="007253AD">
        <w:rPr>
          <w:color w:val="000000" w:themeColor="text1"/>
        </w:rPr>
        <w:t>obszarów wiejskich obejmować będzie w szczególności:</w:t>
      </w:r>
    </w:p>
    <w:p w14:paraId="3B920C3B" w14:textId="77777777" w:rsidR="007253AD" w:rsidRPr="007253AD" w:rsidRDefault="007253AD" w:rsidP="007253AD">
      <w:pPr>
        <w:spacing w:after="0" w:line="312" w:lineRule="auto"/>
        <w:jc w:val="both"/>
        <w:rPr>
          <w:color w:val="000000" w:themeColor="text1"/>
        </w:rPr>
      </w:pPr>
      <w:r w:rsidRPr="007253AD">
        <w:rPr>
          <w:color w:val="000000" w:themeColor="text1"/>
        </w:rPr>
        <w:t>• poprawę dostępu do usług publicznych, w tym dostępności do świadczeń medycznych oraz profilaktyki zdrowotnej, edukacji, usług opiekuńczych oraz kultury i rekreacji, m.in. poprzez współpracę międzygminną, integrującą świadczenie usług i pozwalającą na podnoszenie ich jakości;</w:t>
      </w:r>
    </w:p>
    <w:p w14:paraId="6CEC069A" w14:textId="77777777" w:rsidR="007253AD" w:rsidRPr="007253AD" w:rsidRDefault="007253AD" w:rsidP="007253AD">
      <w:pPr>
        <w:spacing w:after="0" w:line="312" w:lineRule="auto"/>
        <w:jc w:val="both"/>
        <w:rPr>
          <w:color w:val="000000" w:themeColor="text1"/>
        </w:rPr>
      </w:pPr>
      <w:r w:rsidRPr="007253AD">
        <w:rPr>
          <w:color w:val="000000" w:themeColor="text1"/>
        </w:rPr>
        <w:t>• uzupełnienie infrastruktury technicznej;</w:t>
      </w:r>
    </w:p>
    <w:p w14:paraId="35C6339D" w14:textId="77777777" w:rsidR="007253AD" w:rsidRPr="007253AD" w:rsidRDefault="007253AD" w:rsidP="007253AD">
      <w:pPr>
        <w:spacing w:after="0" w:line="312" w:lineRule="auto"/>
        <w:jc w:val="both"/>
        <w:rPr>
          <w:color w:val="000000" w:themeColor="text1"/>
        </w:rPr>
      </w:pPr>
      <w:r w:rsidRPr="007253AD">
        <w:rPr>
          <w:color w:val="000000" w:themeColor="text1"/>
        </w:rPr>
        <w:t>• zwiększanie dostępności komunikacyjnej;</w:t>
      </w:r>
    </w:p>
    <w:p w14:paraId="0FB6D6A5" w14:textId="77777777" w:rsidR="007253AD" w:rsidRPr="007253AD" w:rsidRDefault="007253AD" w:rsidP="007253AD">
      <w:pPr>
        <w:spacing w:after="0" w:line="312" w:lineRule="auto"/>
        <w:jc w:val="both"/>
        <w:rPr>
          <w:color w:val="000000" w:themeColor="text1"/>
        </w:rPr>
      </w:pPr>
      <w:r w:rsidRPr="007253AD">
        <w:rPr>
          <w:color w:val="000000" w:themeColor="text1"/>
        </w:rPr>
        <w:t>• podnoszenie kwalifikacji zawodowych mieszkańców i wsparcie lokalnej przedsiębiorczości z wykorzystaniem technologii informacyjnych i komunikacyjnych umożliwiających zdalne nauczanie i świadczenie usług na odległość;</w:t>
      </w:r>
    </w:p>
    <w:p w14:paraId="74552BCA" w14:textId="77777777" w:rsidR="007253AD" w:rsidRPr="007253AD" w:rsidRDefault="007253AD" w:rsidP="007253AD">
      <w:pPr>
        <w:spacing w:after="0" w:line="312" w:lineRule="auto"/>
        <w:jc w:val="both"/>
        <w:rPr>
          <w:color w:val="000000" w:themeColor="text1"/>
        </w:rPr>
      </w:pPr>
      <w:r w:rsidRPr="007253AD">
        <w:rPr>
          <w:color w:val="000000" w:themeColor="text1"/>
        </w:rPr>
        <w:t>• rozwijanie oferty z obszaru turystyki i rekreacji;</w:t>
      </w:r>
    </w:p>
    <w:p w14:paraId="027DD8E7" w14:textId="77777777" w:rsidR="007253AD" w:rsidRPr="007253AD" w:rsidRDefault="007253AD" w:rsidP="007253AD">
      <w:pPr>
        <w:spacing w:after="0" w:line="312" w:lineRule="auto"/>
        <w:jc w:val="both"/>
        <w:rPr>
          <w:color w:val="000000" w:themeColor="text1"/>
        </w:rPr>
      </w:pPr>
      <w:r w:rsidRPr="007253AD">
        <w:rPr>
          <w:color w:val="000000" w:themeColor="text1"/>
        </w:rPr>
        <w:t>• wykorzystanie atrakcyjnej przestrzeni województwa dla lokalizowania ośrodków opieki dla osób starszych z Polski i z zagranicy, przy zapewnianiu odpowiedniego standardu usług zdrowotnych i kulturalnych;</w:t>
      </w:r>
    </w:p>
    <w:p w14:paraId="30F6B46A" w14:textId="77777777" w:rsidR="007253AD" w:rsidRPr="007253AD" w:rsidRDefault="007253AD" w:rsidP="007253AD">
      <w:pPr>
        <w:spacing w:after="0" w:line="312" w:lineRule="auto"/>
        <w:jc w:val="both"/>
        <w:rPr>
          <w:color w:val="000000" w:themeColor="text1"/>
        </w:rPr>
      </w:pPr>
      <w:r w:rsidRPr="007253AD">
        <w:rPr>
          <w:color w:val="000000" w:themeColor="text1"/>
        </w:rPr>
        <w:t>• wykorzystanie struktur sieciowych w pobudzaniu aktywności gospodarczej i społecznej (m.in. LGD, ODR, izby rolnicze);</w:t>
      </w:r>
    </w:p>
    <w:p w14:paraId="3A8FD219" w14:textId="77777777" w:rsidR="007253AD" w:rsidRPr="007253AD" w:rsidRDefault="007253AD" w:rsidP="007253AD">
      <w:pPr>
        <w:spacing w:after="0" w:line="312" w:lineRule="auto"/>
        <w:jc w:val="both"/>
        <w:rPr>
          <w:color w:val="000000" w:themeColor="text1"/>
        </w:rPr>
      </w:pPr>
      <w:r w:rsidRPr="007253AD">
        <w:rPr>
          <w:color w:val="000000" w:themeColor="text1"/>
        </w:rPr>
        <w:t>• promocję instrumentów współpracy i partnerstwa – włączenie mieszkańców obszarów wiejskich w działania rozwojowe;</w:t>
      </w:r>
    </w:p>
    <w:p w14:paraId="26F2FC06" w14:textId="3A7BCA45" w:rsidR="00713A07" w:rsidRDefault="007253AD" w:rsidP="007253AD">
      <w:pPr>
        <w:spacing w:after="0" w:line="312" w:lineRule="auto"/>
        <w:jc w:val="both"/>
        <w:rPr>
          <w:color w:val="000000" w:themeColor="text1"/>
        </w:rPr>
      </w:pPr>
      <w:r w:rsidRPr="007253AD">
        <w:rPr>
          <w:color w:val="000000" w:themeColor="text1"/>
        </w:rPr>
        <w:t>• odnowę wsi, wspieranie budowania tożsamości lokalnej i zachowanie wiejskiego dziedzictwa kulturowego i krajobrazu.</w:t>
      </w:r>
    </w:p>
    <w:p w14:paraId="0492A9CE" w14:textId="77777777" w:rsidR="0058422D" w:rsidRDefault="0058422D" w:rsidP="006723D2">
      <w:pPr>
        <w:spacing w:after="0" w:line="312" w:lineRule="auto"/>
        <w:rPr>
          <w:color w:val="000000" w:themeColor="text1"/>
        </w:rPr>
      </w:pPr>
    </w:p>
    <w:p w14:paraId="7CB8E96C" w14:textId="6F9392AD" w:rsidR="00E1772F" w:rsidRDefault="00E1772F" w:rsidP="00E1772F">
      <w:pPr>
        <w:spacing w:after="0" w:line="312" w:lineRule="auto"/>
        <w:ind w:firstLine="708"/>
        <w:jc w:val="both"/>
        <w:rPr>
          <w:color w:val="000000" w:themeColor="text1"/>
        </w:rPr>
      </w:pPr>
      <w:r w:rsidRPr="00E1772F">
        <w:rPr>
          <w:color w:val="000000" w:themeColor="text1"/>
        </w:rPr>
        <w:t>Mając na uwadze współpracę międzygminną podjętą w ramach granic powiatu nowosolskiego,</w:t>
      </w:r>
      <w:r>
        <w:rPr>
          <w:color w:val="000000" w:themeColor="text1"/>
        </w:rPr>
        <w:t xml:space="preserve"> </w:t>
      </w:r>
      <w:r w:rsidRPr="00E1772F">
        <w:rPr>
          <w:color w:val="000000" w:themeColor="text1"/>
        </w:rPr>
        <w:t>wyznaczono obszar potencjalnej współpracy, do którego zalicza się: Gmina miejsko-wiejska Bytom Odrzański,</w:t>
      </w:r>
      <w:r>
        <w:rPr>
          <w:color w:val="000000" w:themeColor="text1"/>
        </w:rPr>
        <w:t xml:space="preserve"> </w:t>
      </w:r>
      <w:r w:rsidRPr="00E1772F">
        <w:rPr>
          <w:color w:val="000000" w:themeColor="text1"/>
        </w:rPr>
        <w:t>Gmina miejsko-wiejska Nowe Miasteczko, Gmina miejsko-wiejska Ko</w:t>
      </w:r>
      <w:r w:rsidR="00012F5F">
        <w:rPr>
          <w:color w:val="000000" w:themeColor="text1"/>
        </w:rPr>
        <w:t>ż</w:t>
      </w:r>
      <w:r w:rsidRPr="00E1772F">
        <w:rPr>
          <w:color w:val="000000" w:themeColor="text1"/>
        </w:rPr>
        <w:t>uchów, Gmina Kolsko.</w:t>
      </w:r>
    </w:p>
    <w:p w14:paraId="5198B7CF" w14:textId="2B478EE7" w:rsidR="006723D2" w:rsidRPr="00E1772F" w:rsidRDefault="006723D2" w:rsidP="006723D2">
      <w:pPr>
        <w:spacing w:after="0" w:line="312" w:lineRule="auto"/>
        <w:ind w:firstLine="708"/>
        <w:jc w:val="both"/>
        <w:rPr>
          <w:color w:val="000000" w:themeColor="text1"/>
        </w:rPr>
      </w:pPr>
      <w:r w:rsidRPr="00E1772F">
        <w:rPr>
          <w:color w:val="000000" w:themeColor="text1"/>
        </w:rPr>
        <w:t>W chwili obecnej dopiero w opracowaniu jest wspólna strategia rozwoju tego Obszaru, w związku z powyższym nie dookreślono zakresu planowanych działań w ramach tego OSI.</w:t>
      </w:r>
    </w:p>
    <w:p w14:paraId="6AD05158" w14:textId="77777777" w:rsidR="006723D2" w:rsidRPr="00E1772F" w:rsidRDefault="006723D2" w:rsidP="006723D2">
      <w:pPr>
        <w:spacing w:after="0" w:line="312" w:lineRule="auto"/>
        <w:rPr>
          <w:color w:val="000000" w:themeColor="text1"/>
        </w:rPr>
      </w:pPr>
    </w:p>
    <w:p w14:paraId="54CD924E" w14:textId="77777777" w:rsidR="006723D2" w:rsidRPr="00E76D8C" w:rsidRDefault="006723D2" w:rsidP="006723D2">
      <w:pPr>
        <w:keepNext/>
        <w:keepLines/>
        <w:spacing w:after="0" w:line="312" w:lineRule="auto"/>
        <w:jc w:val="both"/>
        <w:outlineLvl w:val="0"/>
        <w:rPr>
          <w:rFonts w:ascii="Calibri" w:eastAsiaTheme="majorEastAsia" w:hAnsi="Calibri" w:cstheme="majorBidi"/>
          <w:b/>
          <w:color w:val="000000" w:themeColor="text1"/>
          <w:sz w:val="28"/>
          <w:szCs w:val="32"/>
        </w:rPr>
      </w:pPr>
      <w:bookmarkStart w:id="130" w:name="_Toc93681564"/>
      <w:bookmarkStart w:id="131" w:name="_Toc123322189"/>
      <w:r w:rsidRPr="00E76D8C">
        <w:rPr>
          <w:rFonts w:ascii="Calibri" w:eastAsiaTheme="majorEastAsia" w:hAnsi="Calibri" w:cstheme="majorBidi"/>
          <w:b/>
          <w:color w:val="000000" w:themeColor="text1"/>
          <w:sz w:val="28"/>
          <w:szCs w:val="32"/>
        </w:rPr>
        <w:t>11. Obszary strategicznej interwencji kluczowe dla gminy</w:t>
      </w:r>
      <w:bookmarkEnd w:id="130"/>
      <w:bookmarkEnd w:id="131"/>
    </w:p>
    <w:p w14:paraId="6D72A58E" w14:textId="77777777" w:rsidR="006723D2" w:rsidRPr="00E76D8C" w:rsidRDefault="006723D2" w:rsidP="006723D2">
      <w:pPr>
        <w:spacing w:after="0" w:line="312" w:lineRule="auto"/>
        <w:rPr>
          <w:color w:val="000000" w:themeColor="text1"/>
        </w:rPr>
      </w:pPr>
    </w:p>
    <w:p w14:paraId="62463604" w14:textId="77777777" w:rsidR="006723D2" w:rsidRPr="00E76D8C" w:rsidRDefault="006723D2" w:rsidP="006723D2">
      <w:pPr>
        <w:spacing w:after="0" w:line="312" w:lineRule="auto"/>
        <w:jc w:val="both"/>
        <w:rPr>
          <w:color w:val="000000" w:themeColor="text1"/>
        </w:rPr>
      </w:pPr>
      <w:r w:rsidRPr="00E76D8C">
        <w:rPr>
          <w:color w:val="000000" w:themeColor="text1"/>
        </w:rPr>
        <w:lastRenderedPageBreak/>
        <w:t xml:space="preserve">Obszary i Działania kluczowe dla Gminy określono w wieloletnim Planie Inwestycyjnym, zawartym w rozdziale 7. </w:t>
      </w:r>
    </w:p>
    <w:p w14:paraId="35928D95" w14:textId="065D62D5" w:rsidR="008A0395" w:rsidRPr="00E76D8C" w:rsidRDefault="00954D5F" w:rsidP="008A0395">
      <w:pPr>
        <w:spacing w:after="0" w:line="312" w:lineRule="auto"/>
        <w:ind w:firstLine="708"/>
        <w:jc w:val="both"/>
        <w:rPr>
          <w:color w:val="000000" w:themeColor="text1"/>
        </w:rPr>
      </w:pPr>
      <w:r w:rsidRPr="00E76D8C">
        <w:rPr>
          <w:color w:val="000000" w:themeColor="text1"/>
        </w:rPr>
        <w:t xml:space="preserve">W zakresie obszarów strategicznej interwencji – w trakcie przygotowania jest </w:t>
      </w:r>
      <w:r w:rsidR="00D3029A" w:rsidRPr="00E76D8C">
        <w:rPr>
          <w:color w:val="000000" w:themeColor="text1"/>
        </w:rPr>
        <w:t xml:space="preserve">dopiero wspólna strategia OSI dla obszaru gmin wiejskich powiatu nowosolskiego, gdzie wskazane zostaną kluczowe </w:t>
      </w:r>
      <w:r w:rsidR="00E76D8C" w:rsidRPr="00E76D8C">
        <w:rPr>
          <w:color w:val="000000" w:themeColor="text1"/>
        </w:rPr>
        <w:t>przedsięwzięcia również dla Gminy Bytom Odrzański</w:t>
      </w:r>
      <w:r w:rsidR="00D3029A" w:rsidRPr="00E76D8C">
        <w:rPr>
          <w:color w:val="000000" w:themeColor="text1"/>
        </w:rPr>
        <w:t>.</w:t>
      </w:r>
    </w:p>
    <w:p w14:paraId="3A9313FD" w14:textId="77777777" w:rsidR="006723D2" w:rsidRPr="008A0395" w:rsidRDefault="006723D2" w:rsidP="006723D2">
      <w:pPr>
        <w:spacing w:after="0" w:line="312" w:lineRule="auto"/>
        <w:jc w:val="both"/>
        <w:rPr>
          <w:color w:val="000000" w:themeColor="text1"/>
        </w:rPr>
      </w:pPr>
    </w:p>
    <w:p w14:paraId="3772B743" w14:textId="77777777" w:rsidR="006723D2" w:rsidRPr="008A0395" w:rsidRDefault="006723D2" w:rsidP="006723D2">
      <w:pPr>
        <w:pStyle w:val="Nagwek1"/>
        <w:spacing w:before="0" w:line="312" w:lineRule="auto"/>
      </w:pPr>
      <w:bookmarkStart w:id="132" w:name="_Toc93681565"/>
      <w:bookmarkStart w:id="133" w:name="_Toc123322190"/>
      <w:r w:rsidRPr="008A0395">
        <w:t>12. System realizacji strategii, w tym wytyczne do sporządzania dokumentów wykonawczych</w:t>
      </w:r>
      <w:bookmarkEnd w:id="132"/>
      <w:bookmarkEnd w:id="133"/>
      <w:r w:rsidRPr="008A0395">
        <w:t xml:space="preserve"> </w:t>
      </w:r>
    </w:p>
    <w:p w14:paraId="46ED63D3" w14:textId="77777777" w:rsidR="006723D2" w:rsidRPr="008A0395" w:rsidRDefault="006723D2" w:rsidP="006723D2">
      <w:pPr>
        <w:spacing w:after="0" w:line="312" w:lineRule="auto"/>
        <w:rPr>
          <w:color w:val="000000" w:themeColor="text1"/>
        </w:rPr>
      </w:pPr>
    </w:p>
    <w:bookmarkEnd w:id="124"/>
    <w:p w14:paraId="1C1B715E" w14:textId="197E4613" w:rsidR="006723D2" w:rsidRPr="008A0395" w:rsidRDefault="006723D2" w:rsidP="006723D2">
      <w:pPr>
        <w:autoSpaceDE w:val="0"/>
        <w:autoSpaceDN w:val="0"/>
        <w:adjustRightInd w:val="0"/>
        <w:spacing w:after="0" w:line="312" w:lineRule="auto"/>
        <w:ind w:firstLine="708"/>
        <w:jc w:val="both"/>
        <w:rPr>
          <w:rFonts w:cs="Arial"/>
          <w:color w:val="000000" w:themeColor="text1"/>
          <w:szCs w:val="23"/>
        </w:rPr>
      </w:pPr>
      <w:r w:rsidRPr="008A0395">
        <w:rPr>
          <w:rFonts w:cs="Arial"/>
          <w:color w:val="000000" w:themeColor="text1"/>
          <w:szCs w:val="23"/>
        </w:rPr>
        <w:t xml:space="preserve">Za monitorowanie Strategii Rozwoju będzie odpowiedzialny Zespół ds. Strategii Rozwoju Gminy </w:t>
      </w:r>
      <w:r w:rsidR="008A0395" w:rsidRPr="008A0395">
        <w:rPr>
          <w:rFonts w:cs="Arial"/>
          <w:color w:val="000000" w:themeColor="text1"/>
          <w:szCs w:val="23"/>
        </w:rPr>
        <w:t>Bytom Odrzański na lata 2022-2030</w:t>
      </w:r>
      <w:r w:rsidRPr="008A0395">
        <w:rPr>
          <w:rFonts w:cs="Arial"/>
          <w:color w:val="000000" w:themeColor="text1"/>
          <w:szCs w:val="23"/>
        </w:rPr>
        <w:t xml:space="preserve"> (zwany dalej Zespołem) składający się z przedstawicieli Urzędu Miejskiego w </w:t>
      </w:r>
      <w:r w:rsidR="008A0395" w:rsidRPr="008A0395">
        <w:rPr>
          <w:rFonts w:cs="Arial"/>
          <w:color w:val="000000" w:themeColor="text1"/>
          <w:szCs w:val="23"/>
        </w:rPr>
        <w:t>Bytomiu Odrzańskim</w:t>
      </w:r>
      <w:r w:rsidRPr="008A0395">
        <w:rPr>
          <w:rFonts w:cs="Arial"/>
          <w:color w:val="000000" w:themeColor="text1"/>
          <w:szCs w:val="23"/>
        </w:rPr>
        <w:t xml:space="preserve"> oraz innych podmiotów społecznych, instytucji i grup formalnych.</w:t>
      </w:r>
    </w:p>
    <w:p w14:paraId="63D8E336" w14:textId="77777777" w:rsidR="006723D2" w:rsidRPr="008A0395" w:rsidRDefault="006723D2" w:rsidP="006723D2">
      <w:pPr>
        <w:autoSpaceDE w:val="0"/>
        <w:autoSpaceDN w:val="0"/>
        <w:adjustRightInd w:val="0"/>
        <w:spacing w:after="0" w:line="312" w:lineRule="auto"/>
        <w:ind w:firstLine="708"/>
        <w:jc w:val="both"/>
        <w:rPr>
          <w:rFonts w:cs="Arial"/>
          <w:color w:val="000000" w:themeColor="text1"/>
          <w:szCs w:val="23"/>
        </w:rPr>
      </w:pPr>
      <w:r w:rsidRPr="008A0395">
        <w:rPr>
          <w:rFonts w:cs="Arial"/>
          <w:color w:val="000000" w:themeColor="text1"/>
          <w:szCs w:val="23"/>
        </w:rPr>
        <w:t xml:space="preserve">Sprawozdawczość z monitoringu oraz aktualizacja Strategii Rozwoju dokonywane będą co roku. Centrum Koordynacji dokonuje okresowej oceny stopnia realizacji Strategii Rozwoju w oparciu </w:t>
      </w:r>
      <w:r w:rsidRPr="008A0395">
        <w:rPr>
          <w:rFonts w:cs="Arial"/>
          <w:color w:val="000000" w:themeColor="text1"/>
          <w:szCs w:val="23"/>
        </w:rPr>
        <w:br/>
        <w:t xml:space="preserve">o dwa elementy podsystemu monitorowania i ewaluacji: </w:t>
      </w:r>
    </w:p>
    <w:p w14:paraId="12917413" w14:textId="77777777" w:rsidR="006723D2" w:rsidRPr="008A0395" w:rsidRDefault="006723D2" w:rsidP="006723D2">
      <w:pPr>
        <w:numPr>
          <w:ilvl w:val="0"/>
          <w:numId w:val="28"/>
        </w:numPr>
        <w:autoSpaceDE w:val="0"/>
        <w:autoSpaceDN w:val="0"/>
        <w:adjustRightInd w:val="0"/>
        <w:spacing w:after="0" w:line="312" w:lineRule="auto"/>
        <w:contextualSpacing/>
        <w:jc w:val="both"/>
        <w:rPr>
          <w:rFonts w:cs="Arial"/>
          <w:color w:val="000000" w:themeColor="text1"/>
          <w:szCs w:val="23"/>
        </w:rPr>
      </w:pPr>
      <w:r w:rsidRPr="008A0395">
        <w:rPr>
          <w:rFonts w:cs="Arial"/>
          <w:color w:val="000000" w:themeColor="text1"/>
          <w:szCs w:val="23"/>
        </w:rPr>
        <w:t xml:space="preserve">analizę wskaźnikową opracowywaną przez Zespół na podstawie informacji otrzymanych od wydziałów i samodzielnych stanowisk rzędu Miejskiego oraz jednostek gminy, bazującą na miernikach wyznaczonych dla każdego celu operacyjnego; </w:t>
      </w:r>
    </w:p>
    <w:p w14:paraId="711EAE21" w14:textId="3ADBDBA0" w:rsidR="006723D2" w:rsidRPr="008A0395" w:rsidRDefault="006723D2" w:rsidP="006723D2">
      <w:pPr>
        <w:numPr>
          <w:ilvl w:val="0"/>
          <w:numId w:val="28"/>
        </w:numPr>
        <w:autoSpaceDE w:val="0"/>
        <w:autoSpaceDN w:val="0"/>
        <w:adjustRightInd w:val="0"/>
        <w:spacing w:after="0" w:line="312" w:lineRule="auto"/>
        <w:contextualSpacing/>
        <w:jc w:val="both"/>
        <w:rPr>
          <w:rFonts w:cs="Arial"/>
          <w:color w:val="000000" w:themeColor="text1"/>
          <w:szCs w:val="23"/>
        </w:rPr>
      </w:pPr>
      <w:r w:rsidRPr="008A0395">
        <w:rPr>
          <w:rFonts w:cs="Arial"/>
          <w:color w:val="000000" w:themeColor="text1"/>
          <w:szCs w:val="23"/>
        </w:rPr>
        <w:t xml:space="preserve">raport z realizacji Strategii Rozwoju, przygotowywany przez Zespół na podstawie informacji otrzymanych od wydziałów i referatów Urzędu Miejskiego w </w:t>
      </w:r>
      <w:r w:rsidR="008A0395" w:rsidRPr="008A0395">
        <w:rPr>
          <w:rFonts w:cs="Arial"/>
          <w:color w:val="000000" w:themeColor="text1"/>
          <w:szCs w:val="23"/>
        </w:rPr>
        <w:t>Bytomiu Odrzańskim</w:t>
      </w:r>
      <w:r w:rsidRPr="008A0395">
        <w:rPr>
          <w:rFonts w:cs="Arial"/>
          <w:color w:val="000000" w:themeColor="text1"/>
          <w:szCs w:val="23"/>
        </w:rPr>
        <w:t xml:space="preserve"> oraz jednostek gminy. </w:t>
      </w:r>
    </w:p>
    <w:p w14:paraId="410B0ECA" w14:textId="77777777" w:rsidR="006723D2" w:rsidRPr="008A0395" w:rsidRDefault="006723D2" w:rsidP="006723D2">
      <w:pPr>
        <w:autoSpaceDE w:val="0"/>
        <w:autoSpaceDN w:val="0"/>
        <w:adjustRightInd w:val="0"/>
        <w:spacing w:after="0" w:line="312" w:lineRule="auto"/>
        <w:rPr>
          <w:rFonts w:ascii="Calibri" w:hAnsi="Calibri" w:cs="Calibri"/>
          <w:b/>
          <w:bCs/>
          <w:color w:val="000000" w:themeColor="text1"/>
          <w:sz w:val="23"/>
          <w:szCs w:val="23"/>
        </w:rPr>
      </w:pPr>
    </w:p>
    <w:p w14:paraId="60433D50" w14:textId="77777777" w:rsidR="006723D2" w:rsidRPr="008A0395" w:rsidRDefault="006723D2" w:rsidP="006723D2">
      <w:pPr>
        <w:pStyle w:val="Nagwek2"/>
      </w:pPr>
      <w:bookmarkStart w:id="134" w:name="_Toc69979258"/>
      <w:bookmarkStart w:id="135" w:name="_Toc93681566"/>
      <w:bookmarkStart w:id="136" w:name="_Toc123322191"/>
      <w:r w:rsidRPr="008A0395">
        <w:t>12.1. Analiza wskaźnikowa</w:t>
      </w:r>
      <w:bookmarkEnd w:id="134"/>
      <w:bookmarkEnd w:id="135"/>
      <w:bookmarkEnd w:id="136"/>
    </w:p>
    <w:p w14:paraId="0E940F6A" w14:textId="77777777" w:rsidR="006723D2" w:rsidRPr="008A0395" w:rsidRDefault="006723D2" w:rsidP="006723D2">
      <w:pPr>
        <w:autoSpaceDE w:val="0"/>
        <w:autoSpaceDN w:val="0"/>
        <w:adjustRightInd w:val="0"/>
        <w:spacing w:after="0" w:line="312" w:lineRule="auto"/>
        <w:ind w:firstLine="708"/>
        <w:jc w:val="both"/>
        <w:rPr>
          <w:rFonts w:cs="Arial"/>
          <w:color w:val="000000" w:themeColor="text1"/>
          <w:szCs w:val="23"/>
        </w:rPr>
      </w:pPr>
    </w:p>
    <w:p w14:paraId="612017D1" w14:textId="77777777" w:rsidR="006723D2" w:rsidRPr="008A0395" w:rsidRDefault="006723D2" w:rsidP="008A0395">
      <w:pPr>
        <w:autoSpaceDE w:val="0"/>
        <w:autoSpaceDN w:val="0"/>
        <w:adjustRightInd w:val="0"/>
        <w:spacing w:after="0" w:line="312" w:lineRule="auto"/>
        <w:ind w:firstLine="708"/>
        <w:jc w:val="both"/>
        <w:rPr>
          <w:rFonts w:cs="Arial"/>
          <w:color w:val="000000" w:themeColor="text1"/>
          <w:szCs w:val="23"/>
        </w:rPr>
      </w:pPr>
      <w:r w:rsidRPr="008A0395">
        <w:rPr>
          <w:rFonts w:cs="Arial"/>
          <w:color w:val="000000" w:themeColor="text1"/>
          <w:szCs w:val="23"/>
        </w:rPr>
        <w:t xml:space="preserve">Analiza wskaźnikowa bazująca na miernikach wyznaczonych dla każdego celu operacyjnego Strategii Rozwoju, będzie przygotowywana przez Zespół w oparciu o pozyskane dane statystyczne </w:t>
      </w:r>
      <w:r w:rsidRPr="008A0395">
        <w:rPr>
          <w:rFonts w:cs="Arial"/>
          <w:color w:val="000000" w:themeColor="text1"/>
          <w:szCs w:val="23"/>
        </w:rPr>
        <w:br/>
        <w:t xml:space="preserve">i informacje, w skład których wchodzą następujące źródła informacji: </w:t>
      </w:r>
    </w:p>
    <w:p w14:paraId="273EA39D" w14:textId="77777777" w:rsidR="006723D2" w:rsidRPr="008A0395" w:rsidRDefault="006723D2" w:rsidP="008A0395">
      <w:pPr>
        <w:numPr>
          <w:ilvl w:val="0"/>
          <w:numId w:val="29"/>
        </w:numPr>
        <w:autoSpaceDE w:val="0"/>
        <w:autoSpaceDN w:val="0"/>
        <w:adjustRightInd w:val="0"/>
        <w:spacing w:after="0" w:line="312" w:lineRule="auto"/>
        <w:contextualSpacing/>
        <w:jc w:val="both"/>
        <w:rPr>
          <w:rFonts w:cs="Arial"/>
          <w:color w:val="000000" w:themeColor="text1"/>
          <w:szCs w:val="23"/>
        </w:rPr>
      </w:pPr>
      <w:r w:rsidRPr="008A0395">
        <w:rPr>
          <w:rFonts w:cs="Arial"/>
          <w:color w:val="000000" w:themeColor="text1"/>
          <w:szCs w:val="23"/>
        </w:rPr>
        <w:t xml:space="preserve">statystyka publiczna – generowana przez Główny Urząd Statystyczny w ramach Banku Danych Lokalnych, dostępna pod adresem www.stat.gov.pl – z uwzględnieniem opóźnienia </w:t>
      </w:r>
      <w:r w:rsidRPr="008A0395">
        <w:rPr>
          <w:rFonts w:cs="Arial"/>
          <w:color w:val="000000" w:themeColor="text1"/>
          <w:szCs w:val="23"/>
        </w:rPr>
        <w:br/>
        <w:t>w zamieszczaniu aktualnych danych statystycznych w Banku Danych Lokalnych (termin: koniec lipca co roku, za poprzedni pełny rok realizacji Strategii);</w:t>
      </w:r>
    </w:p>
    <w:p w14:paraId="29178D16" w14:textId="37B30627" w:rsidR="006723D2" w:rsidRPr="008A0395" w:rsidRDefault="006723D2" w:rsidP="006723D2">
      <w:pPr>
        <w:numPr>
          <w:ilvl w:val="0"/>
          <w:numId w:val="29"/>
        </w:numPr>
        <w:autoSpaceDE w:val="0"/>
        <w:autoSpaceDN w:val="0"/>
        <w:adjustRightInd w:val="0"/>
        <w:spacing w:after="0" w:line="312" w:lineRule="auto"/>
        <w:contextualSpacing/>
        <w:jc w:val="both"/>
        <w:rPr>
          <w:rFonts w:cs="Arial"/>
          <w:color w:val="000000" w:themeColor="text1"/>
          <w:szCs w:val="23"/>
        </w:rPr>
      </w:pPr>
      <w:r w:rsidRPr="008A0395">
        <w:rPr>
          <w:rFonts w:cs="Arial"/>
          <w:color w:val="000000" w:themeColor="text1"/>
          <w:szCs w:val="23"/>
        </w:rPr>
        <w:t xml:space="preserve">statystyka prowadzona przez samorząd gminny – generowana i gromadzona przez poszczególne komórki Urzędu Miejskiego w </w:t>
      </w:r>
      <w:r w:rsidR="008A0395" w:rsidRPr="008A0395">
        <w:rPr>
          <w:rFonts w:cs="Arial"/>
          <w:color w:val="000000" w:themeColor="text1"/>
          <w:szCs w:val="23"/>
        </w:rPr>
        <w:t>Bytomiu Odrzańskim</w:t>
      </w:r>
      <w:r w:rsidRPr="008A0395">
        <w:rPr>
          <w:rFonts w:cs="Arial"/>
          <w:color w:val="000000" w:themeColor="text1"/>
          <w:szCs w:val="23"/>
        </w:rPr>
        <w:t xml:space="preserve"> oraz jednostki gminne, zobowiązane do terminowego przekazywania danych i informacji dla Zespołu (wg załącznika nr 1 do Strategii Rozwoju;</w:t>
      </w:r>
    </w:p>
    <w:p w14:paraId="078C50AC" w14:textId="77777777" w:rsidR="006723D2" w:rsidRPr="008A0395" w:rsidRDefault="006723D2" w:rsidP="006723D2">
      <w:pPr>
        <w:numPr>
          <w:ilvl w:val="0"/>
          <w:numId w:val="29"/>
        </w:numPr>
        <w:autoSpaceDE w:val="0"/>
        <w:autoSpaceDN w:val="0"/>
        <w:adjustRightInd w:val="0"/>
        <w:spacing w:after="0" w:line="312" w:lineRule="auto"/>
        <w:contextualSpacing/>
        <w:jc w:val="both"/>
        <w:rPr>
          <w:rFonts w:cs="Arial"/>
          <w:color w:val="000000" w:themeColor="text1"/>
        </w:rPr>
      </w:pPr>
      <w:r w:rsidRPr="008A0395">
        <w:rPr>
          <w:rFonts w:cs="Arial"/>
          <w:color w:val="000000" w:themeColor="text1"/>
        </w:rPr>
        <w:t>statystyka prowadzona przez podmioty prywatne, pozarządowe, samorząd powiatowy, samorząd regionalny i administrację rządową dot. działań zbieżnych merytorycznie z badanym celem operacyjnym.</w:t>
      </w:r>
    </w:p>
    <w:p w14:paraId="2CFF9B7F" w14:textId="4F491DFE" w:rsidR="006723D2" w:rsidRPr="008A0395" w:rsidRDefault="006723D2" w:rsidP="006723D2">
      <w:pPr>
        <w:autoSpaceDE w:val="0"/>
        <w:autoSpaceDN w:val="0"/>
        <w:adjustRightInd w:val="0"/>
        <w:spacing w:after="0" w:line="312" w:lineRule="auto"/>
        <w:ind w:firstLine="360"/>
        <w:jc w:val="both"/>
        <w:rPr>
          <w:rFonts w:cs="Arial"/>
          <w:color w:val="000000" w:themeColor="text1"/>
        </w:rPr>
      </w:pPr>
      <w:r w:rsidRPr="008A0395">
        <w:rPr>
          <w:rFonts w:cs="Arial"/>
          <w:color w:val="000000" w:themeColor="text1"/>
        </w:rPr>
        <w:lastRenderedPageBreak/>
        <w:t xml:space="preserve">W wyborze mierników określających postęp realizacji celów Strategii Rozwoju Gminy </w:t>
      </w:r>
      <w:r w:rsidR="008A0395" w:rsidRPr="008A0395">
        <w:rPr>
          <w:rFonts w:cs="Arial"/>
          <w:color w:val="000000" w:themeColor="text1"/>
        </w:rPr>
        <w:t xml:space="preserve">Bytom Odrzański na lata 2022-2030 </w:t>
      </w:r>
      <w:r w:rsidRPr="008A0395">
        <w:rPr>
          <w:rFonts w:cs="Arial"/>
          <w:color w:val="000000" w:themeColor="text1"/>
        </w:rPr>
        <w:t>przyjęto zasadę ograniczonej liczby mierników monitorowania dla każdego z celów – zgodnie z rekomendacjami zawartymi w Strategii na rzecz Odpowiedzialnego Rozwoju z perspektywą do 2030 roku. Przy doborze mierników kierowano się adekwatnością, jednak głównym ograniczeniem była dostępność danych. Wszystkie wskaźniki określono przy opisie każdego celu operacyjnego.</w:t>
      </w:r>
    </w:p>
    <w:p w14:paraId="64FD15C6" w14:textId="77777777" w:rsidR="006723D2" w:rsidRPr="006723D2" w:rsidRDefault="006723D2" w:rsidP="006723D2">
      <w:pPr>
        <w:autoSpaceDE w:val="0"/>
        <w:autoSpaceDN w:val="0"/>
        <w:adjustRightInd w:val="0"/>
        <w:spacing w:after="0" w:line="312" w:lineRule="auto"/>
        <w:ind w:firstLine="360"/>
        <w:jc w:val="both"/>
        <w:rPr>
          <w:rFonts w:cs="Arial"/>
          <w:color w:val="FF0000"/>
        </w:rPr>
      </w:pPr>
    </w:p>
    <w:p w14:paraId="5C394770" w14:textId="02E85A71" w:rsidR="006723D2" w:rsidRPr="00F87AC6" w:rsidRDefault="006723D2" w:rsidP="006723D2">
      <w:pPr>
        <w:pStyle w:val="Nagwek2"/>
      </w:pPr>
      <w:bookmarkStart w:id="137" w:name="_Toc69979259"/>
      <w:bookmarkStart w:id="138" w:name="_Toc93681567"/>
      <w:bookmarkStart w:id="139" w:name="_Toc123322192"/>
      <w:r w:rsidRPr="00F87AC6">
        <w:t xml:space="preserve">12.2. Raport z realizacji Strategii Rozwoju Gminy </w:t>
      </w:r>
      <w:bookmarkEnd w:id="137"/>
      <w:bookmarkEnd w:id="138"/>
      <w:r w:rsidR="008A0395" w:rsidRPr="00F87AC6">
        <w:t>Bytom Odrzański</w:t>
      </w:r>
      <w:bookmarkEnd w:id="139"/>
    </w:p>
    <w:p w14:paraId="1C766CDB" w14:textId="77777777" w:rsidR="006723D2" w:rsidRPr="00F87AC6" w:rsidRDefault="006723D2" w:rsidP="006723D2">
      <w:pPr>
        <w:autoSpaceDE w:val="0"/>
        <w:autoSpaceDN w:val="0"/>
        <w:adjustRightInd w:val="0"/>
        <w:spacing w:after="0" w:line="312" w:lineRule="auto"/>
        <w:ind w:firstLine="708"/>
        <w:jc w:val="both"/>
        <w:rPr>
          <w:rFonts w:ascii="Arial" w:hAnsi="Arial" w:cs="Arial"/>
          <w:color w:val="000000" w:themeColor="text1"/>
        </w:rPr>
      </w:pPr>
    </w:p>
    <w:p w14:paraId="063AC6E2" w14:textId="0C66E420" w:rsidR="006723D2" w:rsidRPr="00F87AC6" w:rsidRDefault="006723D2" w:rsidP="006723D2">
      <w:pPr>
        <w:autoSpaceDE w:val="0"/>
        <w:autoSpaceDN w:val="0"/>
        <w:adjustRightInd w:val="0"/>
        <w:spacing w:after="0" w:line="312" w:lineRule="auto"/>
        <w:ind w:firstLine="709"/>
        <w:jc w:val="both"/>
        <w:rPr>
          <w:rFonts w:cs="Arial"/>
          <w:color w:val="000000" w:themeColor="text1"/>
        </w:rPr>
      </w:pPr>
      <w:r w:rsidRPr="00F87AC6">
        <w:rPr>
          <w:rFonts w:cs="Arial"/>
          <w:color w:val="000000" w:themeColor="text1"/>
        </w:rPr>
        <w:t xml:space="preserve">Raport z realizacji Strategii Rozwoju Gminy </w:t>
      </w:r>
      <w:r w:rsidR="008A0395" w:rsidRPr="00F87AC6">
        <w:rPr>
          <w:rFonts w:cs="Arial"/>
          <w:color w:val="000000" w:themeColor="text1"/>
        </w:rPr>
        <w:t xml:space="preserve">Bytom Odrzański </w:t>
      </w:r>
      <w:r w:rsidRPr="00F87AC6">
        <w:rPr>
          <w:rFonts w:cs="Arial"/>
          <w:color w:val="000000" w:themeColor="text1"/>
        </w:rPr>
        <w:t xml:space="preserve">przygotowywany przez Zespół, opiera się na informacjach dotyczących stanu realizacji danego kierunku interwencji, przekazywanych przez poszczególne komórki organizacyjne Urzędu Gminy </w:t>
      </w:r>
      <w:r w:rsidR="00F87AC6" w:rsidRPr="00F87AC6">
        <w:rPr>
          <w:rFonts w:cs="Arial"/>
          <w:color w:val="000000" w:themeColor="text1"/>
        </w:rPr>
        <w:t>Bytom Odrzański</w:t>
      </w:r>
      <w:r w:rsidRPr="00F87AC6">
        <w:rPr>
          <w:rFonts w:cs="Arial"/>
          <w:color w:val="000000" w:themeColor="text1"/>
        </w:rPr>
        <w:t xml:space="preserve"> oraz jednostki organizacyjne gminy, zbieżne merytorycznie z badanym celem operacyjnym. Konkretny wydział, referat lub jednostka gminy składa co roku sprawozdanie do Zespołu (na określonym formularzu sprawozdawczym), które jest podstawą zbiorczego raportu z realizacji kierunków interwencji całej Strategii Rozwoju.</w:t>
      </w:r>
    </w:p>
    <w:p w14:paraId="17EC7DDB" w14:textId="77777777" w:rsidR="006723D2" w:rsidRPr="00F87AC6" w:rsidRDefault="006723D2" w:rsidP="006723D2">
      <w:pPr>
        <w:autoSpaceDE w:val="0"/>
        <w:autoSpaceDN w:val="0"/>
        <w:adjustRightInd w:val="0"/>
        <w:spacing w:after="0" w:line="312" w:lineRule="auto"/>
        <w:ind w:firstLine="709"/>
        <w:jc w:val="both"/>
        <w:rPr>
          <w:rFonts w:cs="Arial"/>
          <w:color w:val="000000" w:themeColor="text1"/>
        </w:rPr>
      </w:pPr>
    </w:p>
    <w:p w14:paraId="66A50569" w14:textId="77777777" w:rsidR="006723D2" w:rsidRPr="00F87AC6" w:rsidRDefault="006723D2" w:rsidP="006723D2">
      <w:pPr>
        <w:pStyle w:val="Nagwek2"/>
      </w:pPr>
      <w:bookmarkStart w:id="140" w:name="_Toc69979260"/>
      <w:bookmarkStart w:id="141" w:name="_Toc93681568"/>
      <w:bookmarkStart w:id="142" w:name="_Toc123322193"/>
      <w:r w:rsidRPr="00F87AC6">
        <w:t>12.3. Schemat i harmonogram realizacji procesu monitoringu</w:t>
      </w:r>
      <w:bookmarkEnd w:id="140"/>
      <w:bookmarkEnd w:id="141"/>
      <w:bookmarkEnd w:id="142"/>
    </w:p>
    <w:p w14:paraId="63CD7897" w14:textId="77777777" w:rsidR="006723D2" w:rsidRPr="00693B6E" w:rsidRDefault="006723D2" w:rsidP="006723D2">
      <w:pPr>
        <w:autoSpaceDE w:val="0"/>
        <w:autoSpaceDN w:val="0"/>
        <w:adjustRightInd w:val="0"/>
        <w:spacing w:after="0" w:line="312" w:lineRule="auto"/>
        <w:jc w:val="both"/>
        <w:rPr>
          <w:rFonts w:ascii="Arial" w:hAnsi="Arial" w:cs="Arial"/>
          <w:color w:val="000000" w:themeColor="text1"/>
        </w:rPr>
      </w:pPr>
    </w:p>
    <w:p w14:paraId="5C9824D3" w14:textId="01CCC574" w:rsidR="006723D2" w:rsidRPr="00693B6E" w:rsidRDefault="006723D2" w:rsidP="006723D2">
      <w:pPr>
        <w:autoSpaceDE w:val="0"/>
        <w:autoSpaceDN w:val="0"/>
        <w:adjustRightInd w:val="0"/>
        <w:spacing w:after="0" w:line="312" w:lineRule="auto"/>
        <w:ind w:firstLine="708"/>
        <w:jc w:val="both"/>
        <w:rPr>
          <w:rFonts w:cs="Arial"/>
          <w:color w:val="000000" w:themeColor="text1"/>
        </w:rPr>
      </w:pPr>
      <w:r w:rsidRPr="00693B6E">
        <w:rPr>
          <w:rFonts w:cs="Arial"/>
          <w:color w:val="000000" w:themeColor="text1"/>
        </w:rPr>
        <w:t xml:space="preserve">Zadania związane z monitoringiem i aktualizacją Strategii Rozwoju powierza się Burmistrzowi </w:t>
      </w:r>
      <w:r w:rsidR="00F9155A" w:rsidRPr="00693B6E">
        <w:rPr>
          <w:rFonts w:cs="Arial"/>
          <w:color w:val="000000" w:themeColor="text1"/>
        </w:rPr>
        <w:t>Gminy Bytom</w:t>
      </w:r>
      <w:r w:rsidR="00F87AC6" w:rsidRPr="00693B6E">
        <w:rPr>
          <w:rFonts w:cs="Arial"/>
          <w:color w:val="000000" w:themeColor="text1"/>
        </w:rPr>
        <w:t xml:space="preserve"> Odrzański</w:t>
      </w:r>
      <w:r w:rsidRPr="00693B6E">
        <w:rPr>
          <w:rFonts w:cs="Arial"/>
          <w:color w:val="000000" w:themeColor="text1"/>
        </w:rPr>
        <w:t>. Każdego roku realizacji Strategia Rozwoju, w terminie do końca marca danego roku, wyznaczony kierownik Zespołu będzie składał Burmistrzowi raport z realizacji Strategii Rozwoju oraz analizę wskaźnikową realizacji celów Strategii Rozwoju za dany okres sprawozdawczy.</w:t>
      </w:r>
    </w:p>
    <w:p w14:paraId="53C9A90A" w14:textId="77777777" w:rsidR="006723D2" w:rsidRPr="00693B6E" w:rsidRDefault="006723D2" w:rsidP="006723D2">
      <w:pPr>
        <w:autoSpaceDE w:val="0"/>
        <w:autoSpaceDN w:val="0"/>
        <w:adjustRightInd w:val="0"/>
        <w:spacing w:after="0" w:line="312" w:lineRule="auto"/>
        <w:jc w:val="both"/>
        <w:rPr>
          <w:rFonts w:cs="Arial"/>
          <w:color w:val="000000" w:themeColor="text1"/>
        </w:rPr>
      </w:pPr>
      <w:r w:rsidRPr="00693B6E">
        <w:rPr>
          <w:rFonts w:cs="Arial"/>
          <w:color w:val="000000" w:themeColor="text1"/>
        </w:rPr>
        <w:t>Zakres raportu z realizacji Strategii Rozwoju obejmuje:</w:t>
      </w:r>
    </w:p>
    <w:p w14:paraId="7A66BE2B" w14:textId="77777777" w:rsidR="006723D2" w:rsidRPr="00693B6E" w:rsidRDefault="006723D2" w:rsidP="006723D2">
      <w:pPr>
        <w:numPr>
          <w:ilvl w:val="0"/>
          <w:numId w:val="30"/>
        </w:numPr>
        <w:autoSpaceDE w:val="0"/>
        <w:autoSpaceDN w:val="0"/>
        <w:adjustRightInd w:val="0"/>
        <w:spacing w:after="0" w:line="312" w:lineRule="auto"/>
        <w:contextualSpacing/>
        <w:jc w:val="both"/>
        <w:rPr>
          <w:rFonts w:cs="Arial"/>
          <w:color w:val="000000" w:themeColor="text1"/>
        </w:rPr>
      </w:pPr>
      <w:r w:rsidRPr="00693B6E">
        <w:rPr>
          <w:rFonts w:cs="Arial"/>
          <w:color w:val="000000" w:themeColor="text1"/>
        </w:rPr>
        <w:t>skrótowe przedstawienie aktualnego stanu realizacji poszczególnych kierunków interwencji,</w:t>
      </w:r>
    </w:p>
    <w:p w14:paraId="529A7A25" w14:textId="77777777" w:rsidR="006723D2" w:rsidRPr="00693B6E" w:rsidRDefault="006723D2" w:rsidP="006723D2">
      <w:pPr>
        <w:numPr>
          <w:ilvl w:val="0"/>
          <w:numId w:val="30"/>
        </w:numPr>
        <w:autoSpaceDE w:val="0"/>
        <w:autoSpaceDN w:val="0"/>
        <w:adjustRightInd w:val="0"/>
        <w:spacing w:after="0" w:line="312" w:lineRule="auto"/>
        <w:contextualSpacing/>
        <w:jc w:val="both"/>
        <w:rPr>
          <w:rFonts w:cs="Arial"/>
          <w:color w:val="000000" w:themeColor="text1"/>
        </w:rPr>
      </w:pPr>
      <w:r w:rsidRPr="00693B6E">
        <w:rPr>
          <w:rFonts w:cs="Arial"/>
          <w:color w:val="000000" w:themeColor="text1"/>
        </w:rPr>
        <w:t>skrótowe przedstawienie ewentualnych trudności realizacyjnych dla poszczególnych kierunków interwencji, z uwzględnieniem proponowanych działań naprawczych,</w:t>
      </w:r>
    </w:p>
    <w:p w14:paraId="0B4CC778" w14:textId="77777777" w:rsidR="006723D2" w:rsidRPr="00693B6E" w:rsidRDefault="006723D2" w:rsidP="006723D2">
      <w:pPr>
        <w:numPr>
          <w:ilvl w:val="0"/>
          <w:numId w:val="30"/>
        </w:numPr>
        <w:autoSpaceDE w:val="0"/>
        <w:autoSpaceDN w:val="0"/>
        <w:adjustRightInd w:val="0"/>
        <w:spacing w:after="0" w:line="312" w:lineRule="auto"/>
        <w:contextualSpacing/>
        <w:jc w:val="both"/>
        <w:rPr>
          <w:rFonts w:cs="Arial"/>
          <w:color w:val="000000" w:themeColor="text1"/>
        </w:rPr>
      </w:pPr>
      <w:r w:rsidRPr="00693B6E">
        <w:rPr>
          <w:rFonts w:cs="Arial"/>
          <w:color w:val="000000" w:themeColor="text1"/>
        </w:rPr>
        <w:t xml:space="preserve">wielkość środków finansowych wydatkowanych na realizację kierunków interwencji </w:t>
      </w:r>
      <w:r w:rsidRPr="00693B6E">
        <w:rPr>
          <w:rFonts w:cs="Arial"/>
          <w:color w:val="000000" w:themeColor="text1"/>
        </w:rPr>
        <w:br/>
        <w:t>w badanym okresie, w podziale na źródła finansowania.</w:t>
      </w:r>
    </w:p>
    <w:p w14:paraId="1B8CFAE5" w14:textId="77777777" w:rsidR="006723D2" w:rsidRPr="00693B6E" w:rsidRDefault="006723D2" w:rsidP="006723D2">
      <w:pPr>
        <w:autoSpaceDE w:val="0"/>
        <w:autoSpaceDN w:val="0"/>
        <w:adjustRightInd w:val="0"/>
        <w:spacing w:after="0" w:line="312" w:lineRule="auto"/>
        <w:jc w:val="both"/>
        <w:rPr>
          <w:rFonts w:cs="Arial"/>
          <w:color w:val="000000" w:themeColor="text1"/>
        </w:rPr>
      </w:pPr>
      <w:r w:rsidRPr="00693B6E">
        <w:rPr>
          <w:rFonts w:cs="Arial"/>
          <w:color w:val="000000" w:themeColor="text1"/>
        </w:rPr>
        <w:t>Zakres analizy wskaźnikowej realizacji celów Strategii Rozwoju obejmuje:</w:t>
      </w:r>
    </w:p>
    <w:p w14:paraId="0A81F4CB" w14:textId="01B63925" w:rsidR="006723D2" w:rsidRPr="00693B6E" w:rsidRDefault="006723D2" w:rsidP="006723D2">
      <w:pPr>
        <w:numPr>
          <w:ilvl w:val="0"/>
          <w:numId w:val="31"/>
        </w:numPr>
        <w:autoSpaceDE w:val="0"/>
        <w:autoSpaceDN w:val="0"/>
        <w:adjustRightInd w:val="0"/>
        <w:spacing w:after="0" w:line="312" w:lineRule="auto"/>
        <w:contextualSpacing/>
        <w:jc w:val="both"/>
        <w:rPr>
          <w:rFonts w:cs="Arial"/>
          <w:color w:val="000000" w:themeColor="text1"/>
        </w:rPr>
      </w:pPr>
      <w:r w:rsidRPr="00693B6E">
        <w:rPr>
          <w:rFonts w:cs="Arial"/>
          <w:color w:val="000000" w:themeColor="text1"/>
        </w:rPr>
        <w:t>porównanie wskaźników bazowych (dla roku 202</w:t>
      </w:r>
      <w:r w:rsidR="00693B6E" w:rsidRPr="00693B6E">
        <w:rPr>
          <w:rFonts w:cs="Arial"/>
          <w:color w:val="000000" w:themeColor="text1"/>
        </w:rPr>
        <w:t>1</w:t>
      </w:r>
      <w:r w:rsidRPr="00693B6E">
        <w:rPr>
          <w:rFonts w:cs="Arial"/>
          <w:color w:val="000000" w:themeColor="text1"/>
        </w:rPr>
        <w:t>) ze wskaźnikami dla badanego okresu realizacji Strategii Rozwoju,</w:t>
      </w:r>
    </w:p>
    <w:p w14:paraId="3698BBCE" w14:textId="77777777" w:rsidR="006723D2" w:rsidRPr="00693B6E" w:rsidRDefault="006723D2" w:rsidP="006723D2">
      <w:pPr>
        <w:numPr>
          <w:ilvl w:val="0"/>
          <w:numId w:val="31"/>
        </w:numPr>
        <w:autoSpaceDE w:val="0"/>
        <w:autoSpaceDN w:val="0"/>
        <w:adjustRightInd w:val="0"/>
        <w:spacing w:after="0" w:line="312" w:lineRule="auto"/>
        <w:contextualSpacing/>
        <w:jc w:val="both"/>
        <w:rPr>
          <w:rFonts w:cs="Arial"/>
          <w:color w:val="000000" w:themeColor="text1"/>
        </w:rPr>
      </w:pPr>
      <w:r w:rsidRPr="00693B6E">
        <w:rPr>
          <w:rFonts w:cs="Arial"/>
          <w:color w:val="000000" w:themeColor="text1"/>
        </w:rPr>
        <w:t>wskazanie tendencji wzrostowych i malejących w poszczególnych celach operacyjnych Strategii Rozwoju.</w:t>
      </w:r>
    </w:p>
    <w:p w14:paraId="1C69A02F" w14:textId="3D4516AA" w:rsidR="006723D2" w:rsidRPr="00693B6E" w:rsidRDefault="006723D2" w:rsidP="006723D2">
      <w:pPr>
        <w:autoSpaceDE w:val="0"/>
        <w:autoSpaceDN w:val="0"/>
        <w:adjustRightInd w:val="0"/>
        <w:spacing w:after="0" w:line="312" w:lineRule="auto"/>
        <w:ind w:firstLine="708"/>
        <w:jc w:val="both"/>
        <w:rPr>
          <w:rFonts w:cs="Arial"/>
          <w:color w:val="000000" w:themeColor="text1"/>
        </w:rPr>
      </w:pPr>
      <w:r w:rsidRPr="00693B6E">
        <w:rPr>
          <w:rFonts w:cs="Arial"/>
          <w:color w:val="000000" w:themeColor="text1"/>
        </w:rPr>
        <w:t xml:space="preserve">Raporty z realizacji kierunków interwencji oraz analizy wskaźnikowe realizacji celów Strategii Rozwoju w badanym okresie będą przedstawiane Radzie Miejskiej w </w:t>
      </w:r>
      <w:r w:rsidR="00F9155A" w:rsidRPr="00693B6E">
        <w:rPr>
          <w:rFonts w:cs="Arial"/>
          <w:color w:val="000000" w:themeColor="text1"/>
        </w:rPr>
        <w:t>Bytom</w:t>
      </w:r>
      <w:r w:rsidR="00693B6E" w:rsidRPr="00693B6E">
        <w:rPr>
          <w:rFonts w:cs="Arial"/>
          <w:color w:val="000000" w:themeColor="text1"/>
        </w:rPr>
        <w:t>iu</w:t>
      </w:r>
      <w:r w:rsidR="00F87AC6" w:rsidRPr="00693B6E">
        <w:rPr>
          <w:rFonts w:cs="Arial"/>
          <w:color w:val="000000" w:themeColor="text1"/>
        </w:rPr>
        <w:t xml:space="preserve"> Odrzański</w:t>
      </w:r>
      <w:r w:rsidR="00693B6E" w:rsidRPr="00693B6E">
        <w:rPr>
          <w:rFonts w:cs="Arial"/>
          <w:color w:val="000000" w:themeColor="text1"/>
        </w:rPr>
        <w:t>m</w:t>
      </w:r>
      <w:r w:rsidRPr="00693B6E">
        <w:rPr>
          <w:rFonts w:cs="Arial"/>
          <w:color w:val="000000" w:themeColor="text1"/>
        </w:rPr>
        <w:t xml:space="preserve"> w terminie do końca II kwartału odpowiedniego roku oraz podawane do publicznej wiadomości w Biuletynie Informacji Publicznej.</w:t>
      </w:r>
    </w:p>
    <w:p w14:paraId="1B32F674" w14:textId="77777777" w:rsidR="006723D2" w:rsidRPr="006723D2" w:rsidRDefault="006723D2" w:rsidP="006723D2">
      <w:pPr>
        <w:autoSpaceDE w:val="0"/>
        <w:autoSpaceDN w:val="0"/>
        <w:adjustRightInd w:val="0"/>
        <w:spacing w:after="0" w:line="312" w:lineRule="auto"/>
        <w:ind w:firstLine="708"/>
        <w:jc w:val="both"/>
        <w:rPr>
          <w:rFonts w:cs="Arial"/>
          <w:color w:val="FF0000"/>
        </w:rPr>
      </w:pPr>
    </w:p>
    <w:p w14:paraId="0D258FA5" w14:textId="77777777" w:rsidR="006723D2" w:rsidRPr="00693B6E" w:rsidRDefault="006723D2" w:rsidP="006723D2">
      <w:pPr>
        <w:pStyle w:val="Nagwek2"/>
      </w:pPr>
      <w:bookmarkStart w:id="143" w:name="_Toc69979261"/>
      <w:bookmarkStart w:id="144" w:name="_Toc93681569"/>
      <w:bookmarkStart w:id="145" w:name="_Toc123322194"/>
      <w:r w:rsidRPr="00693B6E">
        <w:lastRenderedPageBreak/>
        <w:t>12.4. Zasady aktualizacji</w:t>
      </w:r>
      <w:bookmarkEnd w:id="143"/>
      <w:bookmarkEnd w:id="144"/>
      <w:bookmarkEnd w:id="145"/>
    </w:p>
    <w:p w14:paraId="750455B3" w14:textId="77777777" w:rsidR="006723D2" w:rsidRPr="00693B6E" w:rsidRDefault="006723D2" w:rsidP="006723D2">
      <w:pPr>
        <w:spacing w:after="0" w:line="312" w:lineRule="auto"/>
        <w:rPr>
          <w:color w:val="000000" w:themeColor="text1"/>
        </w:rPr>
      </w:pPr>
    </w:p>
    <w:p w14:paraId="4258AD09" w14:textId="6D97AB1E" w:rsidR="006723D2" w:rsidRPr="00693B6E" w:rsidRDefault="006723D2" w:rsidP="006723D2">
      <w:pPr>
        <w:autoSpaceDE w:val="0"/>
        <w:autoSpaceDN w:val="0"/>
        <w:adjustRightInd w:val="0"/>
        <w:spacing w:after="0" w:line="312" w:lineRule="auto"/>
        <w:ind w:firstLine="709"/>
        <w:jc w:val="both"/>
        <w:rPr>
          <w:rFonts w:cs="Arial"/>
          <w:color w:val="000000" w:themeColor="text1"/>
        </w:rPr>
      </w:pPr>
      <w:r w:rsidRPr="00693B6E">
        <w:rPr>
          <w:rFonts w:cs="Arial"/>
          <w:color w:val="000000" w:themeColor="text1"/>
        </w:rPr>
        <w:t xml:space="preserve">W przypadku zmian w otoczeniu zewnętrznym lub wewnętrznym Gminy </w:t>
      </w:r>
      <w:r w:rsidR="00F9155A" w:rsidRPr="00693B6E">
        <w:rPr>
          <w:rFonts w:cs="Arial"/>
          <w:color w:val="000000" w:themeColor="text1"/>
        </w:rPr>
        <w:t>Bytom</w:t>
      </w:r>
      <w:r w:rsidR="00F87AC6" w:rsidRPr="00693B6E">
        <w:rPr>
          <w:rFonts w:cs="Arial"/>
          <w:color w:val="000000" w:themeColor="text1"/>
        </w:rPr>
        <w:t xml:space="preserve"> Odrzański</w:t>
      </w:r>
      <w:r w:rsidRPr="00693B6E">
        <w:rPr>
          <w:rFonts w:cs="Arial"/>
          <w:color w:val="000000" w:themeColor="text1"/>
        </w:rPr>
        <w:t xml:space="preserve"> wpływających w istotny sposób na założone cele operacyjne i kierunki działań istnieje możliwość zmiany Strategii Rozwoju. Burmistrz </w:t>
      </w:r>
      <w:r w:rsidR="00693B6E" w:rsidRPr="00693B6E">
        <w:rPr>
          <w:rFonts w:cs="Arial"/>
          <w:color w:val="000000" w:themeColor="text1"/>
        </w:rPr>
        <w:t xml:space="preserve">Gminy </w:t>
      </w:r>
      <w:r w:rsidR="00F9155A" w:rsidRPr="00693B6E">
        <w:rPr>
          <w:rFonts w:cs="Arial"/>
          <w:color w:val="000000" w:themeColor="text1"/>
        </w:rPr>
        <w:t>Bytom</w:t>
      </w:r>
      <w:r w:rsidR="00F87AC6" w:rsidRPr="00693B6E">
        <w:rPr>
          <w:rFonts w:cs="Arial"/>
          <w:color w:val="000000" w:themeColor="text1"/>
        </w:rPr>
        <w:t xml:space="preserve"> Odrzański</w:t>
      </w:r>
      <w:r w:rsidRPr="00693B6E">
        <w:rPr>
          <w:rFonts w:cs="Arial"/>
          <w:color w:val="000000" w:themeColor="text1"/>
        </w:rPr>
        <w:t xml:space="preserve"> zwołuje wówczas posiedzenie ewaluacyjne i aktualizujące – w październiku lub listopadzie odpowiedniego roku – dotyczące realizacji Strategii Rozwoju. Podczas posiedzenia dokonywana jest:</w:t>
      </w:r>
    </w:p>
    <w:p w14:paraId="5EF31998" w14:textId="77777777" w:rsidR="006723D2" w:rsidRPr="00693B6E" w:rsidRDefault="006723D2" w:rsidP="006723D2">
      <w:pPr>
        <w:numPr>
          <w:ilvl w:val="0"/>
          <w:numId w:val="32"/>
        </w:numPr>
        <w:autoSpaceDE w:val="0"/>
        <w:autoSpaceDN w:val="0"/>
        <w:adjustRightInd w:val="0"/>
        <w:spacing w:after="0" w:line="312" w:lineRule="auto"/>
        <w:contextualSpacing/>
        <w:jc w:val="both"/>
        <w:rPr>
          <w:rFonts w:cs="Arial"/>
          <w:color w:val="000000" w:themeColor="text1"/>
        </w:rPr>
      </w:pPr>
      <w:r w:rsidRPr="00693B6E">
        <w:rPr>
          <w:rFonts w:cs="Arial"/>
          <w:color w:val="000000" w:themeColor="text1"/>
        </w:rPr>
        <w:t xml:space="preserve">ocena realizacji celów Strategii Rozwoju na podstawie materiałów przygotowanych przez Zespół (stan osiągnięcia wskaźników przyjętych dla poszczególnych celów operacyjnych Strategii Rozwoju), </w:t>
      </w:r>
    </w:p>
    <w:p w14:paraId="2F29C891" w14:textId="77777777" w:rsidR="006723D2" w:rsidRPr="00693B6E" w:rsidRDefault="006723D2" w:rsidP="006723D2">
      <w:pPr>
        <w:numPr>
          <w:ilvl w:val="0"/>
          <w:numId w:val="32"/>
        </w:numPr>
        <w:autoSpaceDE w:val="0"/>
        <w:autoSpaceDN w:val="0"/>
        <w:adjustRightInd w:val="0"/>
        <w:spacing w:after="0" w:line="312" w:lineRule="auto"/>
        <w:contextualSpacing/>
        <w:jc w:val="both"/>
        <w:rPr>
          <w:rFonts w:cs="Arial"/>
          <w:color w:val="000000" w:themeColor="text1"/>
        </w:rPr>
      </w:pPr>
      <w:r w:rsidRPr="00693B6E">
        <w:rPr>
          <w:rFonts w:cs="Arial"/>
          <w:color w:val="000000" w:themeColor="text1"/>
        </w:rPr>
        <w:t xml:space="preserve">identyfikacja problemów, które ograniczyły bądź uniemożliwiły realizację wyznaczonych celów, </w:t>
      </w:r>
    </w:p>
    <w:p w14:paraId="71002F2D" w14:textId="77777777" w:rsidR="006723D2" w:rsidRPr="00693B6E" w:rsidRDefault="006723D2" w:rsidP="006723D2">
      <w:pPr>
        <w:numPr>
          <w:ilvl w:val="0"/>
          <w:numId w:val="32"/>
        </w:numPr>
        <w:autoSpaceDE w:val="0"/>
        <w:autoSpaceDN w:val="0"/>
        <w:adjustRightInd w:val="0"/>
        <w:spacing w:after="0" w:line="312" w:lineRule="auto"/>
        <w:contextualSpacing/>
        <w:jc w:val="both"/>
        <w:rPr>
          <w:rFonts w:cs="Arial"/>
          <w:color w:val="000000" w:themeColor="text1"/>
        </w:rPr>
      </w:pPr>
      <w:r w:rsidRPr="00693B6E">
        <w:rPr>
          <w:rFonts w:cs="Arial"/>
          <w:color w:val="000000" w:themeColor="text1"/>
        </w:rPr>
        <w:t>opracowanie propozycji niezbędnych zmian w zakresie realizowanych celów,</w:t>
      </w:r>
    </w:p>
    <w:p w14:paraId="2F1EBCA5" w14:textId="77777777" w:rsidR="006723D2" w:rsidRPr="00693B6E" w:rsidRDefault="006723D2" w:rsidP="006723D2">
      <w:pPr>
        <w:numPr>
          <w:ilvl w:val="0"/>
          <w:numId w:val="32"/>
        </w:numPr>
        <w:autoSpaceDE w:val="0"/>
        <w:autoSpaceDN w:val="0"/>
        <w:adjustRightInd w:val="0"/>
        <w:spacing w:after="0" w:line="312" w:lineRule="auto"/>
        <w:contextualSpacing/>
        <w:jc w:val="both"/>
        <w:rPr>
          <w:rFonts w:cs="Arial"/>
          <w:color w:val="000000" w:themeColor="text1"/>
        </w:rPr>
      </w:pPr>
      <w:r w:rsidRPr="00693B6E">
        <w:rPr>
          <w:rFonts w:cs="Arial"/>
          <w:color w:val="000000" w:themeColor="text1"/>
        </w:rPr>
        <w:t>ocena zmian w otoczeniu.</w:t>
      </w:r>
    </w:p>
    <w:p w14:paraId="4937E3FA" w14:textId="77777777" w:rsidR="006723D2" w:rsidRPr="00693B6E" w:rsidRDefault="006723D2" w:rsidP="006723D2">
      <w:pPr>
        <w:autoSpaceDE w:val="0"/>
        <w:autoSpaceDN w:val="0"/>
        <w:adjustRightInd w:val="0"/>
        <w:spacing w:after="0" w:line="312" w:lineRule="auto"/>
        <w:ind w:firstLine="360"/>
        <w:jc w:val="both"/>
        <w:rPr>
          <w:rFonts w:cs="Arial"/>
          <w:color w:val="000000" w:themeColor="text1"/>
        </w:rPr>
      </w:pPr>
      <w:r w:rsidRPr="00693B6E">
        <w:rPr>
          <w:rFonts w:cs="Arial"/>
          <w:color w:val="000000" w:themeColor="text1"/>
        </w:rPr>
        <w:t>Następnie projekt zmienionej Strategii Rozwoju jest poddawany konsultacjom społecznym, a po zakończeniu konsultacji przedstawiony zostaje organowi stanowiącemu.</w:t>
      </w:r>
    </w:p>
    <w:p w14:paraId="0031C617" w14:textId="77777777" w:rsidR="006723D2" w:rsidRPr="00693B6E" w:rsidRDefault="006723D2" w:rsidP="006723D2">
      <w:pPr>
        <w:autoSpaceDE w:val="0"/>
        <w:autoSpaceDN w:val="0"/>
        <w:adjustRightInd w:val="0"/>
        <w:spacing w:after="0" w:line="312" w:lineRule="auto"/>
        <w:jc w:val="both"/>
        <w:rPr>
          <w:rFonts w:ascii="Arial" w:hAnsi="Arial" w:cs="Arial"/>
          <w:color w:val="000000" w:themeColor="text1"/>
        </w:rPr>
      </w:pPr>
    </w:p>
    <w:p w14:paraId="108912C9" w14:textId="77777777" w:rsidR="006723D2" w:rsidRPr="00693B6E" w:rsidRDefault="006723D2" w:rsidP="006723D2">
      <w:pPr>
        <w:pStyle w:val="Nagwek2"/>
      </w:pPr>
      <w:bookmarkStart w:id="146" w:name="_Toc93681570"/>
      <w:bookmarkStart w:id="147" w:name="_Toc123322195"/>
      <w:r w:rsidRPr="00693B6E">
        <w:t>12.5 Spójność z dokumentami strategicznymi</w:t>
      </w:r>
      <w:bookmarkEnd w:id="146"/>
      <w:bookmarkEnd w:id="147"/>
    </w:p>
    <w:p w14:paraId="75A265DC" w14:textId="77777777" w:rsidR="006723D2" w:rsidRPr="006723D2" w:rsidRDefault="006723D2" w:rsidP="006723D2">
      <w:pPr>
        <w:spacing w:after="0" w:line="312" w:lineRule="auto"/>
        <w:rPr>
          <w:color w:val="FF0000"/>
        </w:rPr>
      </w:pPr>
    </w:p>
    <w:p w14:paraId="722AA402" w14:textId="0D30CEAC" w:rsidR="006723D2" w:rsidRPr="00693B6E" w:rsidRDefault="006723D2" w:rsidP="006723D2">
      <w:pPr>
        <w:spacing w:after="0" w:line="312" w:lineRule="auto"/>
        <w:ind w:firstLine="708"/>
        <w:jc w:val="both"/>
        <w:rPr>
          <w:color w:val="000000" w:themeColor="text1"/>
        </w:rPr>
      </w:pPr>
      <w:r w:rsidRPr="00693B6E">
        <w:rPr>
          <w:color w:val="000000" w:themeColor="text1"/>
        </w:rPr>
        <w:t xml:space="preserve">Strategia Rozwoju Gminy </w:t>
      </w:r>
      <w:r w:rsidR="00F9155A" w:rsidRPr="00693B6E">
        <w:rPr>
          <w:color w:val="000000" w:themeColor="text1"/>
        </w:rPr>
        <w:t>Bytom</w:t>
      </w:r>
      <w:r w:rsidR="00F87AC6" w:rsidRPr="00693B6E">
        <w:rPr>
          <w:color w:val="000000" w:themeColor="text1"/>
        </w:rPr>
        <w:t xml:space="preserve"> Odrzański</w:t>
      </w:r>
      <w:r w:rsidRPr="00693B6E">
        <w:rPr>
          <w:color w:val="000000" w:themeColor="text1"/>
        </w:rPr>
        <w:t xml:space="preserve"> </w:t>
      </w:r>
      <w:r w:rsidR="00693B6E" w:rsidRPr="00693B6E">
        <w:rPr>
          <w:color w:val="000000" w:themeColor="text1"/>
        </w:rPr>
        <w:t>na lata 2022-2030</w:t>
      </w:r>
      <w:r w:rsidRPr="00693B6E">
        <w:rPr>
          <w:color w:val="000000" w:themeColor="text1"/>
        </w:rPr>
        <w:t xml:space="preserve"> jest dokumentem spójnym z dokumentami wyższego rzędu. Przy opracowywaniu strategii brano pod uwagę kierunki rozwoju wyznaczone w Strategii na rzecz Odpowiedzialnego Rozwoju do roku 2020 (z perspektywą do 2030 r.) (SOR), Krajowej Strategii Rozwoju Regionalnego 2030 (KSRR) – stanowiącej uszczegółowienie SOR w zakresie polityki regionalnej oraz Strategii rozwoju województwa lubuskiego 2030 (SRWL 2030). Strategia rozwoju uwzględnia cele strategii rozwoju województwa, krajowej strategii rozwoju regionalnego, a także odpowiednich strategii ponadregionalnych oraz jest spójna z planem zagospodarowania przestrzennego województwa, powiatu i gminy. </w:t>
      </w:r>
    </w:p>
    <w:p w14:paraId="68E2D324" w14:textId="470759D2" w:rsidR="006723D2" w:rsidRPr="00693B6E" w:rsidRDefault="006723D2" w:rsidP="006723D2">
      <w:pPr>
        <w:spacing w:after="0" w:line="312" w:lineRule="auto"/>
        <w:jc w:val="both"/>
        <w:rPr>
          <w:color w:val="000000" w:themeColor="text1"/>
        </w:rPr>
      </w:pPr>
      <w:r w:rsidRPr="00693B6E">
        <w:rPr>
          <w:color w:val="000000" w:themeColor="text1"/>
        </w:rPr>
        <w:t xml:space="preserve">Dokument został dokładnie sprawdzony pod względem zgodności ze strategiami. Analiza zapisów wymienionych poniżej dokumentów wskazała, że Strategia Rozwoju Gminy </w:t>
      </w:r>
      <w:r w:rsidR="00F9155A" w:rsidRPr="00693B6E">
        <w:rPr>
          <w:color w:val="000000" w:themeColor="text1"/>
        </w:rPr>
        <w:t>Bytom</w:t>
      </w:r>
      <w:r w:rsidR="00F87AC6" w:rsidRPr="00693B6E">
        <w:rPr>
          <w:color w:val="000000" w:themeColor="text1"/>
        </w:rPr>
        <w:t xml:space="preserve"> Odrzański</w:t>
      </w:r>
      <w:r w:rsidRPr="00693B6E">
        <w:rPr>
          <w:color w:val="000000" w:themeColor="text1"/>
        </w:rPr>
        <w:t xml:space="preserve"> </w:t>
      </w:r>
      <w:r w:rsidR="00693B6E" w:rsidRPr="00693B6E">
        <w:rPr>
          <w:color w:val="000000" w:themeColor="text1"/>
        </w:rPr>
        <w:t>na lata 2022-2030</w:t>
      </w:r>
      <w:r w:rsidRPr="00693B6E">
        <w:rPr>
          <w:color w:val="000000" w:themeColor="text1"/>
        </w:rPr>
        <w:t xml:space="preserve"> wpisuje się w konkretne cele operacyjne oraz w podstawowe działania rekomendowane do priorytetowej realizacji/kierunki interwencji celu operacyjnego określone w wymienionych poniżej dokumentach:</w:t>
      </w:r>
    </w:p>
    <w:p w14:paraId="60CAF401" w14:textId="77777777" w:rsidR="006723D2" w:rsidRPr="00693B6E" w:rsidRDefault="006723D2" w:rsidP="006723D2">
      <w:pPr>
        <w:spacing w:after="0" w:line="312" w:lineRule="auto"/>
        <w:jc w:val="both"/>
        <w:rPr>
          <w:color w:val="000000" w:themeColor="text1"/>
        </w:rPr>
      </w:pPr>
      <w:r w:rsidRPr="00693B6E">
        <w:rPr>
          <w:color w:val="000000" w:themeColor="text1"/>
        </w:rPr>
        <w:t>I. Szczebel Unii Europejskiej:</w:t>
      </w:r>
    </w:p>
    <w:p w14:paraId="64FFA1BA" w14:textId="77777777" w:rsidR="006723D2" w:rsidRPr="00693B6E" w:rsidRDefault="006723D2" w:rsidP="006723D2">
      <w:pPr>
        <w:pStyle w:val="Akapitzlist"/>
        <w:numPr>
          <w:ilvl w:val="0"/>
          <w:numId w:val="33"/>
        </w:numPr>
        <w:spacing w:after="0" w:line="312" w:lineRule="auto"/>
        <w:jc w:val="both"/>
        <w:rPr>
          <w:color w:val="000000" w:themeColor="text1"/>
        </w:rPr>
      </w:pPr>
      <w:r w:rsidRPr="00693B6E">
        <w:rPr>
          <w:color w:val="000000" w:themeColor="text1"/>
        </w:rPr>
        <w:t>Strategia Unii Europejskiej na rzecz Zrównoważonego Rozwoju wraz z Komunikatem KE „Zrównoważony Rozwój Miast w Unii Europejskiej: Ramy Działania”.</w:t>
      </w:r>
    </w:p>
    <w:p w14:paraId="3DEC54D5" w14:textId="77777777" w:rsidR="006723D2" w:rsidRPr="00693B6E" w:rsidRDefault="006723D2" w:rsidP="006723D2">
      <w:pPr>
        <w:pStyle w:val="Akapitzlist"/>
        <w:numPr>
          <w:ilvl w:val="0"/>
          <w:numId w:val="33"/>
        </w:numPr>
        <w:spacing w:after="0" w:line="312" w:lineRule="auto"/>
        <w:jc w:val="both"/>
        <w:rPr>
          <w:color w:val="000000" w:themeColor="text1"/>
        </w:rPr>
      </w:pPr>
      <w:r w:rsidRPr="00693B6E">
        <w:rPr>
          <w:color w:val="000000" w:themeColor="text1"/>
        </w:rPr>
        <w:t>Europejska Karta Samorządu Terytorialnego z 15 października 1985 r.</w:t>
      </w:r>
    </w:p>
    <w:p w14:paraId="2E7F3750" w14:textId="77777777" w:rsidR="006723D2" w:rsidRPr="00693B6E" w:rsidRDefault="006723D2" w:rsidP="006723D2">
      <w:pPr>
        <w:pStyle w:val="Akapitzlist"/>
        <w:numPr>
          <w:ilvl w:val="0"/>
          <w:numId w:val="33"/>
        </w:numPr>
        <w:spacing w:after="0" w:line="312" w:lineRule="auto"/>
        <w:jc w:val="both"/>
        <w:rPr>
          <w:color w:val="000000" w:themeColor="text1"/>
        </w:rPr>
      </w:pPr>
      <w:r w:rsidRPr="00693B6E">
        <w:rPr>
          <w:color w:val="000000" w:themeColor="text1"/>
        </w:rPr>
        <w:t>Europejski Kodeks Dobrej Administracji z 06 września 2001 r.</w:t>
      </w:r>
    </w:p>
    <w:p w14:paraId="6179B9EC" w14:textId="77777777" w:rsidR="006723D2" w:rsidRPr="00693B6E" w:rsidRDefault="006723D2" w:rsidP="006723D2">
      <w:pPr>
        <w:pStyle w:val="Akapitzlist"/>
        <w:numPr>
          <w:ilvl w:val="0"/>
          <w:numId w:val="33"/>
        </w:numPr>
        <w:spacing w:after="0" w:line="312" w:lineRule="auto"/>
        <w:jc w:val="both"/>
        <w:rPr>
          <w:color w:val="000000" w:themeColor="text1"/>
        </w:rPr>
      </w:pPr>
      <w:r w:rsidRPr="00693B6E">
        <w:rPr>
          <w:color w:val="000000" w:themeColor="text1"/>
        </w:rPr>
        <w:t>Rezolucja Parlamentu Europejskiego z 14 stycznia 2003 r. w sprawie roli władz lokalnych w procesie budowania Europy.</w:t>
      </w:r>
    </w:p>
    <w:p w14:paraId="15DE85FA" w14:textId="77777777" w:rsidR="006723D2" w:rsidRPr="00693B6E" w:rsidRDefault="006723D2" w:rsidP="006723D2">
      <w:pPr>
        <w:pStyle w:val="Akapitzlist"/>
        <w:numPr>
          <w:ilvl w:val="0"/>
          <w:numId w:val="33"/>
        </w:numPr>
        <w:spacing w:after="0" w:line="312" w:lineRule="auto"/>
        <w:jc w:val="both"/>
        <w:rPr>
          <w:color w:val="000000" w:themeColor="text1"/>
        </w:rPr>
      </w:pPr>
      <w:r w:rsidRPr="00693B6E">
        <w:rPr>
          <w:color w:val="000000" w:themeColor="text1"/>
        </w:rPr>
        <w:t>Strategia UE dla Regionu Morza Bałtyckiego.</w:t>
      </w:r>
    </w:p>
    <w:p w14:paraId="14C6893C" w14:textId="77777777" w:rsidR="006723D2" w:rsidRPr="00693B6E" w:rsidRDefault="006723D2" w:rsidP="006723D2">
      <w:pPr>
        <w:pStyle w:val="Akapitzlist"/>
        <w:numPr>
          <w:ilvl w:val="0"/>
          <w:numId w:val="33"/>
        </w:numPr>
        <w:spacing w:after="0" w:line="312" w:lineRule="auto"/>
        <w:jc w:val="both"/>
        <w:rPr>
          <w:color w:val="000000" w:themeColor="text1"/>
        </w:rPr>
      </w:pPr>
      <w:r w:rsidRPr="00693B6E">
        <w:rPr>
          <w:color w:val="000000" w:themeColor="text1"/>
        </w:rPr>
        <w:lastRenderedPageBreak/>
        <w:t>Umowa Partnerstwa.</w:t>
      </w:r>
    </w:p>
    <w:p w14:paraId="1F8B8C3B" w14:textId="77777777" w:rsidR="006723D2" w:rsidRPr="00693B6E" w:rsidRDefault="006723D2" w:rsidP="006723D2">
      <w:pPr>
        <w:pStyle w:val="Akapitzlist"/>
        <w:numPr>
          <w:ilvl w:val="0"/>
          <w:numId w:val="33"/>
        </w:numPr>
        <w:spacing w:after="0" w:line="312" w:lineRule="auto"/>
        <w:jc w:val="both"/>
        <w:rPr>
          <w:color w:val="000000" w:themeColor="text1"/>
        </w:rPr>
      </w:pPr>
      <w:r w:rsidRPr="00693B6E">
        <w:rPr>
          <w:color w:val="000000" w:themeColor="text1"/>
        </w:rPr>
        <w:t>Polityka Spójności na lata 2021-2027</w:t>
      </w:r>
    </w:p>
    <w:p w14:paraId="478F6735" w14:textId="77777777" w:rsidR="006723D2" w:rsidRPr="00693B6E" w:rsidRDefault="006723D2" w:rsidP="006723D2">
      <w:pPr>
        <w:spacing w:after="0" w:line="312" w:lineRule="auto"/>
        <w:jc w:val="both"/>
        <w:rPr>
          <w:color w:val="000000" w:themeColor="text1"/>
        </w:rPr>
      </w:pPr>
    </w:p>
    <w:p w14:paraId="637749CC" w14:textId="77777777" w:rsidR="006723D2" w:rsidRPr="00693B6E" w:rsidRDefault="006723D2" w:rsidP="006723D2">
      <w:pPr>
        <w:spacing w:after="0" w:line="312" w:lineRule="auto"/>
        <w:jc w:val="both"/>
        <w:rPr>
          <w:color w:val="000000" w:themeColor="text1"/>
        </w:rPr>
      </w:pPr>
      <w:r w:rsidRPr="00693B6E">
        <w:rPr>
          <w:color w:val="000000" w:themeColor="text1"/>
        </w:rPr>
        <w:t>II. Szczebel krajowy:</w:t>
      </w:r>
    </w:p>
    <w:p w14:paraId="72570660" w14:textId="77777777" w:rsidR="006723D2" w:rsidRPr="00693B6E" w:rsidRDefault="006723D2" w:rsidP="006723D2">
      <w:pPr>
        <w:pStyle w:val="Akapitzlist"/>
        <w:numPr>
          <w:ilvl w:val="0"/>
          <w:numId w:val="34"/>
        </w:numPr>
        <w:spacing w:after="0" w:line="312" w:lineRule="auto"/>
        <w:jc w:val="both"/>
        <w:rPr>
          <w:color w:val="000000" w:themeColor="text1"/>
        </w:rPr>
      </w:pPr>
      <w:r w:rsidRPr="00693B6E">
        <w:rPr>
          <w:color w:val="000000" w:themeColor="text1"/>
        </w:rPr>
        <w:t>Strategia na rzecz odpowiedzialnego rozwoju do roku 2020 (z perspektywą do 2030 r.)</w:t>
      </w:r>
    </w:p>
    <w:p w14:paraId="0F9C86F7" w14:textId="77777777" w:rsidR="006723D2" w:rsidRPr="00693B6E" w:rsidRDefault="006723D2" w:rsidP="006723D2">
      <w:pPr>
        <w:pStyle w:val="Akapitzlist"/>
        <w:numPr>
          <w:ilvl w:val="0"/>
          <w:numId w:val="34"/>
        </w:numPr>
        <w:spacing w:after="0" w:line="312" w:lineRule="auto"/>
        <w:jc w:val="both"/>
        <w:rPr>
          <w:color w:val="000000" w:themeColor="text1"/>
        </w:rPr>
      </w:pPr>
      <w:r w:rsidRPr="00693B6E">
        <w:rPr>
          <w:color w:val="000000" w:themeColor="text1"/>
        </w:rPr>
        <w:t>Krajowa Strategia Rozwoju Regionalnego 2030 (KSRR 2030)</w:t>
      </w:r>
    </w:p>
    <w:p w14:paraId="02F26F67" w14:textId="77777777" w:rsidR="006723D2" w:rsidRPr="00693B6E" w:rsidRDefault="006723D2" w:rsidP="006723D2">
      <w:pPr>
        <w:pStyle w:val="Akapitzlist"/>
        <w:numPr>
          <w:ilvl w:val="0"/>
          <w:numId w:val="34"/>
        </w:numPr>
        <w:spacing w:after="0" w:line="312" w:lineRule="auto"/>
        <w:jc w:val="both"/>
        <w:rPr>
          <w:color w:val="000000" w:themeColor="text1"/>
        </w:rPr>
      </w:pPr>
      <w:r w:rsidRPr="00693B6E">
        <w:rPr>
          <w:color w:val="000000" w:themeColor="text1"/>
        </w:rPr>
        <w:t>Koncepcja rozwoju kraju</w:t>
      </w:r>
    </w:p>
    <w:p w14:paraId="29A86257" w14:textId="77777777" w:rsidR="006723D2" w:rsidRPr="00693B6E" w:rsidRDefault="006723D2" w:rsidP="006723D2">
      <w:pPr>
        <w:pStyle w:val="Akapitzlist"/>
        <w:numPr>
          <w:ilvl w:val="0"/>
          <w:numId w:val="34"/>
        </w:numPr>
        <w:spacing w:after="0" w:line="312" w:lineRule="auto"/>
        <w:jc w:val="both"/>
        <w:rPr>
          <w:color w:val="000000" w:themeColor="text1"/>
        </w:rPr>
      </w:pPr>
      <w:r w:rsidRPr="00693B6E">
        <w:rPr>
          <w:color w:val="000000" w:themeColor="text1"/>
        </w:rPr>
        <w:t>Polityka ekologiczna państwa 2030 - strategia rozwoju w obszarze środowiska i gospodarki wodnej</w:t>
      </w:r>
    </w:p>
    <w:p w14:paraId="3BD1659F" w14:textId="77777777" w:rsidR="006723D2" w:rsidRPr="00693B6E" w:rsidRDefault="006723D2" w:rsidP="006723D2">
      <w:pPr>
        <w:pStyle w:val="Akapitzlist"/>
        <w:numPr>
          <w:ilvl w:val="0"/>
          <w:numId w:val="34"/>
        </w:numPr>
        <w:spacing w:after="0" w:line="312" w:lineRule="auto"/>
        <w:jc w:val="both"/>
        <w:rPr>
          <w:color w:val="000000" w:themeColor="text1"/>
        </w:rPr>
      </w:pPr>
      <w:r w:rsidRPr="00693B6E">
        <w:rPr>
          <w:color w:val="000000" w:themeColor="text1"/>
        </w:rPr>
        <w:t>Strategia Zrównoważonego Rozwoju Transportu do 2030 roku,</w:t>
      </w:r>
    </w:p>
    <w:p w14:paraId="6B345036" w14:textId="77777777" w:rsidR="006723D2" w:rsidRPr="00693B6E" w:rsidRDefault="006723D2" w:rsidP="006723D2">
      <w:pPr>
        <w:pStyle w:val="Akapitzlist"/>
        <w:numPr>
          <w:ilvl w:val="0"/>
          <w:numId w:val="34"/>
        </w:numPr>
        <w:spacing w:after="0" w:line="312" w:lineRule="auto"/>
        <w:jc w:val="both"/>
        <w:rPr>
          <w:color w:val="000000" w:themeColor="text1"/>
        </w:rPr>
      </w:pPr>
      <w:r w:rsidRPr="00693B6E">
        <w:rPr>
          <w:color w:val="000000" w:themeColor="text1"/>
        </w:rPr>
        <w:t>Strategia zrównoważonego rozwoju wsi, rolnictwa, rybactwa 2030,</w:t>
      </w:r>
    </w:p>
    <w:p w14:paraId="50F62472" w14:textId="77777777" w:rsidR="006723D2" w:rsidRPr="00693B6E" w:rsidRDefault="006723D2" w:rsidP="006723D2">
      <w:pPr>
        <w:pStyle w:val="Akapitzlist"/>
        <w:numPr>
          <w:ilvl w:val="0"/>
          <w:numId w:val="34"/>
        </w:numPr>
        <w:spacing w:after="0" w:line="312" w:lineRule="auto"/>
        <w:jc w:val="both"/>
        <w:rPr>
          <w:color w:val="000000" w:themeColor="text1"/>
        </w:rPr>
      </w:pPr>
      <w:r w:rsidRPr="00693B6E">
        <w:rPr>
          <w:color w:val="000000" w:themeColor="text1"/>
        </w:rPr>
        <w:t>Strategia Rozwoju Systemu Bezpieczeństwa Narodowego RP 2022,</w:t>
      </w:r>
    </w:p>
    <w:p w14:paraId="0DE11AEF" w14:textId="77777777" w:rsidR="006723D2" w:rsidRPr="00693B6E" w:rsidRDefault="006723D2" w:rsidP="006723D2">
      <w:pPr>
        <w:pStyle w:val="Akapitzlist"/>
        <w:numPr>
          <w:ilvl w:val="0"/>
          <w:numId w:val="34"/>
        </w:numPr>
        <w:spacing w:after="0" w:line="312" w:lineRule="auto"/>
        <w:jc w:val="both"/>
        <w:rPr>
          <w:color w:val="000000" w:themeColor="text1"/>
        </w:rPr>
      </w:pPr>
      <w:r w:rsidRPr="00693B6E">
        <w:rPr>
          <w:color w:val="000000" w:themeColor="text1"/>
        </w:rPr>
        <w:t>Strategia Rozwoju Kapitału Ludzkiego 2030,</w:t>
      </w:r>
    </w:p>
    <w:p w14:paraId="0FD2FD6C" w14:textId="77777777" w:rsidR="006723D2" w:rsidRPr="00693B6E" w:rsidRDefault="006723D2" w:rsidP="006723D2">
      <w:pPr>
        <w:pStyle w:val="Akapitzlist"/>
        <w:numPr>
          <w:ilvl w:val="0"/>
          <w:numId w:val="34"/>
        </w:numPr>
        <w:spacing w:after="0" w:line="312" w:lineRule="auto"/>
        <w:jc w:val="both"/>
        <w:rPr>
          <w:color w:val="000000" w:themeColor="text1"/>
        </w:rPr>
      </w:pPr>
      <w:r w:rsidRPr="00693B6E">
        <w:rPr>
          <w:color w:val="000000" w:themeColor="text1"/>
        </w:rPr>
        <w:t>Plan Przeciwdziałania Skutkom Suszy (PPSS)</w:t>
      </w:r>
    </w:p>
    <w:p w14:paraId="2C50CD5C" w14:textId="77777777" w:rsidR="006723D2" w:rsidRPr="00693B6E" w:rsidRDefault="006723D2" w:rsidP="006723D2">
      <w:pPr>
        <w:pStyle w:val="Akapitzlist"/>
        <w:numPr>
          <w:ilvl w:val="0"/>
          <w:numId w:val="34"/>
        </w:numPr>
        <w:spacing w:after="0" w:line="312" w:lineRule="auto"/>
        <w:jc w:val="both"/>
        <w:rPr>
          <w:color w:val="000000" w:themeColor="text1"/>
        </w:rPr>
      </w:pPr>
      <w:r w:rsidRPr="00693B6E">
        <w:rPr>
          <w:color w:val="000000" w:themeColor="text1"/>
        </w:rPr>
        <w:t>Plan Zarządzania Ryzykiem Powodziowym (PZRP)</w:t>
      </w:r>
    </w:p>
    <w:p w14:paraId="32E313F2" w14:textId="77777777" w:rsidR="006723D2" w:rsidRPr="00693B6E" w:rsidRDefault="006723D2" w:rsidP="006723D2">
      <w:pPr>
        <w:pStyle w:val="Akapitzlist"/>
        <w:numPr>
          <w:ilvl w:val="0"/>
          <w:numId w:val="34"/>
        </w:numPr>
        <w:spacing w:after="0" w:line="312" w:lineRule="auto"/>
        <w:jc w:val="both"/>
        <w:rPr>
          <w:color w:val="000000" w:themeColor="text1"/>
        </w:rPr>
      </w:pPr>
      <w:r w:rsidRPr="00693B6E">
        <w:rPr>
          <w:color w:val="000000" w:themeColor="text1"/>
        </w:rPr>
        <w:t>Plan Gospodarowania Wodami.</w:t>
      </w:r>
    </w:p>
    <w:p w14:paraId="4C80F65E" w14:textId="77777777" w:rsidR="006723D2" w:rsidRPr="00693B6E" w:rsidRDefault="006723D2" w:rsidP="006723D2">
      <w:pPr>
        <w:pStyle w:val="Akapitzlist"/>
        <w:numPr>
          <w:ilvl w:val="0"/>
          <w:numId w:val="34"/>
        </w:numPr>
        <w:spacing w:after="0" w:line="312" w:lineRule="auto"/>
        <w:jc w:val="both"/>
        <w:rPr>
          <w:color w:val="000000" w:themeColor="text1"/>
        </w:rPr>
      </w:pPr>
      <w:r w:rsidRPr="00693B6E">
        <w:rPr>
          <w:color w:val="000000" w:themeColor="text1"/>
        </w:rPr>
        <w:t>Założenia Długofalowej Polityki Senioralnej.</w:t>
      </w:r>
    </w:p>
    <w:p w14:paraId="0A784A9F" w14:textId="77777777" w:rsidR="006723D2" w:rsidRPr="00693B6E" w:rsidRDefault="006723D2" w:rsidP="006723D2">
      <w:pPr>
        <w:pStyle w:val="Akapitzlist"/>
        <w:numPr>
          <w:ilvl w:val="0"/>
          <w:numId w:val="34"/>
        </w:numPr>
        <w:spacing w:after="0" w:line="312" w:lineRule="auto"/>
        <w:jc w:val="both"/>
        <w:rPr>
          <w:color w:val="000000" w:themeColor="text1"/>
        </w:rPr>
      </w:pPr>
      <w:r w:rsidRPr="00693B6E">
        <w:rPr>
          <w:color w:val="000000" w:themeColor="text1"/>
        </w:rPr>
        <w:t>Krajowy Program Rozwoju Ekonomii Społecznej.</w:t>
      </w:r>
    </w:p>
    <w:p w14:paraId="43D35A67" w14:textId="77777777" w:rsidR="006723D2" w:rsidRPr="00693B6E" w:rsidRDefault="006723D2" w:rsidP="006723D2">
      <w:pPr>
        <w:pStyle w:val="Akapitzlist"/>
        <w:numPr>
          <w:ilvl w:val="0"/>
          <w:numId w:val="34"/>
        </w:numPr>
        <w:spacing w:after="0" w:line="312" w:lineRule="auto"/>
        <w:jc w:val="both"/>
        <w:rPr>
          <w:color w:val="000000" w:themeColor="text1"/>
        </w:rPr>
      </w:pPr>
      <w:r w:rsidRPr="00693B6E">
        <w:rPr>
          <w:color w:val="000000" w:themeColor="text1"/>
        </w:rPr>
        <w:t>Strategia Rozwoju Transportu (SRT) do roku 2020 (z perspektywą do 2030 r.).</w:t>
      </w:r>
    </w:p>
    <w:p w14:paraId="1E3FF471" w14:textId="77777777" w:rsidR="006723D2" w:rsidRPr="00693B6E" w:rsidRDefault="006723D2" w:rsidP="006723D2">
      <w:pPr>
        <w:pStyle w:val="Akapitzlist"/>
        <w:numPr>
          <w:ilvl w:val="0"/>
          <w:numId w:val="34"/>
        </w:numPr>
        <w:spacing w:after="0" w:line="312" w:lineRule="auto"/>
        <w:jc w:val="both"/>
        <w:rPr>
          <w:color w:val="000000" w:themeColor="text1"/>
        </w:rPr>
      </w:pPr>
      <w:r w:rsidRPr="00693B6E">
        <w:rPr>
          <w:color w:val="000000" w:themeColor="text1"/>
        </w:rPr>
        <w:t>Krajowy plan gospodarki odpadami.</w:t>
      </w:r>
    </w:p>
    <w:p w14:paraId="1691506B" w14:textId="77777777" w:rsidR="006723D2" w:rsidRPr="00693B6E" w:rsidRDefault="006723D2" w:rsidP="006723D2">
      <w:pPr>
        <w:pStyle w:val="Akapitzlist"/>
        <w:numPr>
          <w:ilvl w:val="0"/>
          <w:numId w:val="34"/>
        </w:numPr>
        <w:spacing w:after="0" w:line="312" w:lineRule="auto"/>
        <w:jc w:val="both"/>
        <w:rPr>
          <w:color w:val="000000" w:themeColor="text1"/>
        </w:rPr>
      </w:pPr>
      <w:r w:rsidRPr="00693B6E">
        <w:rPr>
          <w:color w:val="000000" w:themeColor="text1"/>
        </w:rPr>
        <w:t>Polityka Energetyczna Polski do 2030 roku.</w:t>
      </w:r>
    </w:p>
    <w:p w14:paraId="5FC6E9A4" w14:textId="77777777" w:rsidR="006723D2" w:rsidRPr="00693B6E" w:rsidRDefault="006723D2" w:rsidP="006723D2">
      <w:pPr>
        <w:pStyle w:val="Akapitzlist"/>
        <w:numPr>
          <w:ilvl w:val="0"/>
          <w:numId w:val="34"/>
        </w:numPr>
        <w:spacing w:after="0" w:line="312" w:lineRule="auto"/>
        <w:jc w:val="both"/>
        <w:rPr>
          <w:color w:val="000000" w:themeColor="text1"/>
        </w:rPr>
      </w:pPr>
      <w:r w:rsidRPr="00693B6E">
        <w:rPr>
          <w:color w:val="000000" w:themeColor="text1"/>
        </w:rPr>
        <w:t>Krajowy Program Oczyszczania Ścieków Komunalnych.</w:t>
      </w:r>
    </w:p>
    <w:p w14:paraId="6CFE316F" w14:textId="77777777" w:rsidR="006723D2" w:rsidRPr="00693B6E" w:rsidRDefault="006723D2" w:rsidP="006723D2">
      <w:pPr>
        <w:spacing w:after="0" w:line="312" w:lineRule="auto"/>
        <w:jc w:val="both"/>
        <w:rPr>
          <w:color w:val="000000" w:themeColor="text1"/>
        </w:rPr>
      </w:pPr>
    </w:p>
    <w:p w14:paraId="6EBB6F00" w14:textId="77777777" w:rsidR="006723D2" w:rsidRPr="00693B6E" w:rsidRDefault="006723D2" w:rsidP="006723D2">
      <w:pPr>
        <w:spacing w:after="0" w:line="312" w:lineRule="auto"/>
        <w:jc w:val="both"/>
        <w:rPr>
          <w:color w:val="000000" w:themeColor="text1"/>
        </w:rPr>
      </w:pPr>
      <w:r w:rsidRPr="00693B6E">
        <w:rPr>
          <w:color w:val="000000" w:themeColor="text1"/>
        </w:rPr>
        <w:t>III. Szczebel regionalny:</w:t>
      </w:r>
    </w:p>
    <w:p w14:paraId="279E409F" w14:textId="77777777" w:rsidR="006723D2" w:rsidRPr="00693B6E" w:rsidRDefault="006723D2" w:rsidP="0038541A">
      <w:pPr>
        <w:pStyle w:val="Akapitzlist"/>
        <w:numPr>
          <w:ilvl w:val="2"/>
          <w:numId w:val="35"/>
        </w:numPr>
        <w:spacing w:after="0" w:line="312" w:lineRule="auto"/>
        <w:ind w:left="709"/>
        <w:jc w:val="both"/>
        <w:rPr>
          <w:color w:val="000000" w:themeColor="text1"/>
        </w:rPr>
      </w:pPr>
      <w:r w:rsidRPr="00693B6E">
        <w:rPr>
          <w:color w:val="000000" w:themeColor="text1"/>
        </w:rPr>
        <w:t>Fundusze Europejskie dla Województwa Lubuskiego na lata 2021-2027</w:t>
      </w:r>
    </w:p>
    <w:p w14:paraId="7D21E3B5" w14:textId="77777777" w:rsidR="006723D2" w:rsidRPr="00693B6E" w:rsidRDefault="006723D2" w:rsidP="0038541A">
      <w:pPr>
        <w:pStyle w:val="Akapitzlist"/>
        <w:numPr>
          <w:ilvl w:val="2"/>
          <w:numId w:val="35"/>
        </w:numPr>
        <w:spacing w:after="0" w:line="312" w:lineRule="auto"/>
        <w:ind w:left="709"/>
        <w:jc w:val="both"/>
        <w:rPr>
          <w:color w:val="000000" w:themeColor="text1"/>
        </w:rPr>
      </w:pPr>
      <w:r w:rsidRPr="00693B6E">
        <w:rPr>
          <w:color w:val="000000" w:themeColor="text1"/>
        </w:rPr>
        <w:t>Strategia Rozwoju Województwa Lubuskiego 2030,</w:t>
      </w:r>
    </w:p>
    <w:p w14:paraId="18298FB1" w14:textId="77777777" w:rsidR="006723D2" w:rsidRPr="00693B6E" w:rsidRDefault="006723D2" w:rsidP="0038541A">
      <w:pPr>
        <w:pStyle w:val="Akapitzlist"/>
        <w:numPr>
          <w:ilvl w:val="2"/>
          <w:numId w:val="35"/>
        </w:numPr>
        <w:spacing w:after="0" w:line="312" w:lineRule="auto"/>
        <w:ind w:left="709"/>
        <w:jc w:val="both"/>
        <w:rPr>
          <w:color w:val="000000" w:themeColor="text1"/>
        </w:rPr>
      </w:pPr>
      <w:r w:rsidRPr="00693B6E">
        <w:rPr>
          <w:color w:val="000000" w:themeColor="text1"/>
        </w:rPr>
        <w:t>Strategia Rozwoju Transportu Województwa Lubuskiego,</w:t>
      </w:r>
    </w:p>
    <w:p w14:paraId="0D7A3360" w14:textId="77777777" w:rsidR="006723D2" w:rsidRPr="00693B6E" w:rsidRDefault="006723D2" w:rsidP="0038541A">
      <w:pPr>
        <w:pStyle w:val="Akapitzlist"/>
        <w:numPr>
          <w:ilvl w:val="2"/>
          <w:numId w:val="35"/>
        </w:numPr>
        <w:spacing w:after="0" w:line="312" w:lineRule="auto"/>
        <w:ind w:left="709"/>
        <w:jc w:val="both"/>
        <w:rPr>
          <w:color w:val="000000" w:themeColor="text1"/>
        </w:rPr>
      </w:pPr>
      <w:r w:rsidRPr="00693B6E">
        <w:rPr>
          <w:color w:val="000000" w:themeColor="text1"/>
        </w:rPr>
        <w:t>Strategia Energetyki Województwa Lubuskiego,</w:t>
      </w:r>
    </w:p>
    <w:p w14:paraId="24119496" w14:textId="77777777" w:rsidR="006723D2" w:rsidRPr="00693B6E" w:rsidRDefault="006723D2" w:rsidP="0038541A">
      <w:pPr>
        <w:pStyle w:val="Akapitzlist"/>
        <w:numPr>
          <w:ilvl w:val="2"/>
          <w:numId w:val="35"/>
        </w:numPr>
        <w:spacing w:after="0" w:line="312" w:lineRule="auto"/>
        <w:ind w:left="709"/>
        <w:jc w:val="both"/>
        <w:rPr>
          <w:color w:val="000000" w:themeColor="text1"/>
        </w:rPr>
      </w:pPr>
      <w:r w:rsidRPr="00693B6E">
        <w:rPr>
          <w:color w:val="000000" w:themeColor="text1"/>
        </w:rPr>
        <w:t>Plan zrównoważonego rozwoju publicznego transportu zbiorowego na sieci komunikacyjnej w wojewódzkich przewozach pasażerskich,</w:t>
      </w:r>
    </w:p>
    <w:p w14:paraId="517E067F" w14:textId="77777777" w:rsidR="006723D2" w:rsidRPr="00693B6E" w:rsidRDefault="006723D2" w:rsidP="0038541A">
      <w:pPr>
        <w:pStyle w:val="Akapitzlist"/>
        <w:numPr>
          <w:ilvl w:val="2"/>
          <w:numId w:val="35"/>
        </w:numPr>
        <w:spacing w:after="0" w:line="312" w:lineRule="auto"/>
        <w:ind w:left="709"/>
        <w:jc w:val="both"/>
        <w:rPr>
          <w:color w:val="000000" w:themeColor="text1"/>
        </w:rPr>
      </w:pPr>
      <w:r w:rsidRPr="00693B6E">
        <w:rPr>
          <w:color w:val="000000" w:themeColor="text1"/>
        </w:rPr>
        <w:t>Lubuski Program Rozwoju Ekonomii Społecznej,</w:t>
      </w:r>
    </w:p>
    <w:p w14:paraId="6ACC2554" w14:textId="77777777" w:rsidR="006723D2" w:rsidRPr="00693B6E" w:rsidRDefault="006723D2" w:rsidP="0038541A">
      <w:pPr>
        <w:pStyle w:val="Akapitzlist"/>
        <w:numPr>
          <w:ilvl w:val="2"/>
          <w:numId w:val="35"/>
        </w:numPr>
        <w:spacing w:after="0" w:line="312" w:lineRule="auto"/>
        <w:ind w:left="709"/>
        <w:jc w:val="both"/>
        <w:rPr>
          <w:color w:val="000000" w:themeColor="text1"/>
        </w:rPr>
      </w:pPr>
      <w:r w:rsidRPr="00693B6E">
        <w:rPr>
          <w:color w:val="000000" w:themeColor="text1"/>
        </w:rPr>
        <w:t>Lubuski Plan Działań Na Rzecz Zatrudnienia,</w:t>
      </w:r>
    </w:p>
    <w:p w14:paraId="34C0F6A3" w14:textId="77777777" w:rsidR="006723D2" w:rsidRPr="00206D9D" w:rsidRDefault="006723D2" w:rsidP="006723D2">
      <w:pPr>
        <w:spacing w:after="0" w:line="312" w:lineRule="auto"/>
        <w:jc w:val="both"/>
        <w:rPr>
          <w:color w:val="000000" w:themeColor="text1"/>
        </w:rPr>
      </w:pPr>
    </w:p>
    <w:p w14:paraId="69C28D13" w14:textId="77777777" w:rsidR="006723D2" w:rsidRPr="00206D9D" w:rsidRDefault="006723D2" w:rsidP="006723D2">
      <w:pPr>
        <w:spacing w:after="0" w:line="312" w:lineRule="auto"/>
        <w:jc w:val="both"/>
        <w:rPr>
          <w:color w:val="000000" w:themeColor="text1"/>
        </w:rPr>
      </w:pPr>
      <w:r w:rsidRPr="00206D9D">
        <w:rPr>
          <w:color w:val="000000" w:themeColor="text1"/>
        </w:rPr>
        <w:t>IV. Szczebel lokalny:</w:t>
      </w:r>
    </w:p>
    <w:p w14:paraId="67AB0524" w14:textId="2C9E23A0" w:rsidR="006723D2" w:rsidRPr="00206D9D" w:rsidRDefault="006723D2" w:rsidP="0038541A">
      <w:pPr>
        <w:pStyle w:val="Akapitzlist"/>
        <w:numPr>
          <w:ilvl w:val="0"/>
          <w:numId w:val="36"/>
        </w:numPr>
        <w:spacing w:after="0" w:line="312" w:lineRule="auto"/>
        <w:jc w:val="both"/>
        <w:rPr>
          <w:color w:val="000000" w:themeColor="text1"/>
        </w:rPr>
      </w:pPr>
      <w:r w:rsidRPr="00206D9D">
        <w:rPr>
          <w:color w:val="000000" w:themeColor="text1"/>
        </w:rPr>
        <w:t xml:space="preserve">Plan Gospodarki Niskoemisyjnej dla Gminy </w:t>
      </w:r>
      <w:r w:rsidR="00F9155A" w:rsidRPr="00206D9D">
        <w:rPr>
          <w:color w:val="000000" w:themeColor="text1"/>
        </w:rPr>
        <w:t>Bytom</w:t>
      </w:r>
      <w:r w:rsidR="00F87AC6" w:rsidRPr="00206D9D">
        <w:rPr>
          <w:color w:val="000000" w:themeColor="text1"/>
        </w:rPr>
        <w:t xml:space="preserve"> Odrzański</w:t>
      </w:r>
      <w:r w:rsidRPr="00206D9D">
        <w:rPr>
          <w:color w:val="000000" w:themeColor="text1"/>
        </w:rPr>
        <w:t>,</w:t>
      </w:r>
    </w:p>
    <w:p w14:paraId="26F11DDB" w14:textId="61317CD3" w:rsidR="006723D2" w:rsidRPr="00206D9D" w:rsidRDefault="006723D2" w:rsidP="0038541A">
      <w:pPr>
        <w:pStyle w:val="Akapitzlist"/>
        <w:numPr>
          <w:ilvl w:val="0"/>
          <w:numId w:val="36"/>
        </w:numPr>
        <w:spacing w:after="0" w:line="312" w:lineRule="auto"/>
        <w:jc w:val="both"/>
        <w:rPr>
          <w:color w:val="000000" w:themeColor="text1"/>
        </w:rPr>
      </w:pPr>
      <w:r w:rsidRPr="00206D9D">
        <w:rPr>
          <w:color w:val="000000" w:themeColor="text1"/>
        </w:rPr>
        <w:t xml:space="preserve">Lokalny Program Rewitalizacji Gminy </w:t>
      </w:r>
      <w:r w:rsidR="00F9155A" w:rsidRPr="00206D9D">
        <w:rPr>
          <w:color w:val="000000" w:themeColor="text1"/>
        </w:rPr>
        <w:t>Bytom</w:t>
      </w:r>
      <w:r w:rsidR="00F87AC6" w:rsidRPr="00206D9D">
        <w:rPr>
          <w:color w:val="000000" w:themeColor="text1"/>
        </w:rPr>
        <w:t xml:space="preserve"> Odrzański</w:t>
      </w:r>
      <w:r w:rsidRPr="00206D9D">
        <w:rPr>
          <w:color w:val="000000" w:themeColor="text1"/>
        </w:rPr>
        <w:t xml:space="preserve"> </w:t>
      </w:r>
      <w:r w:rsidR="00206D9D" w:rsidRPr="00206D9D">
        <w:rPr>
          <w:color w:val="000000" w:themeColor="text1"/>
        </w:rPr>
        <w:t>na lata 2016-</w:t>
      </w:r>
      <w:r w:rsidRPr="00206D9D">
        <w:rPr>
          <w:color w:val="000000" w:themeColor="text1"/>
        </w:rPr>
        <w:t>202</w:t>
      </w:r>
      <w:r w:rsidR="00206D9D" w:rsidRPr="00206D9D">
        <w:rPr>
          <w:color w:val="000000" w:themeColor="text1"/>
        </w:rPr>
        <w:t>2</w:t>
      </w:r>
      <w:r w:rsidRPr="00206D9D">
        <w:rPr>
          <w:color w:val="000000" w:themeColor="text1"/>
        </w:rPr>
        <w:t>,</w:t>
      </w:r>
    </w:p>
    <w:p w14:paraId="0B1323FE" w14:textId="45A441DF" w:rsidR="006723D2" w:rsidRPr="00206D9D" w:rsidRDefault="006723D2" w:rsidP="0038541A">
      <w:pPr>
        <w:pStyle w:val="Akapitzlist"/>
        <w:numPr>
          <w:ilvl w:val="0"/>
          <w:numId w:val="36"/>
        </w:numPr>
        <w:spacing w:after="0" w:line="312" w:lineRule="auto"/>
        <w:jc w:val="both"/>
        <w:rPr>
          <w:color w:val="000000" w:themeColor="text1"/>
        </w:rPr>
      </w:pPr>
      <w:r w:rsidRPr="00206D9D">
        <w:rPr>
          <w:color w:val="000000" w:themeColor="text1"/>
        </w:rPr>
        <w:t xml:space="preserve">Wieloletnia Prognoza Finansowa Gminy </w:t>
      </w:r>
      <w:r w:rsidR="00F9155A" w:rsidRPr="00206D9D">
        <w:rPr>
          <w:color w:val="000000" w:themeColor="text1"/>
        </w:rPr>
        <w:t>Bytom</w:t>
      </w:r>
      <w:r w:rsidR="00F87AC6" w:rsidRPr="00206D9D">
        <w:rPr>
          <w:color w:val="000000" w:themeColor="text1"/>
        </w:rPr>
        <w:t xml:space="preserve"> Odrzański</w:t>
      </w:r>
      <w:r w:rsidRPr="00206D9D">
        <w:rPr>
          <w:color w:val="000000" w:themeColor="text1"/>
        </w:rPr>
        <w:t>,</w:t>
      </w:r>
    </w:p>
    <w:p w14:paraId="78587B0C" w14:textId="428EA3D0" w:rsidR="006723D2" w:rsidRPr="00206D9D" w:rsidRDefault="006723D2" w:rsidP="0038541A">
      <w:pPr>
        <w:pStyle w:val="Akapitzlist"/>
        <w:numPr>
          <w:ilvl w:val="0"/>
          <w:numId w:val="36"/>
        </w:numPr>
        <w:spacing w:after="0" w:line="312" w:lineRule="auto"/>
        <w:jc w:val="both"/>
        <w:rPr>
          <w:color w:val="000000" w:themeColor="text1"/>
        </w:rPr>
      </w:pPr>
      <w:r w:rsidRPr="00206D9D">
        <w:rPr>
          <w:color w:val="000000" w:themeColor="text1"/>
        </w:rPr>
        <w:t xml:space="preserve">Strategii Rozwiązywania Problemów Społecznych w Gminie </w:t>
      </w:r>
      <w:r w:rsidR="00F9155A" w:rsidRPr="00206D9D">
        <w:rPr>
          <w:color w:val="000000" w:themeColor="text1"/>
        </w:rPr>
        <w:t>Bytom</w:t>
      </w:r>
      <w:r w:rsidR="00F87AC6" w:rsidRPr="00206D9D">
        <w:rPr>
          <w:color w:val="000000" w:themeColor="text1"/>
        </w:rPr>
        <w:t xml:space="preserve"> Odrzański</w:t>
      </w:r>
      <w:r w:rsidRPr="00206D9D">
        <w:rPr>
          <w:color w:val="000000" w:themeColor="text1"/>
        </w:rPr>
        <w:t>,</w:t>
      </w:r>
    </w:p>
    <w:p w14:paraId="757568E7" w14:textId="08FA00E5" w:rsidR="006723D2" w:rsidRPr="00206D9D" w:rsidRDefault="006723D2" w:rsidP="0038541A">
      <w:pPr>
        <w:pStyle w:val="Akapitzlist"/>
        <w:numPr>
          <w:ilvl w:val="0"/>
          <w:numId w:val="36"/>
        </w:numPr>
        <w:spacing w:after="0" w:line="312" w:lineRule="auto"/>
        <w:jc w:val="both"/>
        <w:rPr>
          <w:color w:val="000000" w:themeColor="text1"/>
        </w:rPr>
      </w:pPr>
      <w:r w:rsidRPr="00206D9D">
        <w:rPr>
          <w:color w:val="000000" w:themeColor="text1"/>
        </w:rPr>
        <w:t xml:space="preserve">Program Rozwoju Powiatu </w:t>
      </w:r>
      <w:r w:rsidR="00206D9D" w:rsidRPr="00206D9D">
        <w:rPr>
          <w:color w:val="000000" w:themeColor="text1"/>
        </w:rPr>
        <w:t>Nowosolskiego</w:t>
      </w:r>
      <w:r w:rsidRPr="00206D9D">
        <w:rPr>
          <w:color w:val="000000" w:themeColor="text1"/>
        </w:rPr>
        <w:t>.</w:t>
      </w:r>
    </w:p>
    <w:p w14:paraId="34465556" w14:textId="77777777" w:rsidR="006723D2" w:rsidRPr="00206D9D" w:rsidRDefault="006723D2" w:rsidP="006723D2">
      <w:pPr>
        <w:spacing w:after="0" w:line="360" w:lineRule="auto"/>
        <w:jc w:val="both"/>
        <w:rPr>
          <w:color w:val="000000" w:themeColor="text1"/>
        </w:rPr>
      </w:pPr>
    </w:p>
    <w:p w14:paraId="0944A1FB" w14:textId="77777777" w:rsidR="006723D2" w:rsidRPr="00206D9D" w:rsidRDefault="006723D2" w:rsidP="006723D2">
      <w:pPr>
        <w:pStyle w:val="Nagwek2"/>
      </w:pPr>
      <w:bookmarkStart w:id="148" w:name="_Toc93681571"/>
      <w:bookmarkStart w:id="149" w:name="_Toc123322196"/>
      <w:r w:rsidRPr="00206D9D">
        <w:lastRenderedPageBreak/>
        <w:t>12.6. Wytyczne do sporządzania dokumentów wykonawczych</w:t>
      </w:r>
      <w:bookmarkEnd w:id="148"/>
      <w:bookmarkEnd w:id="149"/>
    </w:p>
    <w:p w14:paraId="2906D694" w14:textId="77777777" w:rsidR="006723D2" w:rsidRPr="00206D9D" w:rsidRDefault="006723D2" w:rsidP="006723D2">
      <w:pPr>
        <w:spacing w:after="0" w:line="312" w:lineRule="auto"/>
        <w:rPr>
          <w:rFonts w:ascii="Calibri" w:hAnsi="Calibri" w:cs="Arial"/>
          <w:color w:val="000000" w:themeColor="text1"/>
        </w:rPr>
      </w:pPr>
    </w:p>
    <w:p w14:paraId="0662AEAE" w14:textId="77777777" w:rsidR="006723D2" w:rsidRPr="00206D9D" w:rsidRDefault="006723D2" w:rsidP="006723D2">
      <w:pPr>
        <w:spacing w:after="0" w:line="312" w:lineRule="auto"/>
        <w:ind w:firstLine="708"/>
        <w:rPr>
          <w:rFonts w:ascii="Calibri" w:hAnsi="Calibri" w:cs="Arial"/>
          <w:color w:val="000000" w:themeColor="text1"/>
        </w:rPr>
      </w:pPr>
      <w:r w:rsidRPr="00206D9D">
        <w:rPr>
          <w:rFonts w:ascii="Calibri" w:hAnsi="Calibri" w:cs="Arial"/>
          <w:color w:val="000000" w:themeColor="text1"/>
        </w:rPr>
        <w:t>Zgodnie ze wzorami dokumentów w załącznikach nr 1 i nr 2.</w:t>
      </w:r>
    </w:p>
    <w:p w14:paraId="12D4048F" w14:textId="77777777" w:rsidR="006723D2" w:rsidRPr="00206D9D" w:rsidRDefault="006723D2" w:rsidP="006723D2">
      <w:pPr>
        <w:spacing w:after="0" w:line="312" w:lineRule="auto"/>
        <w:rPr>
          <w:rFonts w:ascii="Calibri" w:hAnsi="Calibri" w:cs="Arial"/>
          <w:color w:val="000000" w:themeColor="text1"/>
        </w:rPr>
      </w:pPr>
    </w:p>
    <w:p w14:paraId="6ABF9007" w14:textId="77777777" w:rsidR="006723D2" w:rsidRPr="00206D9D" w:rsidRDefault="006723D2" w:rsidP="006723D2">
      <w:pPr>
        <w:pStyle w:val="Nagwek1"/>
      </w:pPr>
      <w:bookmarkStart w:id="150" w:name="_Toc93681572"/>
      <w:bookmarkStart w:id="151" w:name="_Toc123322197"/>
      <w:r w:rsidRPr="00206D9D">
        <w:t>13. Ramy finansowe i źródła finansowania</w:t>
      </w:r>
      <w:bookmarkEnd w:id="150"/>
      <w:bookmarkEnd w:id="151"/>
      <w:r w:rsidRPr="00206D9D">
        <w:t xml:space="preserve"> </w:t>
      </w:r>
    </w:p>
    <w:p w14:paraId="52055195" w14:textId="77777777" w:rsidR="006723D2" w:rsidRPr="00206D9D" w:rsidRDefault="006723D2" w:rsidP="006723D2">
      <w:pPr>
        <w:spacing w:after="0" w:line="312" w:lineRule="auto"/>
        <w:ind w:firstLine="709"/>
        <w:jc w:val="both"/>
        <w:rPr>
          <w:rFonts w:ascii="Calibri" w:hAnsi="Calibri" w:cs="Calibri"/>
          <w:color w:val="000000" w:themeColor="text1"/>
        </w:rPr>
      </w:pPr>
    </w:p>
    <w:p w14:paraId="31179054" w14:textId="7F9BB40B" w:rsidR="006723D2" w:rsidRPr="00206D9D" w:rsidRDefault="006723D2" w:rsidP="006723D2">
      <w:pPr>
        <w:spacing w:after="0" w:line="312" w:lineRule="auto"/>
        <w:ind w:firstLine="709"/>
        <w:jc w:val="both"/>
        <w:rPr>
          <w:rFonts w:ascii="Calibri" w:hAnsi="Calibri" w:cs="Calibri"/>
          <w:color w:val="000000" w:themeColor="text1"/>
        </w:rPr>
      </w:pPr>
      <w:r w:rsidRPr="00206D9D">
        <w:rPr>
          <w:rFonts w:ascii="Calibri" w:hAnsi="Calibri" w:cs="Calibri"/>
          <w:color w:val="000000" w:themeColor="text1"/>
        </w:rPr>
        <w:t xml:space="preserve">Niniejsze ramy finansowe i źródła finansowania określono dla listy kluczowych przedsięwzięć. Co do zasady nieodzownym elementem realizacji działań przewidzianych w Strategii Rozwoju jest Wieloletni Plan Inwestycyjny zawierający kluczowe i strategiczne inwestycje planowane do wykonania w celu realizacji założeń i priorytetów wskazanych w dokumencie strategicznym. Dlatego celem realizacji doprecyzowanych działań, zgodnych ze wskazanymi kierunkami działań, odpowiadającymi na postawione w strategii cele strategiczne i operacyjne, każde z tych zadań będzie ujęte w Wieloletnim Planie Inwestycyjnym Gminy </w:t>
      </w:r>
      <w:r w:rsidR="00F9155A" w:rsidRPr="00206D9D">
        <w:rPr>
          <w:rFonts w:ascii="Calibri" w:hAnsi="Calibri" w:cs="Calibri"/>
          <w:color w:val="000000" w:themeColor="text1"/>
        </w:rPr>
        <w:t>Bytom</w:t>
      </w:r>
      <w:r w:rsidR="00F87AC6" w:rsidRPr="00206D9D">
        <w:rPr>
          <w:rFonts w:ascii="Calibri" w:hAnsi="Calibri" w:cs="Calibri"/>
          <w:color w:val="000000" w:themeColor="text1"/>
        </w:rPr>
        <w:t xml:space="preserve"> Odrzański</w:t>
      </w:r>
      <w:r w:rsidRPr="00206D9D">
        <w:rPr>
          <w:rFonts w:ascii="Calibri" w:hAnsi="Calibri" w:cs="Calibri"/>
          <w:color w:val="000000" w:themeColor="text1"/>
        </w:rPr>
        <w:t>.</w:t>
      </w:r>
    </w:p>
    <w:p w14:paraId="7008C021" w14:textId="7BCB48E5" w:rsidR="006723D2" w:rsidRPr="00206D9D" w:rsidRDefault="006723D2" w:rsidP="006723D2">
      <w:pPr>
        <w:spacing w:after="0" w:line="312" w:lineRule="auto"/>
        <w:ind w:firstLine="709"/>
        <w:jc w:val="both"/>
        <w:rPr>
          <w:rFonts w:ascii="Calibri" w:hAnsi="Calibri" w:cs="Calibri"/>
          <w:color w:val="000000" w:themeColor="text1"/>
        </w:rPr>
      </w:pPr>
      <w:r w:rsidRPr="00206D9D">
        <w:rPr>
          <w:rFonts w:ascii="Calibri" w:hAnsi="Calibri" w:cs="Calibri"/>
          <w:color w:val="000000" w:themeColor="text1"/>
        </w:rPr>
        <w:t>Poniżej zamieszczono tabelę z kartami zadań zawierającymi wybrane inwestycje kluczowe dla mieszkańców i władz gminy, których realizacja w szczególny sposób wpłynie na zmianę standardu życia mieszkańców.</w:t>
      </w:r>
    </w:p>
    <w:p w14:paraId="1ABF951F" w14:textId="77777777" w:rsidR="006723D2" w:rsidRPr="00206D9D" w:rsidRDefault="006723D2" w:rsidP="006723D2">
      <w:pPr>
        <w:spacing w:after="0" w:line="312" w:lineRule="auto"/>
        <w:ind w:firstLine="709"/>
        <w:jc w:val="both"/>
        <w:rPr>
          <w:rFonts w:ascii="Calibri" w:hAnsi="Calibri" w:cs="Calibri"/>
          <w:color w:val="000000" w:themeColor="text1"/>
        </w:rPr>
      </w:pPr>
      <w:r w:rsidRPr="00206D9D">
        <w:rPr>
          <w:rFonts w:ascii="Calibri" w:hAnsi="Calibri" w:cs="Calibri"/>
          <w:color w:val="000000" w:themeColor="text1"/>
        </w:rPr>
        <w:t>Wybrane inwestycje przedstawione poniżej nie wyczerpują katalogu przedsięwzięć możliwych do realizacji w ramach niniejszej strategii, a które będą bezpośrednio wpisywać się w realizację wskazanych w rozdziale 7. kierunków działań podejmowanych dla osiągnięcia celów strategicznych.</w:t>
      </w:r>
    </w:p>
    <w:p w14:paraId="42C885BA" w14:textId="77777777" w:rsidR="006723D2" w:rsidRPr="00206D9D" w:rsidRDefault="006723D2" w:rsidP="006723D2">
      <w:pPr>
        <w:spacing w:after="0" w:line="312" w:lineRule="auto"/>
        <w:rPr>
          <w:rFonts w:ascii="Calibri" w:hAnsi="Calibri" w:cs="Arial"/>
          <w:color w:val="000000" w:themeColor="text1"/>
        </w:rPr>
      </w:pPr>
    </w:p>
    <w:p w14:paraId="21BF04A4" w14:textId="77777777" w:rsidR="006723D2" w:rsidRPr="006723D2" w:rsidRDefault="006723D2" w:rsidP="006723D2">
      <w:pPr>
        <w:spacing w:after="0" w:line="312" w:lineRule="auto"/>
        <w:rPr>
          <w:rFonts w:ascii="Calibri" w:hAnsi="Calibri" w:cs="Arial"/>
          <w:color w:val="FF0000"/>
        </w:rPr>
        <w:sectPr w:rsidR="006723D2" w:rsidRPr="006723D2">
          <w:pgSz w:w="11906" w:h="16838"/>
          <w:pgMar w:top="1417" w:right="1417" w:bottom="1417" w:left="1417" w:header="708" w:footer="708" w:gutter="0"/>
          <w:cols w:space="708"/>
          <w:docGrid w:linePitch="360"/>
        </w:sectPr>
      </w:pPr>
    </w:p>
    <w:p w14:paraId="3821D9C6" w14:textId="4A348F51" w:rsidR="006723D2" w:rsidRPr="00B03F4F" w:rsidRDefault="006723D2" w:rsidP="006723D2">
      <w:pPr>
        <w:spacing w:line="312" w:lineRule="auto"/>
        <w:jc w:val="both"/>
        <w:rPr>
          <w:rFonts w:ascii="Calibri" w:hAnsi="Calibri" w:cs="Arial"/>
          <w:color w:val="000000" w:themeColor="text1"/>
        </w:rPr>
      </w:pPr>
      <w:r w:rsidRPr="00B03F4F">
        <w:rPr>
          <w:rFonts w:ascii="Calibri" w:hAnsi="Calibri" w:cs="Calibri"/>
          <w:b/>
          <w:color w:val="000000" w:themeColor="text1"/>
        </w:rPr>
        <w:lastRenderedPageBreak/>
        <w:t xml:space="preserve">Tabela </w:t>
      </w:r>
      <w:r w:rsidRPr="00B03F4F">
        <w:rPr>
          <w:rFonts w:ascii="Calibri" w:hAnsi="Calibri" w:cs="Calibri"/>
          <w:b/>
          <w:color w:val="000000" w:themeColor="text1"/>
        </w:rPr>
        <w:fldChar w:fldCharType="begin"/>
      </w:r>
      <w:r w:rsidRPr="00B03F4F">
        <w:rPr>
          <w:rFonts w:ascii="Calibri" w:hAnsi="Calibri" w:cs="Calibri"/>
          <w:b/>
          <w:color w:val="000000" w:themeColor="text1"/>
        </w:rPr>
        <w:instrText xml:space="preserve"> SEQ Tabela \* ARABIC </w:instrText>
      </w:r>
      <w:r w:rsidRPr="00B03F4F">
        <w:rPr>
          <w:rFonts w:ascii="Calibri" w:hAnsi="Calibri" w:cs="Calibri"/>
          <w:b/>
          <w:color w:val="000000" w:themeColor="text1"/>
        </w:rPr>
        <w:fldChar w:fldCharType="separate"/>
      </w:r>
      <w:r w:rsidR="00A61790">
        <w:rPr>
          <w:rFonts w:ascii="Calibri" w:hAnsi="Calibri" w:cs="Calibri"/>
          <w:b/>
          <w:noProof/>
          <w:color w:val="000000" w:themeColor="text1"/>
        </w:rPr>
        <w:t>35</w:t>
      </w:r>
      <w:r w:rsidRPr="00B03F4F">
        <w:rPr>
          <w:rFonts w:ascii="Calibri" w:hAnsi="Calibri" w:cs="Calibri"/>
          <w:b/>
          <w:color w:val="000000" w:themeColor="text1"/>
        </w:rPr>
        <w:fldChar w:fldCharType="end"/>
      </w:r>
      <w:r w:rsidRPr="00B03F4F">
        <w:rPr>
          <w:rFonts w:ascii="Calibri" w:hAnsi="Calibri" w:cs="Calibri"/>
          <w:b/>
          <w:i/>
          <w:color w:val="000000" w:themeColor="text1"/>
        </w:rPr>
        <w:t xml:space="preserve"> </w:t>
      </w:r>
      <w:r w:rsidRPr="00B03F4F">
        <w:rPr>
          <w:rFonts w:ascii="Calibri" w:hAnsi="Calibri" w:cs="Arial"/>
          <w:color w:val="000000" w:themeColor="text1"/>
        </w:rPr>
        <w:t>Kluczowe przedsięwzięcia planowane do realizacji w latach 202</w:t>
      </w:r>
      <w:r w:rsidR="00320893" w:rsidRPr="00B03F4F">
        <w:rPr>
          <w:rFonts w:ascii="Calibri" w:hAnsi="Calibri" w:cs="Arial"/>
          <w:color w:val="000000" w:themeColor="text1"/>
        </w:rPr>
        <w:t>2</w:t>
      </w:r>
      <w:r w:rsidRPr="00B03F4F">
        <w:rPr>
          <w:rFonts w:ascii="Calibri" w:hAnsi="Calibri" w:cs="Arial"/>
          <w:color w:val="000000" w:themeColor="text1"/>
        </w:rPr>
        <w:t>-20</w:t>
      </w:r>
      <w:r w:rsidR="00320893" w:rsidRPr="00B03F4F">
        <w:rPr>
          <w:rFonts w:ascii="Calibri" w:hAnsi="Calibri" w:cs="Arial"/>
          <w:color w:val="000000" w:themeColor="text1"/>
        </w:rPr>
        <w:t>30</w:t>
      </w:r>
    </w:p>
    <w:tbl>
      <w:tblPr>
        <w:tblStyle w:val="Tabelasiatki5ciemnaakcent61"/>
        <w:tblW w:w="5000" w:type="pct"/>
        <w:tblLook w:val="04A0" w:firstRow="1" w:lastRow="0" w:firstColumn="1" w:lastColumn="0" w:noHBand="0" w:noVBand="1"/>
      </w:tblPr>
      <w:tblGrid>
        <w:gridCol w:w="1529"/>
        <w:gridCol w:w="4334"/>
        <w:gridCol w:w="1627"/>
        <w:gridCol w:w="2850"/>
        <w:gridCol w:w="1940"/>
        <w:gridCol w:w="1940"/>
      </w:tblGrid>
      <w:tr w:rsidR="00B03F4F" w:rsidRPr="00B03F4F" w14:paraId="03A1D90E" w14:textId="77777777" w:rsidTr="00C924CA">
        <w:trPr>
          <w:cnfStyle w:val="100000000000" w:firstRow="1" w:lastRow="0" w:firstColumn="0" w:lastColumn="0" w:oddVBand="0" w:evenVBand="0" w:oddHBand="0"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538" w:type="pct"/>
          </w:tcPr>
          <w:p w14:paraId="442A6AF7" w14:textId="77777777" w:rsidR="00B03F4F" w:rsidRPr="00B03F4F" w:rsidRDefault="00B03F4F" w:rsidP="00C924CA">
            <w:pPr>
              <w:jc w:val="center"/>
              <w:rPr>
                <w:rFonts w:ascii="Calibri" w:eastAsia="Calibri" w:hAnsi="Calibri" w:cs="Arial"/>
                <w:color w:val="000000" w:themeColor="text1"/>
                <w:sz w:val="20"/>
              </w:rPr>
            </w:pPr>
            <w:r w:rsidRPr="00B03F4F">
              <w:rPr>
                <w:rFonts w:ascii="Calibri" w:eastAsia="Calibri" w:hAnsi="Calibri" w:cs="Arial"/>
                <w:color w:val="000000" w:themeColor="text1"/>
                <w:sz w:val="20"/>
              </w:rPr>
              <w:t>Lp.</w:t>
            </w:r>
          </w:p>
        </w:tc>
        <w:tc>
          <w:tcPr>
            <w:tcW w:w="1524" w:type="pct"/>
          </w:tcPr>
          <w:p w14:paraId="2A564DE3" w14:textId="77777777" w:rsidR="00B03F4F" w:rsidRPr="00B03F4F" w:rsidRDefault="00B03F4F" w:rsidP="00C924CA">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Nazwa przedsięwzięcia i zakres</w:t>
            </w:r>
          </w:p>
        </w:tc>
        <w:tc>
          <w:tcPr>
            <w:tcW w:w="572" w:type="pct"/>
          </w:tcPr>
          <w:p w14:paraId="4BF6D43B" w14:textId="77777777" w:rsidR="00B03F4F" w:rsidRPr="00B03F4F" w:rsidRDefault="00B03F4F" w:rsidP="00C924CA">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Okres realizacji</w:t>
            </w:r>
          </w:p>
        </w:tc>
        <w:tc>
          <w:tcPr>
            <w:tcW w:w="1002" w:type="pct"/>
          </w:tcPr>
          <w:p w14:paraId="5738C24F" w14:textId="77777777" w:rsidR="00B03F4F" w:rsidRPr="00B03F4F" w:rsidRDefault="00B03F4F" w:rsidP="00C924CA">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Źródło finansowania</w:t>
            </w:r>
          </w:p>
        </w:tc>
        <w:tc>
          <w:tcPr>
            <w:tcW w:w="682" w:type="pct"/>
          </w:tcPr>
          <w:p w14:paraId="3783399A" w14:textId="77777777" w:rsidR="00B03F4F" w:rsidRPr="00B03F4F" w:rsidRDefault="00B03F4F" w:rsidP="00C924CA">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Szacunkowa wartość inwestycji (zł)</w:t>
            </w:r>
          </w:p>
        </w:tc>
        <w:tc>
          <w:tcPr>
            <w:tcW w:w="682" w:type="pct"/>
          </w:tcPr>
          <w:p w14:paraId="404587CF" w14:textId="77777777" w:rsidR="00B03F4F" w:rsidRPr="00B03F4F" w:rsidRDefault="00B03F4F" w:rsidP="00C924CA">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Cel operacyjny</w:t>
            </w:r>
          </w:p>
          <w:p w14:paraId="4677F940" w14:textId="77777777" w:rsidR="00B03F4F" w:rsidRPr="00B03F4F" w:rsidRDefault="00B03F4F" w:rsidP="00C924CA">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(oznaczenie)</w:t>
            </w:r>
          </w:p>
        </w:tc>
      </w:tr>
      <w:tr w:rsidR="00B03F4F" w:rsidRPr="00B03F4F" w14:paraId="68B4896E" w14:textId="77777777" w:rsidTr="00C924C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538" w:type="pct"/>
          </w:tcPr>
          <w:p w14:paraId="7310A887" w14:textId="77777777" w:rsidR="00B03F4F" w:rsidRPr="00B03F4F" w:rsidRDefault="00B03F4F" w:rsidP="00C924CA">
            <w:pPr>
              <w:jc w:val="center"/>
              <w:rPr>
                <w:rFonts w:ascii="Calibri" w:eastAsia="Calibri" w:hAnsi="Calibri" w:cs="Arial"/>
                <w:color w:val="000000" w:themeColor="text1"/>
                <w:sz w:val="20"/>
              </w:rPr>
            </w:pPr>
            <w:r w:rsidRPr="00B03F4F">
              <w:rPr>
                <w:rFonts w:ascii="Calibri" w:eastAsia="Calibri" w:hAnsi="Calibri" w:cs="Arial"/>
                <w:color w:val="000000" w:themeColor="text1"/>
                <w:sz w:val="20"/>
              </w:rPr>
              <w:t>Karta zadania nr 1</w:t>
            </w:r>
          </w:p>
        </w:tc>
        <w:tc>
          <w:tcPr>
            <w:tcW w:w="1524" w:type="pct"/>
          </w:tcPr>
          <w:p w14:paraId="611E36F5" w14:textId="77777777" w:rsidR="00B03F4F" w:rsidRPr="00B03F4F" w:rsidRDefault="00B03F4F" w:rsidP="00C924C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Centrum Usług Społecznych – ul. Ogrodowa 28 z przeznaczeniem na:</w:t>
            </w:r>
          </w:p>
          <w:p w14:paraId="5F2F2ED7" w14:textId="77777777" w:rsidR="00B03F4F" w:rsidRPr="00B03F4F" w:rsidRDefault="00B03F4F" w:rsidP="00C924C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 Dom dziennego pobytu</w:t>
            </w:r>
          </w:p>
          <w:p w14:paraId="3024E624" w14:textId="77777777" w:rsidR="00B03F4F" w:rsidRPr="00B03F4F" w:rsidRDefault="00B03F4F" w:rsidP="00C924C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 Środowiskowy Dom Samopomocy</w:t>
            </w:r>
          </w:p>
          <w:p w14:paraId="129DCC78" w14:textId="77777777" w:rsidR="00B03F4F" w:rsidRPr="00B03F4F" w:rsidRDefault="00B03F4F" w:rsidP="00C924C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 Świetlica socjoterapeutyczne</w:t>
            </w:r>
          </w:p>
          <w:p w14:paraId="4AB9E5D2" w14:textId="77777777" w:rsidR="00B03F4F" w:rsidRPr="00B03F4F" w:rsidRDefault="00B03F4F" w:rsidP="00C924C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 na potrzeby organizacji pozarządowych</w:t>
            </w:r>
          </w:p>
        </w:tc>
        <w:tc>
          <w:tcPr>
            <w:tcW w:w="572" w:type="pct"/>
          </w:tcPr>
          <w:p w14:paraId="58B2750A"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2024-2030</w:t>
            </w:r>
          </w:p>
        </w:tc>
        <w:tc>
          <w:tcPr>
            <w:tcW w:w="1002" w:type="pct"/>
          </w:tcPr>
          <w:p w14:paraId="5140F2F9"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UE</w:t>
            </w:r>
          </w:p>
          <w:p w14:paraId="43B61B57"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Programy krajowe</w:t>
            </w:r>
          </w:p>
          <w:p w14:paraId="3C43AD20"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Budżet Gminy</w:t>
            </w:r>
          </w:p>
        </w:tc>
        <w:tc>
          <w:tcPr>
            <w:tcW w:w="682" w:type="pct"/>
          </w:tcPr>
          <w:p w14:paraId="0B557A46"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10.000.000</w:t>
            </w:r>
          </w:p>
        </w:tc>
        <w:tc>
          <w:tcPr>
            <w:tcW w:w="682" w:type="pct"/>
          </w:tcPr>
          <w:p w14:paraId="69407424"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III.3</w:t>
            </w:r>
          </w:p>
        </w:tc>
      </w:tr>
      <w:tr w:rsidR="00B03F4F" w:rsidRPr="00B03F4F" w14:paraId="38C1BA3D" w14:textId="77777777" w:rsidTr="00C924CA">
        <w:trPr>
          <w:trHeight w:val="421"/>
        </w:trPr>
        <w:tc>
          <w:tcPr>
            <w:cnfStyle w:val="001000000000" w:firstRow="0" w:lastRow="0" w:firstColumn="1" w:lastColumn="0" w:oddVBand="0" w:evenVBand="0" w:oddHBand="0" w:evenHBand="0" w:firstRowFirstColumn="0" w:firstRowLastColumn="0" w:lastRowFirstColumn="0" w:lastRowLastColumn="0"/>
            <w:tcW w:w="538" w:type="pct"/>
          </w:tcPr>
          <w:p w14:paraId="71092091" w14:textId="77777777" w:rsidR="00B03F4F" w:rsidRPr="00B03F4F" w:rsidRDefault="00B03F4F" w:rsidP="00C924CA">
            <w:pPr>
              <w:jc w:val="center"/>
              <w:rPr>
                <w:rFonts w:ascii="Calibri" w:eastAsia="Calibri" w:hAnsi="Calibri" w:cs="Arial"/>
                <w:color w:val="000000" w:themeColor="text1"/>
                <w:sz w:val="20"/>
              </w:rPr>
            </w:pPr>
            <w:r w:rsidRPr="00B03F4F">
              <w:rPr>
                <w:rFonts w:ascii="Calibri" w:eastAsia="Calibri" w:hAnsi="Calibri" w:cs="Arial"/>
                <w:color w:val="000000" w:themeColor="text1"/>
                <w:sz w:val="20"/>
              </w:rPr>
              <w:t>Karta zadania nr 2</w:t>
            </w:r>
          </w:p>
        </w:tc>
        <w:tc>
          <w:tcPr>
            <w:tcW w:w="1524" w:type="pct"/>
          </w:tcPr>
          <w:p w14:paraId="06335231" w14:textId="77777777" w:rsidR="00B03F4F" w:rsidRPr="00B03F4F" w:rsidRDefault="00B03F4F" w:rsidP="00C924C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Podstawowa Opieka przy ul. Sadowej 4a z przeznaczeniem na:</w:t>
            </w:r>
          </w:p>
          <w:p w14:paraId="79E4CA7C" w14:textId="77777777" w:rsidR="00B03F4F" w:rsidRPr="00B03F4F" w:rsidRDefault="00B03F4F" w:rsidP="00C924C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 Ośrodek Rehabilitacji Ruchowej</w:t>
            </w:r>
          </w:p>
          <w:p w14:paraId="5938E916" w14:textId="77777777" w:rsidR="00B03F4F" w:rsidRPr="00B03F4F" w:rsidRDefault="00B03F4F" w:rsidP="00C924C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 Środowiskowy Dom Samopomocy</w:t>
            </w:r>
          </w:p>
        </w:tc>
        <w:tc>
          <w:tcPr>
            <w:tcW w:w="572" w:type="pct"/>
          </w:tcPr>
          <w:p w14:paraId="7752DC83"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2024-2030</w:t>
            </w:r>
          </w:p>
        </w:tc>
        <w:tc>
          <w:tcPr>
            <w:tcW w:w="1002" w:type="pct"/>
          </w:tcPr>
          <w:p w14:paraId="40E28088"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UE</w:t>
            </w:r>
          </w:p>
          <w:p w14:paraId="4C69AD75"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Programy krajowe</w:t>
            </w:r>
          </w:p>
          <w:p w14:paraId="0D30495C"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Budżet Gminy</w:t>
            </w:r>
          </w:p>
        </w:tc>
        <w:tc>
          <w:tcPr>
            <w:tcW w:w="682" w:type="pct"/>
          </w:tcPr>
          <w:p w14:paraId="107AF876"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5.00 0.000</w:t>
            </w:r>
          </w:p>
        </w:tc>
        <w:tc>
          <w:tcPr>
            <w:tcW w:w="682" w:type="pct"/>
          </w:tcPr>
          <w:p w14:paraId="589A7685"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III.3</w:t>
            </w:r>
          </w:p>
        </w:tc>
      </w:tr>
      <w:tr w:rsidR="00B03F4F" w:rsidRPr="00B03F4F" w14:paraId="3C20F0BF" w14:textId="77777777" w:rsidTr="00C924C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538" w:type="pct"/>
          </w:tcPr>
          <w:p w14:paraId="7B127B8A" w14:textId="77777777" w:rsidR="00B03F4F" w:rsidRPr="00B03F4F" w:rsidRDefault="00B03F4F" w:rsidP="00C924CA">
            <w:pPr>
              <w:jc w:val="center"/>
              <w:rPr>
                <w:rFonts w:ascii="Calibri" w:eastAsia="Calibri" w:hAnsi="Calibri" w:cs="Arial"/>
                <w:color w:val="000000" w:themeColor="text1"/>
                <w:sz w:val="20"/>
              </w:rPr>
            </w:pPr>
            <w:r w:rsidRPr="00B03F4F">
              <w:rPr>
                <w:rFonts w:ascii="Calibri" w:eastAsia="Calibri" w:hAnsi="Calibri" w:cs="Arial"/>
                <w:color w:val="000000" w:themeColor="text1"/>
                <w:sz w:val="20"/>
              </w:rPr>
              <w:t>Karta zadania nr 3</w:t>
            </w:r>
          </w:p>
        </w:tc>
        <w:tc>
          <w:tcPr>
            <w:tcW w:w="1524" w:type="pct"/>
          </w:tcPr>
          <w:p w14:paraId="0F1A64FB" w14:textId="77777777" w:rsidR="00B03F4F" w:rsidRPr="00B03F4F" w:rsidRDefault="00B03F4F" w:rsidP="00C924C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ul. Nowe Miasto 41:</w:t>
            </w:r>
          </w:p>
          <w:p w14:paraId="02A0B0CD" w14:textId="77777777" w:rsidR="00B03F4F" w:rsidRPr="00B03F4F" w:rsidRDefault="00B03F4F" w:rsidP="00C924C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 Adaptacja budynku na potrzeby Centrum Usług Społecznych,</w:t>
            </w:r>
          </w:p>
          <w:p w14:paraId="69AB641D" w14:textId="77777777" w:rsidR="00B03F4F" w:rsidRPr="00B03F4F" w:rsidRDefault="00B03F4F" w:rsidP="00C924C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 Adaptacja budynku z przeznaczeniem na mieszkania</w:t>
            </w:r>
          </w:p>
          <w:p w14:paraId="6F2C9CDA" w14:textId="77777777" w:rsidR="00B03F4F" w:rsidRPr="00B03F4F" w:rsidRDefault="00B03F4F" w:rsidP="00C924C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 Inkubator Przedsiębiorczości</w:t>
            </w:r>
          </w:p>
          <w:p w14:paraId="1D8A52C1" w14:textId="77777777" w:rsidR="00B03F4F" w:rsidRPr="00B03F4F" w:rsidRDefault="00B03F4F" w:rsidP="00C924C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 Centrum Aktywności Organizacji Pozarządowych</w:t>
            </w:r>
          </w:p>
          <w:p w14:paraId="5E957DD1" w14:textId="77777777" w:rsidR="00B03F4F" w:rsidRPr="00B03F4F" w:rsidRDefault="00B03F4F" w:rsidP="00C924C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 Modernizacja budynku na potrzeby organizacji pozarządowych</w:t>
            </w:r>
          </w:p>
        </w:tc>
        <w:tc>
          <w:tcPr>
            <w:tcW w:w="572" w:type="pct"/>
          </w:tcPr>
          <w:p w14:paraId="2808B49C"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2024-2030</w:t>
            </w:r>
          </w:p>
        </w:tc>
        <w:tc>
          <w:tcPr>
            <w:tcW w:w="1002" w:type="pct"/>
          </w:tcPr>
          <w:p w14:paraId="71059DE9"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UE</w:t>
            </w:r>
          </w:p>
          <w:p w14:paraId="7F87DA4B"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Programy krajowe</w:t>
            </w:r>
          </w:p>
          <w:p w14:paraId="19CE69C2"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rPr>
              <w:t>Budżet Gminy</w:t>
            </w:r>
          </w:p>
        </w:tc>
        <w:tc>
          <w:tcPr>
            <w:tcW w:w="682" w:type="pct"/>
          </w:tcPr>
          <w:p w14:paraId="1EBBEA5B"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12.000.000</w:t>
            </w:r>
          </w:p>
        </w:tc>
        <w:tc>
          <w:tcPr>
            <w:tcW w:w="682" w:type="pct"/>
          </w:tcPr>
          <w:p w14:paraId="2A1A6559"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III.3</w:t>
            </w:r>
          </w:p>
          <w:p w14:paraId="51AEDB53"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I.1</w:t>
            </w:r>
          </w:p>
        </w:tc>
      </w:tr>
      <w:tr w:rsidR="00B03F4F" w:rsidRPr="00B03F4F" w14:paraId="11911684" w14:textId="77777777" w:rsidTr="00C924CA">
        <w:trPr>
          <w:trHeight w:val="421"/>
        </w:trPr>
        <w:tc>
          <w:tcPr>
            <w:cnfStyle w:val="001000000000" w:firstRow="0" w:lastRow="0" w:firstColumn="1" w:lastColumn="0" w:oddVBand="0" w:evenVBand="0" w:oddHBand="0" w:evenHBand="0" w:firstRowFirstColumn="0" w:firstRowLastColumn="0" w:lastRowFirstColumn="0" w:lastRowLastColumn="0"/>
            <w:tcW w:w="538" w:type="pct"/>
          </w:tcPr>
          <w:p w14:paraId="56C090F3" w14:textId="77777777" w:rsidR="00B03F4F" w:rsidRPr="00B03F4F" w:rsidRDefault="00B03F4F" w:rsidP="00C924CA">
            <w:pPr>
              <w:jc w:val="center"/>
              <w:rPr>
                <w:rFonts w:ascii="Calibri" w:eastAsia="Calibri" w:hAnsi="Calibri" w:cs="Arial"/>
                <w:color w:val="000000" w:themeColor="text1"/>
                <w:sz w:val="20"/>
              </w:rPr>
            </w:pPr>
            <w:r w:rsidRPr="00B03F4F">
              <w:rPr>
                <w:rFonts w:ascii="Calibri" w:eastAsia="Calibri" w:hAnsi="Calibri" w:cs="Arial"/>
                <w:color w:val="000000" w:themeColor="text1"/>
                <w:sz w:val="20"/>
              </w:rPr>
              <w:t>Karta zadania nr 4</w:t>
            </w:r>
          </w:p>
        </w:tc>
        <w:tc>
          <w:tcPr>
            <w:tcW w:w="1524" w:type="pct"/>
          </w:tcPr>
          <w:p w14:paraId="348591A5" w14:textId="77777777" w:rsidR="00B03F4F" w:rsidRPr="00B03F4F" w:rsidRDefault="00B03F4F" w:rsidP="00C924C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Rozbudowa wraz z przebudową oraz wyposażenie budynku Centrum Kultury przy Al. Złotej Jesieni 1</w:t>
            </w:r>
          </w:p>
        </w:tc>
        <w:tc>
          <w:tcPr>
            <w:tcW w:w="572" w:type="pct"/>
          </w:tcPr>
          <w:p w14:paraId="033138D8"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2024-2030</w:t>
            </w:r>
          </w:p>
        </w:tc>
        <w:tc>
          <w:tcPr>
            <w:tcW w:w="1002" w:type="pct"/>
          </w:tcPr>
          <w:p w14:paraId="125E580A"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UE, Programy krajowe</w:t>
            </w:r>
          </w:p>
          <w:p w14:paraId="4864397F"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rPr>
              <w:t>Budżet Gminy</w:t>
            </w:r>
          </w:p>
        </w:tc>
        <w:tc>
          <w:tcPr>
            <w:tcW w:w="682" w:type="pct"/>
          </w:tcPr>
          <w:p w14:paraId="47FEA104"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5.000.000</w:t>
            </w:r>
          </w:p>
        </w:tc>
        <w:tc>
          <w:tcPr>
            <w:tcW w:w="682" w:type="pct"/>
          </w:tcPr>
          <w:p w14:paraId="0E73F52A"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IV.3</w:t>
            </w:r>
          </w:p>
        </w:tc>
      </w:tr>
      <w:tr w:rsidR="00B03F4F" w:rsidRPr="00B03F4F" w14:paraId="6FFB6C66" w14:textId="77777777" w:rsidTr="00C924C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538" w:type="pct"/>
          </w:tcPr>
          <w:p w14:paraId="061979A8" w14:textId="77777777" w:rsidR="00B03F4F" w:rsidRPr="00B03F4F" w:rsidRDefault="00B03F4F" w:rsidP="00C924CA">
            <w:pPr>
              <w:jc w:val="center"/>
              <w:rPr>
                <w:rFonts w:ascii="Calibri" w:eastAsia="Calibri" w:hAnsi="Calibri" w:cs="Arial"/>
                <w:color w:val="000000" w:themeColor="text1"/>
                <w:sz w:val="20"/>
              </w:rPr>
            </w:pPr>
            <w:r w:rsidRPr="00B03F4F">
              <w:rPr>
                <w:rFonts w:ascii="Calibri" w:eastAsia="Calibri" w:hAnsi="Calibri" w:cs="Arial"/>
                <w:color w:val="000000" w:themeColor="text1"/>
                <w:sz w:val="20"/>
              </w:rPr>
              <w:t>Karta zadania nr 5</w:t>
            </w:r>
          </w:p>
        </w:tc>
        <w:tc>
          <w:tcPr>
            <w:tcW w:w="1524" w:type="pct"/>
          </w:tcPr>
          <w:p w14:paraId="1A5CE23F" w14:textId="77777777" w:rsidR="00B03F4F" w:rsidRPr="00B03F4F" w:rsidRDefault="00B03F4F" w:rsidP="00C924C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Rozwój bazy turystycznej z przeznaczeniem na bazę noclegową</w:t>
            </w:r>
          </w:p>
        </w:tc>
        <w:tc>
          <w:tcPr>
            <w:tcW w:w="572" w:type="pct"/>
          </w:tcPr>
          <w:p w14:paraId="786057E9"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2024-2030</w:t>
            </w:r>
          </w:p>
        </w:tc>
        <w:tc>
          <w:tcPr>
            <w:tcW w:w="1002" w:type="pct"/>
          </w:tcPr>
          <w:p w14:paraId="23197B5C"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UE, Programy krajowe</w:t>
            </w:r>
          </w:p>
          <w:p w14:paraId="239E39B0"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Budżet Gminy</w:t>
            </w:r>
          </w:p>
        </w:tc>
        <w:tc>
          <w:tcPr>
            <w:tcW w:w="682" w:type="pct"/>
          </w:tcPr>
          <w:p w14:paraId="0817D06F"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8.000.000</w:t>
            </w:r>
          </w:p>
        </w:tc>
        <w:tc>
          <w:tcPr>
            <w:tcW w:w="682" w:type="pct"/>
          </w:tcPr>
          <w:p w14:paraId="14A3EE58"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IV.3</w:t>
            </w:r>
          </w:p>
        </w:tc>
      </w:tr>
      <w:tr w:rsidR="00B03F4F" w:rsidRPr="00B03F4F" w14:paraId="641EEFFE" w14:textId="77777777" w:rsidTr="00C924CA">
        <w:trPr>
          <w:trHeight w:val="421"/>
        </w:trPr>
        <w:tc>
          <w:tcPr>
            <w:cnfStyle w:val="001000000000" w:firstRow="0" w:lastRow="0" w:firstColumn="1" w:lastColumn="0" w:oddVBand="0" w:evenVBand="0" w:oddHBand="0" w:evenHBand="0" w:firstRowFirstColumn="0" w:firstRowLastColumn="0" w:lastRowFirstColumn="0" w:lastRowLastColumn="0"/>
            <w:tcW w:w="538" w:type="pct"/>
          </w:tcPr>
          <w:p w14:paraId="1B7A7B5E" w14:textId="77777777" w:rsidR="00B03F4F" w:rsidRPr="00B03F4F" w:rsidRDefault="00B03F4F" w:rsidP="00C924CA">
            <w:pPr>
              <w:jc w:val="center"/>
              <w:rPr>
                <w:rFonts w:ascii="Calibri" w:eastAsia="Calibri" w:hAnsi="Calibri" w:cs="Arial"/>
                <w:b w:val="0"/>
                <w:bCs w:val="0"/>
                <w:color w:val="000000" w:themeColor="text1"/>
                <w:sz w:val="20"/>
              </w:rPr>
            </w:pPr>
            <w:r w:rsidRPr="00B03F4F">
              <w:rPr>
                <w:rFonts w:ascii="Calibri" w:eastAsia="Calibri" w:hAnsi="Calibri" w:cs="Arial"/>
                <w:color w:val="000000" w:themeColor="text1"/>
                <w:sz w:val="20"/>
              </w:rPr>
              <w:t>Karta zadania nr 6</w:t>
            </w:r>
          </w:p>
        </w:tc>
        <w:tc>
          <w:tcPr>
            <w:tcW w:w="1524" w:type="pct"/>
          </w:tcPr>
          <w:p w14:paraId="44DB97CB" w14:textId="0A022F63" w:rsidR="00B03F4F" w:rsidRPr="00B03F4F" w:rsidRDefault="00B03F4F" w:rsidP="007147B0">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Uzbrojenie terenów pod budownictwo jednorodzinne</w:t>
            </w:r>
            <w:r w:rsidR="007147B0">
              <w:rPr>
                <w:rFonts w:ascii="Calibri" w:eastAsia="Calibri" w:hAnsi="Calibri" w:cs="Arial"/>
                <w:color w:val="000000" w:themeColor="text1"/>
                <w:sz w:val="20"/>
                <w:szCs w:val="20"/>
              </w:rPr>
              <w:t xml:space="preserve"> i wielorodzinne </w:t>
            </w:r>
            <w:r w:rsidRPr="00B03F4F">
              <w:rPr>
                <w:rFonts w:ascii="Calibri" w:eastAsia="Calibri" w:hAnsi="Calibri" w:cs="Arial"/>
                <w:color w:val="000000" w:themeColor="text1"/>
                <w:sz w:val="20"/>
                <w:szCs w:val="20"/>
              </w:rPr>
              <w:t>(woda, kanalizacja, drogi, gaz, Internet)</w:t>
            </w:r>
          </w:p>
        </w:tc>
        <w:tc>
          <w:tcPr>
            <w:tcW w:w="572" w:type="pct"/>
          </w:tcPr>
          <w:p w14:paraId="375B2E00"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2024-2030</w:t>
            </w:r>
          </w:p>
        </w:tc>
        <w:tc>
          <w:tcPr>
            <w:tcW w:w="1002" w:type="pct"/>
          </w:tcPr>
          <w:p w14:paraId="40007504"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UE, Programy krajowe</w:t>
            </w:r>
          </w:p>
          <w:p w14:paraId="6C95EB13"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rPr>
              <w:t>Budżet Gminy</w:t>
            </w:r>
          </w:p>
        </w:tc>
        <w:tc>
          <w:tcPr>
            <w:tcW w:w="682" w:type="pct"/>
          </w:tcPr>
          <w:p w14:paraId="4E6822D3"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40.000.000</w:t>
            </w:r>
          </w:p>
        </w:tc>
        <w:tc>
          <w:tcPr>
            <w:tcW w:w="682" w:type="pct"/>
          </w:tcPr>
          <w:p w14:paraId="0C0CDA4A"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I.1</w:t>
            </w:r>
          </w:p>
        </w:tc>
      </w:tr>
      <w:tr w:rsidR="00B03F4F" w:rsidRPr="00B03F4F" w14:paraId="3690FDA5" w14:textId="77777777" w:rsidTr="00C924C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538" w:type="pct"/>
          </w:tcPr>
          <w:p w14:paraId="11E9DC70" w14:textId="77777777" w:rsidR="00B03F4F" w:rsidRPr="00B03F4F" w:rsidRDefault="00B03F4F" w:rsidP="00C924CA">
            <w:pPr>
              <w:jc w:val="center"/>
              <w:rPr>
                <w:rFonts w:ascii="Calibri" w:eastAsia="Calibri" w:hAnsi="Calibri" w:cs="Arial"/>
                <w:b w:val="0"/>
                <w:bCs w:val="0"/>
                <w:color w:val="000000" w:themeColor="text1"/>
                <w:sz w:val="20"/>
              </w:rPr>
            </w:pPr>
            <w:r w:rsidRPr="00B03F4F">
              <w:rPr>
                <w:rFonts w:ascii="Calibri" w:eastAsia="Calibri" w:hAnsi="Calibri" w:cs="Arial"/>
                <w:color w:val="000000" w:themeColor="text1"/>
                <w:sz w:val="20"/>
              </w:rPr>
              <w:t>Karta zadania nr 7</w:t>
            </w:r>
          </w:p>
        </w:tc>
        <w:tc>
          <w:tcPr>
            <w:tcW w:w="1524" w:type="pct"/>
          </w:tcPr>
          <w:p w14:paraId="53BA5D26" w14:textId="77777777" w:rsidR="00B03F4F" w:rsidRPr="00B03F4F" w:rsidRDefault="00B03F4F" w:rsidP="00C924C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 xml:space="preserve">Budowa ścieżek rowerowych wraz z kładką pieszą rowerową, zapewniające połączenie z województwem lubuskim, dolnośląskim i Odrą </w:t>
            </w:r>
            <w:proofErr w:type="spellStart"/>
            <w:r w:rsidRPr="00B03F4F">
              <w:rPr>
                <w:rFonts w:ascii="Calibri" w:eastAsia="Calibri" w:hAnsi="Calibri" w:cs="Arial"/>
                <w:color w:val="000000" w:themeColor="text1"/>
                <w:sz w:val="20"/>
                <w:szCs w:val="20"/>
              </w:rPr>
              <w:t>Velo</w:t>
            </w:r>
            <w:proofErr w:type="spellEnd"/>
          </w:p>
        </w:tc>
        <w:tc>
          <w:tcPr>
            <w:tcW w:w="572" w:type="pct"/>
          </w:tcPr>
          <w:p w14:paraId="2F9457F1"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2024-2030</w:t>
            </w:r>
          </w:p>
        </w:tc>
        <w:tc>
          <w:tcPr>
            <w:tcW w:w="1002" w:type="pct"/>
          </w:tcPr>
          <w:p w14:paraId="68FE89EC"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UE, Programy krajowe</w:t>
            </w:r>
          </w:p>
          <w:p w14:paraId="07FE069E"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rPr>
              <w:t>Budżet Gminy</w:t>
            </w:r>
          </w:p>
        </w:tc>
        <w:tc>
          <w:tcPr>
            <w:tcW w:w="682" w:type="pct"/>
          </w:tcPr>
          <w:p w14:paraId="375093BF"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50.000.000</w:t>
            </w:r>
          </w:p>
        </w:tc>
        <w:tc>
          <w:tcPr>
            <w:tcW w:w="682" w:type="pct"/>
          </w:tcPr>
          <w:p w14:paraId="2940D0A4"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I.3</w:t>
            </w:r>
          </w:p>
        </w:tc>
      </w:tr>
      <w:tr w:rsidR="00B03F4F" w:rsidRPr="00B03F4F" w14:paraId="44BA16B4" w14:textId="77777777" w:rsidTr="00C924CA">
        <w:trPr>
          <w:trHeight w:val="421"/>
        </w:trPr>
        <w:tc>
          <w:tcPr>
            <w:cnfStyle w:val="001000000000" w:firstRow="0" w:lastRow="0" w:firstColumn="1" w:lastColumn="0" w:oddVBand="0" w:evenVBand="0" w:oddHBand="0" w:evenHBand="0" w:firstRowFirstColumn="0" w:firstRowLastColumn="0" w:lastRowFirstColumn="0" w:lastRowLastColumn="0"/>
            <w:tcW w:w="538" w:type="pct"/>
          </w:tcPr>
          <w:p w14:paraId="735F6327" w14:textId="77777777" w:rsidR="00B03F4F" w:rsidRPr="00B03F4F" w:rsidRDefault="00B03F4F" w:rsidP="00C924CA">
            <w:pPr>
              <w:jc w:val="center"/>
              <w:rPr>
                <w:rFonts w:ascii="Calibri" w:eastAsia="Calibri" w:hAnsi="Calibri" w:cs="Arial"/>
                <w:b w:val="0"/>
                <w:bCs w:val="0"/>
                <w:color w:val="000000" w:themeColor="text1"/>
                <w:sz w:val="20"/>
              </w:rPr>
            </w:pPr>
            <w:r w:rsidRPr="00B03F4F">
              <w:rPr>
                <w:rFonts w:ascii="Calibri" w:eastAsia="Calibri" w:hAnsi="Calibri" w:cs="Arial"/>
                <w:color w:val="000000" w:themeColor="text1"/>
                <w:sz w:val="20"/>
              </w:rPr>
              <w:lastRenderedPageBreak/>
              <w:t>Karta zadania nr 8</w:t>
            </w:r>
          </w:p>
        </w:tc>
        <w:tc>
          <w:tcPr>
            <w:tcW w:w="1524" w:type="pct"/>
          </w:tcPr>
          <w:p w14:paraId="2D6BC28F" w14:textId="77777777" w:rsidR="00B03F4F" w:rsidRPr="00B03F4F" w:rsidRDefault="00B03F4F" w:rsidP="00C924C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Rozwój bazy sportowo-turystycznej:</w:t>
            </w:r>
          </w:p>
          <w:p w14:paraId="1A13B74D" w14:textId="77777777" w:rsidR="00B03F4F" w:rsidRPr="00B03F4F" w:rsidRDefault="00B03F4F" w:rsidP="00C924C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 Modernizacja kąpieliska Miejskiego,</w:t>
            </w:r>
          </w:p>
          <w:p w14:paraId="016BC62A" w14:textId="77777777" w:rsidR="00B03F4F" w:rsidRPr="00B03F4F" w:rsidRDefault="00B03F4F" w:rsidP="00C924C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 rozbudowa centrum sportowo-rekreacyjnego dla dzieci i młodzieży</w:t>
            </w:r>
          </w:p>
          <w:p w14:paraId="1E9DEDC9" w14:textId="77777777" w:rsidR="00B03F4F" w:rsidRPr="00B03F4F" w:rsidRDefault="00B03F4F" w:rsidP="00C924C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 budowa pełnowymiarowej hali gimnastycznej</w:t>
            </w:r>
          </w:p>
        </w:tc>
        <w:tc>
          <w:tcPr>
            <w:tcW w:w="572" w:type="pct"/>
          </w:tcPr>
          <w:p w14:paraId="2BB7F829"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2024-2030</w:t>
            </w:r>
          </w:p>
        </w:tc>
        <w:tc>
          <w:tcPr>
            <w:tcW w:w="1002" w:type="pct"/>
          </w:tcPr>
          <w:p w14:paraId="4BB80E74"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UE, Programy krajowe</w:t>
            </w:r>
          </w:p>
          <w:p w14:paraId="6F0F5A42"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rPr>
              <w:t>Budżet Gminy</w:t>
            </w:r>
          </w:p>
        </w:tc>
        <w:tc>
          <w:tcPr>
            <w:tcW w:w="682" w:type="pct"/>
          </w:tcPr>
          <w:p w14:paraId="3B067D87"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32.000.000</w:t>
            </w:r>
          </w:p>
        </w:tc>
        <w:tc>
          <w:tcPr>
            <w:tcW w:w="682" w:type="pct"/>
          </w:tcPr>
          <w:p w14:paraId="030A7F16"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IV.3</w:t>
            </w:r>
          </w:p>
        </w:tc>
      </w:tr>
      <w:tr w:rsidR="00B03F4F" w:rsidRPr="00B03F4F" w14:paraId="60D1330D" w14:textId="77777777" w:rsidTr="00C924C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538" w:type="pct"/>
          </w:tcPr>
          <w:p w14:paraId="3205DB93" w14:textId="77777777" w:rsidR="00B03F4F" w:rsidRPr="00B03F4F" w:rsidRDefault="00B03F4F" w:rsidP="00C924CA">
            <w:pPr>
              <w:jc w:val="center"/>
              <w:rPr>
                <w:rFonts w:ascii="Calibri" w:eastAsia="Calibri" w:hAnsi="Calibri" w:cs="Arial"/>
                <w:b w:val="0"/>
                <w:bCs w:val="0"/>
                <w:color w:val="000000" w:themeColor="text1"/>
                <w:sz w:val="20"/>
              </w:rPr>
            </w:pPr>
            <w:r w:rsidRPr="00B03F4F">
              <w:rPr>
                <w:rFonts w:ascii="Calibri" w:eastAsia="Calibri" w:hAnsi="Calibri" w:cs="Arial"/>
                <w:color w:val="000000" w:themeColor="text1"/>
                <w:sz w:val="20"/>
              </w:rPr>
              <w:t>Karta zadania nr 9</w:t>
            </w:r>
          </w:p>
        </w:tc>
        <w:tc>
          <w:tcPr>
            <w:tcW w:w="1524" w:type="pct"/>
          </w:tcPr>
          <w:p w14:paraId="25C55B43" w14:textId="77777777" w:rsidR="00B03F4F" w:rsidRPr="00B03F4F" w:rsidRDefault="00B03F4F" w:rsidP="00C924C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Rozwój terenów zieleni miejskiej (parki, parki kieszonkowe, zielone dachy, zakładanie pionowych ogrodów, rewitalizacja istniejących parków)</w:t>
            </w:r>
          </w:p>
        </w:tc>
        <w:tc>
          <w:tcPr>
            <w:tcW w:w="572" w:type="pct"/>
          </w:tcPr>
          <w:p w14:paraId="1F4AF069"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2024-2030</w:t>
            </w:r>
          </w:p>
        </w:tc>
        <w:tc>
          <w:tcPr>
            <w:tcW w:w="1002" w:type="pct"/>
          </w:tcPr>
          <w:p w14:paraId="18F5A22C"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UE, Programy krajowe</w:t>
            </w:r>
          </w:p>
          <w:p w14:paraId="225B240A"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rPr>
              <w:t>Budżet Gminy</w:t>
            </w:r>
          </w:p>
        </w:tc>
        <w:tc>
          <w:tcPr>
            <w:tcW w:w="682" w:type="pct"/>
          </w:tcPr>
          <w:p w14:paraId="1D825400"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30.000.000</w:t>
            </w:r>
          </w:p>
        </w:tc>
        <w:tc>
          <w:tcPr>
            <w:tcW w:w="682" w:type="pct"/>
          </w:tcPr>
          <w:p w14:paraId="2BDD389A"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II.3</w:t>
            </w:r>
          </w:p>
        </w:tc>
      </w:tr>
      <w:tr w:rsidR="00B03F4F" w:rsidRPr="00B03F4F" w14:paraId="36FE2695" w14:textId="77777777" w:rsidTr="00C924CA">
        <w:trPr>
          <w:trHeight w:val="421"/>
        </w:trPr>
        <w:tc>
          <w:tcPr>
            <w:cnfStyle w:val="001000000000" w:firstRow="0" w:lastRow="0" w:firstColumn="1" w:lastColumn="0" w:oddVBand="0" w:evenVBand="0" w:oddHBand="0" w:evenHBand="0" w:firstRowFirstColumn="0" w:firstRowLastColumn="0" w:lastRowFirstColumn="0" w:lastRowLastColumn="0"/>
            <w:tcW w:w="538" w:type="pct"/>
          </w:tcPr>
          <w:p w14:paraId="54A06206" w14:textId="77777777" w:rsidR="00B03F4F" w:rsidRPr="00B03F4F" w:rsidRDefault="00B03F4F" w:rsidP="00C924CA">
            <w:pPr>
              <w:jc w:val="center"/>
              <w:rPr>
                <w:rFonts w:ascii="Calibri" w:eastAsia="Calibri" w:hAnsi="Calibri" w:cs="Arial"/>
                <w:b w:val="0"/>
                <w:bCs w:val="0"/>
                <w:color w:val="000000" w:themeColor="text1"/>
                <w:sz w:val="20"/>
              </w:rPr>
            </w:pPr>
            <w:r w:rsidRPr="00B03F4F">
              <w:rPr>
                <w:rFonts w:ascii="Calibri" w:eastAsia="Calibri" w:hAnsi="Calibri" w:cs="Arial"/>
                <w:color w:val="000000" w:themeColor="text1"/>
                <w:sz w:val="20"/>
              </w:rPr>
              <w:t>Karta zadania nr 10</w:t>
            </w:r>
          </w:p>
        </w:tc>
        <w:tc>
          <w:tcPr>
            <w:tcW w:w="1524" w:type="pct"/>
          </w:tcPr>
          <w:p w14:paraId="27DD5407" w14:textId="77777777" w:rsidR="00B03F4F" w:rsidRPr="00B03F4F" w:rsidRDefault="00B03F4F" w:rsidP="00C924C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Budowa Bazy Turystycznej na Obszarze Wzgórz Dalkowskich – Park Zdrojowy</w:t>
            </w:r>
          </w:p>
        </w:tc>
        <w:tc>
          <w:tcPr>
            <w:tcW w:w="572" w:type="pct"/>
          </w:tcPr>
          <w:p w14:paraId="70ED4DD5"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2024-2030</w:t>
            </w:r>
          </w:p>
        </w:tc>
        <w:tc>
          <w:tcPr>
            <w:tcW w:w="1002" w:type="pct"/>
          </w:tcPr>
          <w:p w14:paraId="5ACFD48C"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UE, Programy krajowe</w:t>
            </w:r>
          </w:p>
          <w:p w14:paraId="7219D58C"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rPr>
              <w:t>Budżet Gminy</w:t>
            </w:r>
          </w:p>
        </w:tc>
        <w:tc>
          <w:tcPr>
            <w:tcW w:w="682" w:type="pct"/>
          </w:tcPr>
          <w:p w14:paraId="64226221"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20.000.000</w:t>
            </w:r>
          </w:p>
        </w:tc>
        <w:tc>
          <w:tcPr>
            <w:tcW w:w="682" w:type="pct"/>
          </w:tcPr>
          <w:p w14:paraId="161B7903"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IV.3</w:t>
            </w:r>
          </w:p>
        </w:tc>
      </w:tr>
      <w:tr w:rsidR="00B03F4F" w:rsidRPr="00B03F4F" w14:paraId="0CDD7DE5" w14:textId="77777777" w:rsidTr="00C924C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538" w:type="pct"/>
          </w:tcPr>
          <w:p w14:paraId="4F1AE856" w14:textId="77777777" w:rsidR="00B03F4F" w:rsidRPr="00B03F4F" w:rsidRDefault="00B03F4F" w:rsidP="00C924CA">
            <w:pPr>
              <w:jc w:val="center"/>
              <w:rPr>
                <w:rFonts w:ascii="Calibri" w:eastAsia="Calibri" w:hAnsi="Calibri" w:cs="Arial"/>
                <w:b w:val="0"/>
                <w:bCs w:val="0"/>
                <w:color w:val="000000" w:themeColor="text1"/>
                <w:sz w:val="20"/>
              </w:rPr>
            </w:pPr>
            <w:r w:rsidRPr="00B03F4F">
              <w:rPr>
                <w:rFonts w:ascii="Calibri" w:eastAsia="Calibri" w:hAnsi="Calibri" w:cs="Arial"/>
                <w:color w:val="000000" w:themeColor="text1"/>
                <w:sz w:val="20"/>
              </w:rPr>
              <w:t>Karta zadania nr 11</w:t>
            </w:r>
          </w:p>
        </w:tc>
        <w:tc>
          <w:tcPr>
            <w:tcW w:w="1524" w:type="pct"/>
          </w:tcPr>
          <w:p w14:paraId="56500CA6" w14:textId="77777777" w:rsidR="00B03F4F" w:rsidRPr="00B03F4F" w:rsidRDefault="00B03F4F" w:rsidP="00C924C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Zagospodarowanie wód opadowych i system retencji  na terenie Gminy</w:t>
            </w:r>
          </w:p>
        </w:tc>
        <w:tc>
          <w:tcPr>
            <w:tcW w:w="572" w:type="pct"/>
          </w:tcPr>
          <w:p w14:paraId="58021B3D"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2024-2030</w:t>
            </w:r>
          </w:p>
        </w:tc>
        <w:tc>
          <w:tcPr>
            <w:tcW w:w="1002" w:type="pct"/>
          </w:tcPr>
          <w:p w14:paraId="63DBD251"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UE, Programy krajowe</w:t>
            </w:r>
          </w:p>
          <w:p w14:paraId="0320617E"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rPr>
              <w:t>Budżet Gminy</w:t>
            </w:r>
          </w:p>
        </w:tc>
        <w:tc>
          <w:tcPr>
            <w:tcW w:w="682" w:type="pct"/>
          </w:tcPr>
          <w:p w14:paraId="0C48E01D"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10.000.000</w:t>
            </w:r>
          </w:p>
        </w:tc>
        <w:tc>
          <w:tcPr>
            <w:tcW w:w="682" w:type="pct"/>
          </w:tcPr>
          <w:p w14:paraId="62CA7AFF"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II.3</w:t>
            </w:r>
          </w:p>
        </w:tc>
      </w:tr>
      <w:tr w:rsidR="00B03F4F" w:rsidRPr="00B03F4F" w14:paraId="18688F75" w14:textId="77777777" w:rsidTr="00C924CA">
        <w:trPr>
          <w:trHeight w:val="421"/>
        </w:trPr>
        <w:tc>
          <w:tcPr>
            <w:cnfStyle w:val="001000000000" w:firstRow="0" w:lastRow="0" w:firstColumn="1" w:lastColumn="0" w:oddVBand="0" w:evenVBand="0" w:oddHBand="0" w:evenHBand="0" w:firstRowFirstColumn="0" w:firstRowLastColumn="0" w:lastRowFirstColumn="0" w:lastRowLastColumn="0"/>
            <w:tcW w:w="538" w:type="pct"/>
          </w:tcPr>
          <w:p w14:paraId="283368A6" w14:textId="77777777" w:rsidR="00B03F4F" w:rsidRPr="00B03F4F" w:rsidRDefault="00B03F4F" w:rsidP="00C924CA">
            <w:pPr>
              <w:jc w:val="center"/>
              <w:rPr>
                <w:rFonts w:ascii="Calibri" w:eastAsia="Calibri" w:hAnsi="Calibri" w:cs="Arial"/>
                <w:b w:val="0"/>
                <w:bCs w:val="0"/>
                <w:color w:val="000000" w:themeColor="text1"/>
                <w:sz w:val="20"/>
              </w:rPr>
            </w:pPr>
            <w:r w:rsidRPr="00B03F4F">
              <w:rPr>
                <w:rFonts w:ascii="Calibri" w:eastAsia="Calibri" w:hAnsi="Calibri" w:cs="Arial"/>
                <w:color w:val="000000" w:themeColor="text1"/>
                <w:sz w:val="20"/>
              </w:rPr>
              <w:t>Karta zadania nr 12</w:t>
            </w:r>
          </w:p>
        </w:tc>
        <w:tc>
          <w:tcPr>
            <w:tcW w:w="1524" w:type="pct"/>
          </w:tcPr>
          <w:p w14:paraId="57427375" w14:textId="77777777" w:rsidR="00B03F4F" w:rsidRPr="00B03F4F" w:rsidRDefault="00B03F4F" w:rsidP="00C924C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Ochrona Obszaru Natura 2000 w Gminie Bytom Odrzański</w:t>
            </w:r>
          </w:p>
        </w:tc>
        <w:tc>
          <w:tcPr>
            <w:tcW w:w="572" w:type="pct"/>
          </w:tcPr>
          <w:p w14:paraId="2B543076"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2024-2030</w:t>
            </w:r>
          </w:p>
        </w:tc>
        <w:tc>
          <w:tcPr>
            <w:tcW w:w="1002" w:type="pct"/>
          </w:tcPr>
          <w:p w14:paraId="57D3FA5A"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UE, Programy krajowe</w:t>
            </w:r>
          </w:p>
          <w:p w14:paraId="7A384694"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rPr>
              <w:t>Budżet Gminy</w:t>
            </w:r>
          </w:p>
        </w:tc>
        <w:tc>
          <w:tcPr>
            <w:tcW w:w="682" w:type="pct"/>
          </w:tcPr>
          <w:p w14:paraId="5BF88D95"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10.000.000</w:t>
            </w:r>
          </w:p>
        </w:tc>
        <w:tc>
          <w:tcPr>
            <w:tcW w:w="682" w:type="pct"/>
          </w:tcPr>
          <w:p w14:paraId="695C63AB"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II.2</w:t>
            </w:r>
          </w:p>
        </w:tc>
      </w:tr>
      <w:tr w:rsidR="00B03F4F" w:rsidRPr="00B03F4F" w14:paraId="26C4F091" w14:textId="77777777" w:rsidTr="00C924C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538" w:type="pct"/>
          </w:tcPr>
          <w:p w14:paraId="7E544A66" w14:textId="77777777" w:rsidR="00B03F4F" w:rsidRPr="00B03F4F" w:rsidRDefault="00B03F4F" w:rsidP="00C924CA">
            <w:pPr>
              <w:jc w:val="center"/>
              <w:rPr>
                <w:rFonts w:ascii="Calibri" w:eastAsia="Calibri" w:hAnsi="Calibri" w:cs="Arial"/>
                <w:b w:val="0"/>
                <w:bCs w:val="0"/>
                <w:color w:val="000000" w:themeColor="text1"/>
                <w:sz w:val="20"/>
              </w:rPr>
            </w:pPr>
            <w:r w:rsidRPr="00B03F4F">
              <w:rPr>
                <w:rFonts w:ascii="Calibri" w:eastAsia="Calibri" w:hAnsi="Calibri" w:cs="Arial"/>
                <w:color w:val="000000" w:themeColor="text1"/>
                <w:sz w:val="20"/>
              </w:rPr>
              <w:t>Karta zadania nr 13</w:t>
            </w:r>
          </w:p>
        </w:tc>
        <w:tc>
          <w:tcPr>
            <w:tcW w:w="1524" w:type="pct"/>
          </w:tcPr>
          <w:p w14:paraId="02B73587" w14:textId="77777777" w:rsidR="00B03F4F" w:rsidRPr="00B03F4F" w:rsidRDefault="00B03F4F" w:rsidP="00C924C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 xml:space="preserve">Budowa lodowiska miejskiego </w:t>
            </w:r>
          </w:p>
        </w:tc>
        <w:tc>
          <w:tcPr>
            <w:tcW w:w="572" w:type="pct"/>
          </w:tcPr>
          <w:p w14:paraId="498D22EE"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2024-2030</w:t>
            </w:r>
          </w:p>
        </w:tc>
        <w:tc>
          <w:tcPr>
            <w:tcW w:w="1002" w:type="pct"/>
          </w:tcPr>
          <w:p w14:paraId="4681E8B8"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UE, Programy krajowe</w:t>
            </w:r>
          </w:p>
          <w:p w14:paraId="00C9A6AD"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rPr>
              <w:t>Budżet Gminy</w:t>
            </w:r>
          </w:p>
        </w:tc>
        <w:tc>
          <w:tcPr>
            <w:tcW w:w="682" w:type="pct"/>
          </w:tcPr>
          <w:p w14:paraId="530BE76E"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10.000.000</w:t>
            </w:r>
          </w:p>
        </w:tc>
        <w:tc>
          <w:tcPr>
            <w:tcW w:w="682" w:type="pct"/>
          </w:tcPr>
          <w:p w14:paraId="0ABA43BA"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IV.3</w:t>
            </w:r>
          </w:p>
        </w:tc>
      </w:tr>
      <w:tr w:rsidR="00B03F4F" w:rsidRPr="00B03F4F" w14:paraId="15BB05C1" w14:textId="77777777" w:rsidTr="00C924CA">
        <w:trPr>
          <w:trHeight w:val="421"/>
        </w:trPr>
        <w:tc>
          <w:tcPr>
            <w:cnfStyle w:val="001000000000" w:firstRow="0" w:lastRow="0" w:firstColumn="1" w:lastColumn="0" w:oddVBand="0" w:evenVBand="0" w:oddHBand="0" w:evenHBand="0" w:firstRowFirstColumn="0" w:firstRowLastColumn="0" w:lastRowFirstColumn="0" w:lastRowLastColumn="0"/>
            <w:tcW w:w="538" w:type="pct"/>
          </w:tcPr>
          <w:p w14:paraId="6C4DB4C7" w14:textId="77777777" w:rsidR="00B03F4F" w:rsidRPr="00B03F4F" w:rsidRDefault="00B03F4F" w:rsidP="00C924CA">
            <w:pPr>
              <w:jc w:val="center"/>
              <w:rPr>
                <w:rFonts w:ascii="Calibri" w:eastAsia="Calibri" w:hAnsi="Calibri" w:cs="Arial"/>
                <w:b w:val="0"/>
                <w:bCs w:val="0"/>
                <w:color w:val="000000" w:themeColor="text1"/>
                <w:sz w:val="20"/>
              </w:rPr>
            </w:pPr>
            <w:r w:rsidRPr="00B03F4F">
              <w:rPr>
                <w:rFonts w:ascii="Calibri" w:eastAsia="Calibri" w:hAnsi="Calibri" w:cs="Arial"/>
                <w:color w:val="000000" w:themeColor="text1"/>
                <w:sz w:val="20"/>
              </w:rPr>
              <w:t>Karta zadania nr 14</w:t>
            </w:r>
          </w:p>
        </w:tc>
        <w:tc>
          <w:tcPr>
            <w:tcW w:w="1524" w:type="pct"/>
          </w:tcPr>
          <w:p w14:paraId="7C1D28C8" w14:textId="77777777" w:rsidR="00B03F4F" w:rsidRPr="00B03F4F" w:rsidRDefault="00B03F4F" w:rsidP="00C924C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Rozwój transportu publicznego – eliminowanie wykluczenia transportowego mieszkańców wsi w tym zakup taboru niskoemisyjnego</w:t>
            </w:r>
          </w:p>
        </w:tc>
        <w:tc>
          <w:tcPr>
            <w:tcW w:w="572" w:type="pct"/>
          </w:tcPr>
          <w:p w14:paraId="05B26F7B"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2024-2030</w:t>
            </w:r>
          </w:p>
        </w:tc>
        <w:tc>
          <w:tcPr>
            <w:tcW w:w="1002" w:type="pct"/>
          </w:tcPr>
          <w:p w14:paraId="296B67AD"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UE, Programy krajowe</w:t>
            </w:r>
          </w:p>
          <w:p w14:paraId="18750ED9"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rPr>
              <w:t>Budżet Gminy</w:t>
            </w:r>
          </w:p>
        </w:tc>
        <w:tc>
          <w:tcPr>
            <w:tcW w:w="682" w:type="pct"/>
          </w:tcPr>
          <w:p w14:paraId="5DC75ABF"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10.000.000</w:t>
            </w:r>
          </w:p>
        </w:tc>
        <w:tc>
          <w:tcPr>
            <w:tcW w:w="682" w:type="pct"/>
          </w:tcPr>
          <w:p w14:paraId="43F128E7"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I.3</w:t>
            </w:r>
          </w:p>
        </w:tc>
      </w:tr>
      <w:tr w:rsidR="00B03F4F" w:rsidRPr="00B03F4F" w14:paraId="65EB1D42" w14:textId="77777777" w:rsidTr="00C924C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538" w:type="pct"/>
          </w:tcPr>
          <w:p w14:paraId="42D87CCD" w14:textId="77777777" w:rsidR="00B03F4F" w:rsidRPr="00B03F4F" w:rsidRDefault="00B03F4F" w:rsidP="00C924CA">
            <w:pPr>
              <w:jc w:val="center"/>
              <w:rPr>
                <w:rFonts w:ascii="Calibri" w:eastAsia="Calibri" w:hAnsi="Calibri" w:cs="Arial"/>
                <w:b w:val="0"/>
                <w:bCs w:val="0"/>
                <w:color w:val="000000" w:themeColor="text1"/>
                <w:sz w:val="20"/>
              </w:rPr>
            </w:pPr>
            <w:r w:rsidRPr="00B03F4F">
              <w:rPr>
                <w:rFonts w:ascii="Calibri" w:eastAsia="Calibri" w:hAnsi="Calibri" w:cs="Arial"/>
                <w:color w:val="000000" w:themeColor="text1"/>
                <w:sz w:val="20"/>
              </w:rPr>
              <w:t>Karta zadania nr 15</w:t>
            </w:r>
          </w:p>
        </w:tc>
        <w:tc>
          <w:tcPr>
            <w:tcW w:w="1524" w:type="pct"/>
          </w:tcPr>
          <w:p w14:paraId="0638AD73" w14:textId="77777777" w:rsidR="00B03F4F" w:rsidRPr="00B03F4F" w:rsidRDefault="00B03F4F" w:rsidP="00C924C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 xml:space="preserve">Rozwój szerokopasmowego </w:t>
            </w:r>
            <w:proofErr w:type="spellStart"/>
            <w:r w:rsidRPr="00B03F4F">
              <w:rPr>
                <w:rFonts w:ascii="Calibri" w:eastAsia="Calibri" w:hAnsi="Calibri" w:cs="Arial"/>
                <w:color w:val="000000" w:themeColor="text1"/>
                <w:sz w:val="20"/>
                <w:szCs w:val="20"/>
              </w:rPr>
              <w:t>internetu</w:t>
            </w:r>
            <w:proofErr w:type="spellEnd"/>
            <w:r w:rsidRPr="00B03F4F">
              <w:rPr>
                <w:rFonts w:ascii="Calibri" w:eastAsia="Calibri" w:hAnsi="Calibri" w:cs="Arial"/>
                <w:color w:val="000000" w:themeColor="text1"/>
                <w:sz w:val="20"/>
                <w:szCs w:val="20"/>
              </w:rPr>
              <w:t xml:space="preserve"> – ostatnia mila</w:t>
            </w:r>
          </w:p>
        </w:tc>
        <w:tc>
          <w:tcPr>
            <w:tcW w:w="572" w:type="pct"/>
          </w:tcPr>
          <w:p w14:paraId="4762DA9C"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2024-2030</w:t>
            </w:r>
          </w:p>
        </w:tc>
        <w:tc>
          <w:tcPr>
            <w:tcW w:w="1002" w:type="pct"/>
          </w:tcPr>
          <w:p w14:paraId="3669779A"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UE, Programy krajowe</w:t>
            </w:r>
          </w:p>
          <w:p w14:paraId="071E1C20"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rPr>
              <w:t>Budżet Gminy</w:t>
            </w:r>
          </w:p>
        </w:tc>
        <w:tc>
          <w:tcPr>
            <w:tcW w:w="682" w:type="pct"/>
          </w:tcPr>
          <w:p w14:paraId="2929AE8D"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7.000.000</w:t>
            </w:r>
          </w:p>
        </w:tc>
        <w:tc>
          <w:tcPr>
            <w:tcW w:w="682" w:type="pct"/>
          </w:tcPr>
          <w:p w14:paraId="3F1A102B"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I.1</w:t>
            </w:r>
          </w:p>
        </w:tc>
      </w:tr>
      <w:tr w:rsidR="00B03F4F" w:rsidRPr="00B03F4F" w14:paraId="7A09AFF0" w14:textId="77777777" w:rsidTr="00C924CA">
        <w:trPr>
          <w:trHeight w:val="421"/>
        </w:trPr>
        <w:tc>
          <w:tcPr>
            <w:cnfStyle w:val="001000000000" w:firstRow="0" w:lastRow="0" w:firstColumn="1" w:lastColumn="0" w:oddVBand="0" w:evenVBand="0" w:oddHBand="0" w:evenHBand="0" w:firstRowFirstColumn="0" w:firstRowLastColumn="0" w:lastRowFirstColumn="0" w:lastRowLastColumn="0"/>
            <w:tcW w:w="538" w:type="pct"/>
          </w:tcPr>
          <w:p w14:paraId="07CE4C70" w14:textId="77777777" w:rsidR="00B03F4F" w:rsidRPr="00B03F4F" w:rsidRDefault="00B03F4F" w:rsidP="00C924CA">
            <w:pPr>
              <w:jc w:val="center"/>
              <w:rPr>
                <w:rFonts w:ascii="Calibri" w:eastAsia="Calibri" w:hAnsi="Calibri" w:cs="Arial"/>
                <w:b w:val="0"/>
                <w:bCs w:val="0"/>
                <w:color w:val="000000" w:themeColor="text1"/>
                <w:sz w:val="20"/>
              </w:rPr>
            </w:pPr>
            <w:r w:rsidRPr="00B03F4F">
              <w:rPr>
                <w:rFonts w:ascii="Calibri" w:eastAsia="Calibri" w:hAnsi="Calibri" w:cs="Arial"/>
                <w:color w:val="000000" w:themeColor="text1"/>
                <w:sz w:val="20"/>
              </w:rPr>
              <w:t>Karta zadania nr 16</w:t>
            </w:r>
          </w:p>
        </w:tc>
        <w:tc>
          <w:tcPr>
            <w:tcW w:w="1524" w:type="pct"/>
          </w:tcPr>
          <w:p w14:paraId="105727E7" w14:textId="77777777" w:rsidR="00B03F4F" w:rsidRPr="00B03F4F" w:rsidRDefault="00B03F4F" w:rsidP="00C924C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Budowa nowego cmentarza komunalnego oraz Rewitalizacja istniejącego</w:t>
            </w:r>
          </w:p>
        </w:tc>
        <w:tc>
          <w:tcPr>
            <w:tcW w:w="572" w:type="pct"/>
          </w:tcPr>
          <w:p w14:paraId="7AA279C5"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2024-2030</w:t>
            </w:r>
          </w:p>
        </w:tc>
        <w:tc>
          <w:tcPr>
            <w:tcW w:w="1002" w:type="pct"/>
          </w:tcPr>
          <w:p w14:paraId="462664E4"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UE, Programy krajowe</w:t>
            </w:r>
          </w:p>
          <w:p w14:paraId="49F94F13"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rPr>
              <w:t>Budżet Gminy</w:t>
            </w:r>
          </w:p>
        </w:tc>
        <w:tc>
          <w:tcPr>
            <w:tcW w:w="682" w:type="pct"/>
          </w:tcPr>
          <w:p w14:paraId="7C5B7A58"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15.000.000</w:t>
            </w:r>
          </w:p>
        </w:tc>
        <w:tc>
          <w:tcPr>
            <w:tcW w:w="682" w:type="pct"/>
          </w:tcPr>
          <w:p w14:paraId="5C717821"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I.1</w:t>
            </w:r>
          </w:p>
          <w:p w14:paraId="081A7511"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IV.1</w:t>
            </w:r>
          </w:p>
        </w:tc>
      </w:tr>
      <w:tr w:rsidR="00B03F4F" w:rsidRPr="00B03F4F" w14:paraId="5DF168D7" w14:textId="77777777" w:rsidTr="00C924C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538" w:type="pct"/>
          </w:tcPr>
          <w:p w14:paraId="60AF952E" w14:textId="77777777" w:rsidR="00B03F4F" w:rsidRPr="00B03F4F" w:rsidRDefault="00B03F4F" w:rsidP="00C924CA">
            <w:pPr>
              <w:jc w:val="center"/>
              <w:rPr>
                <w:rFonts w:ascii="Calibri" w:eastAsia="Calibri" w:hAnsi="Calibri" w:cs="Arial"/>
                <w:b w:val="0"/>
                <w:bCs w:val="0"/>
                <w:color w:val="000000" w:themeColor="text1"/>
                <w:sz w:val="20"/>
              </w:rPr>
            </w:pPr>
            <w:r w:rsidRPr="00B03F4F">
              <w:rPr>
                <w:rFonts w:ascii="Calibri" w:eastAsia="Calibri" w:hAnsi="Calibri" w:cs="Arial"/>
                <w:color w:val="000000" w:themeColor="text1"/>
                <w:sz w:val="20"/>
              </w:rPr>
              <w:t>Karta zadania nr 17</w:t>
            </w:r>
          </w:p>
        </w:tc>
        <w:tc>
          <w:tcPr>
            <w:tcW w:w="1524" w:type="pct"/>
          </w:tcPr>
          <w:p w14:paraId="4AFADD74" w14:textId="77777777" w:rsidR="00B03F4F" w:rsidRPr="00B03F4F" w:rsidRDefault="00B03F4F" w:rsidP="00C924C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Unowocześnienie systemu komunikacji drogowej – budowa obwodnicy</w:t>
            </w:r>
          </w:p>
        </w:tc>
        <w:tc>
          <w:tcPr>
            <w:tcW w:w="572" w:type="pct"/>
          </w:tcPr>
          <w:p w14:paraId="150E7985"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2024-2030</w:t>
            </w:r>
          </w:p>
        </w:tc>
        <w:tc>
          <w:tcPr>
            <w:tcW w:w="1002" w:type="pct"/>
          </w:tcPr>
          <w:p w14:paraId="675896A4"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UE, Programy krajowe</w:t>
            </w:r>
          </w:p>
          <w:p w14:paraId="4C97FBAD"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rPr>
              <w:t>Budżet Gminy</w:t>
            </w:r>
          </w:p>
        </w:tc>
        <w:tc>
          <w:tcPr>
            <w:tcW w:w="682" w:type="pct"/>
          </w:tcPr>
          <w:p w14:paraId="7D9EFD7A"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60.000.000</w:t>
            </w:r>
          </w:p>
        </w:tc>
        <w:tc>
          <w:tcPr>
            <w:tcW w:w="682" w:type="pct"/>
          </w:tcPr>
          <w:p w14:paraId="576F2529"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I.3</w:t>
            </w:r>
          </w:p>
        </w:tc>
      </w:tr>
      <w:tr w:rsidR="00B03F4F" w:rsidRPr="00B03F4F" w14:paraId="36E59662" w14:textId="77777777" w:rsidTr="00C924CA">
        <w:trPr>
          <w:trHeight w:val="421"/>
        </w:trPr>
        <w:tc>
          <w:tcPr>
            <w:cnfStyle w:val="001000000000" w:firstRow="0" w:lastRow="0" w:firstColumn="1" w:lastColumn="0" w:oddVBand="0" w:evenVBand="0" w:oddHBand="0" w:evenHBand="0" w:firstRowFirstColumn="0" w:firstRowLastColumn="0" w:lastRowFirstColumn="0" w:lastRowLastColumn="0"/>
            <w:tcW w:w="538" w:type="pct"/>
          </w:tcPr>
          <w:p w14:paraId="114FDCDF" w14:textId="77777777" w:rsidR="00B03F4F" w:rsidRPr="00B03F4F" w:rsidRDefault="00B03F4F" w:rsidP="00C924CA">
            <w:pPr>
              <w:jc w:val="center"/>
              <w:rPr>
                <w:rFonts w:ascii="Calibri" w:eastAsia="Calibri" w:hAnsi="Calibri" w:cs="Arial"/>
                <w:b w:val="0"/>
                <w:bCs w:val="0"/>
                <w:color w:val="000000" w:themeColor="text1"/>
                <w:sz w:val="20"/>
              </w:rPr>
            </w:pPr>
            <w:r w:rsidRPr="00B03F4F">
              <w:rPr>
                <w:rFonts w:ascii="Calibri" w:eastAsia="Calibri" w:hAnsi="Calibri" w:cs="Arial"/>
                <w:color w:val="000000" w:themeColor="text1"/>
                <w:sz w:val="20"/>
              </w:rPr>
              <w:t>Karta zadania nr 18</w:t>
            </w:r>
          </w:p>
        </w:tc>
        <w:tc>
          <w:tcPr>
            <w:tcW w:w="1524" w:type="pct"/>
          </w:tcPr>
          <w:p w14:paraId="3FD9058B" w14:textId="77777777" w:rsidR="00B03F4F" w:rsidRPr="00B03F4F" w:rsidRDefault="00B03F4F" w:rsidP="00C924C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Rozwój transportu kolejowego:</w:t>
            </w:r>
          </w:p>
          <w:p w14:paraId="03B6779F" w14:textId="77777777" w:rsidR="00B03F4F" w:rsidRPr="00B03F4F" w:rsidRDefault="00B03F4F" w:rsidP="00C924C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 bocznica (połączenie z terenami inwestycyjnymi)</w:t>
            </w:r>
          </w:p>
          <w:p w14:paraId="0A17C53D" w14:textId="77777777" w:rsidR="00B03F4F" w:rsidRPr="00B03F4F" w:rsidRDefault="00B03F4F" w:rsidP="00C924C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 włączenie do systemu szybkiej kolei aglomeracyjnej lubuskiego trójmiasta</w:t>
            </w:r>
          </w:p>
        </w:tc>
        <w:tc>
          <w:tcPr>
            <w:tcW w:w="572" w:type="pct"/>
          </w:tcPr>
          <w:p w14:paraId="4CF66AA9"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2024-2030</w:t>
            </w:r>
          </w:p>
        </w:tc>
        <w:tc>
          <w:tcPr>
            <w:tcW w:w="1002" w:type="pct"/>
          </w:tcPr>
          <w:p w14:paraId="2466A366"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UE, Programy krajowe</w:t>
            </w:r>
          </w:p>
          <w:p w14:paraId="109736E8"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rPr>
              <w:t>Budżet Gminy</w:t>
            </w:r>
          </w:p>
        </w:tc>
        <w:tc>
          <w:tcPr>
            <w:tcW w:w="682" w:type="pct"/>
          </w:tcPr>
          <w:p w14:paraId="14221443"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60.000.000</w:t>
            </w:r>
          </w:p>
        </w:tc>
        <w:tc>
          <w:tcPr>
            <w:tcW w:w="682" w:type="pct"/>
          </w:tcPr>
          <w:p w14:paraId="7A7007BB"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I.3</w:t>
            </w:r>
          </w:p>
        </w:tc>
      </w:tr>
      <w:tr w:rsidR="00B03F4F" w:rsidRPr="00B03F4F" w14:paraId="20110B19" w14:textId="77777777" w:rsidTr="00C924C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538" w:type="pct"/>
          </w:tcPr>
          <w:p w14:paraId="20C6F469" w14:textId="77777777" w:rsidR="00B03F4F" w:rsidRPr="00B03F4F" w:rsidRDefault="00B03F4F" w:rsidP="00C924CA">
            <w:pPr>
              <w:jc w:val="center"/>
              <w:rPr>
                <w:rFonts w:ascii="Calibri" w:eastAsia="Calibri" w:hAnsi="Calibri" w:cs="Arial"/>
                <w:color w:val="000000" w:themeColor="text1"/>
                <w:sz w:val="20"/>
              </w:rPr>
            </w:pPr>
            <w:r w:rsidRPr="00B03F4F">
              <w:rPr>
                <w:rFonts w:ascii="Calibri" w:eastAsia="Calibri" w:hAnsi="Calibri" w:cs="Arial"/>
                <w:color w:val="000000" w:themeColor="text1"/>
                <w:sz w:val="20"/>
              </w:rPr>
              <w:t>Karta zadania nr 19</w:t>
            </w:r>
          </w:p>
        </w:tc>
        <w:tc>
          <w:tcPr>
            <w:tcW w:w="1524" w:type="pct"/>
          </w:tcPr>
          <w:p w14:paraId="0B9B2C93" w14:textId="77777777" w:rsidR="00B03F4F" w:rsidRPr="00B03F4F" w:rsidRDefault="00B03F4F" w:rsidP="00C924C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Rozwój oświaty:</w:t>
            </w:r>
          </w:p>
          <w:p w14:paraId="5B09C15E" w14:textId="77777777" w:rsidR="00B03F4F" w:rsidRPr="00B03F4F" w:rsidRDefault="00B03F4F" w:rsidP="00C924C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 modernizacja bazy oświatowej,</w:t>
            </w:r>
          </w:p>
          <w:p w14:paraId="204C154F" w14:textId="77777777" w:rsidR="00B03F4F" w:rsidRPr="00B03F4F" w:rsidRDefault="00B03F4F" w:rsidP="00C924C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 zakup pomocy dydaktycznych,</w:t>
            </w:r>
          </w:p>
          <w:p w14:paraId="21DA293B" w14:textId="77777777" w:rsidR="00B03F4F" w:rsidRPr="00B03F4F" w:rsidRDefault="00B03F4F" w:rsidP="00C924C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 podnoszenie kwalifikacji i szkolenie nauczycieli,</w:t>
            </w:r>
          </w:p>
          <w:p w14:paraId="496C7262" w14:textId="77777777" w:rsidR="00B03F4F" w:rsidRPr="00B03F4F" w:rsidRDefault="00B03F4F" w:rsidP="00C924C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 innowacyjne programy edukacyjne</w:t>
            </w:r>
          </w:p>
        </w:tc>
        <w:tc>
          <w:tcPr>
            <w:tcW w:w="572" w:type="pct"/>
          </w:tcPr>
          <w:p w14:paraId="606CEB0C"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2024-2030</w:t>
            </w:r>
          </w:p>
        </w:tc>
        <w:tc>
          <w:tcPr>
            <w:tcW w:w="1002" w:type="pct"/>
          </w:tcPr>
          <w:p w14:paraId="4D821635"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UE, Programy krajowe</w:t>
            </w:r>
          </w:p>
          <w:p w14:paraId="129AC9D8"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rPr>
              <w:t>Budżet Gminy</w:t>
            </w:r>
          </w:p>
        </w:tc>
        <w:tc>
          <w:tcPr>
            <w:tcW w:w="682" w:type="pct"/>
          </w:tcPr>
          <w:p w14:paraId="573E2E19"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20.000.000</w:t>
            </w:r>
          </w:p>
        </w:tc>
        <w:tc>
          <w:tcPr>
            <w:tcW w:w="682" w:type="pct"/>
          </w:tcPr>
          <w:p w14:paraId="077B4BA1"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III.1</w:t>
            </w:r>
          </w:p>
        </w:tc>
      </w:tr>
      <w:tr w:rsidR="00B03F4F" w:rsidRPr="00B03F4F" w14:paraId="71D35084" w14:textId="77777777" w:rsidTr="00C924CA">
        <w:trPr>
          <w:trHeight w:val="421"/>
        </w:trPr>
        <w:tc>
          <w:tcPr>
            <w:cnfStyle w:val="001000000000" w:firstRow="0" w:lastRow="0" w:firstColumn="1" w:lastColumn="0" w:oddVBand="0" w:evenVBand="0" w:oddHBand="0" w:evenHBand="0" w:firstRowFirstColumn="0" w:firstRowLastColumn="0" w:lastRowFirstColumn="0" w:lastRowLastColumn="0"/>
            <w:tcW w:w="538" w:type="pct"/>
          </w:tcPr>
          <w:p w14:paraId="48E38CFB" w14:textId="77777777" w:rsidR="00B03F4F" w:rsidRPr="00B03F4F" w:rsidRDefault="00B03F4F" w:rsidP="00C924CA">
            <w:pPr>
              <w:jc w:val="center"/>
              <w:rPr>
                <w:rFonts w:ascii="Calibri" w:eastAsia="Calibri" w:hAnsi="Calibri" w:cs="Arial"/>
                <w:color w:val="000000" w:themeColor="text1"/>
                <w:sz w:val="20"/>
              </w:rPr>
            </w:pPr>
            <w:r w:rsidRPr="00B03F4F">
              <w:rPr>
                <w:rFonts w:ascii="Calibri" w:eastAsia="Calibri" w:hAnsi="Calibri" w:cs="Arial"/>
                <w:color w:val="000000" w:themeColor="text1"/>
                <w:sz w:val="20"/>
              </w:rPr>
              <w:lastRenderedPageBreak/>
              <w:t>Karta zadania nr 20</w:t>
            </w:r>
          </w:p>
        </w:tc>
        <w:tc>
          <w:tcPr>
            <w:tcW w:w="1524" w:type="pct"/>
          </w:tcPr>
          <w:p w14:paraId="5CA45D49" w14:textId="77777777" w:rsidR="00B03F4F" w:rsidRPr="00B03F4F" w:rsidRDefault="00B03F4F" w:rsidP="00C924C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Punkt informacji turystycznej – promocja turystyczna wraz z izba muzealną</w:t>
            </w:r>
          </w:p>
        </w:tc>
        <w:tc>
          <w:tcPr>
            <w:tcW w:w="572" w:type="pct"/>
          </w:tcPr>
          <w:p w14:paraId="289BAD23"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2024-2030</w:t>
            </w:r>
          </w:p>
        </w:tc>
        <w:tc>
          <w:tcPr>
            <w:tcW w:w="1002" w:type="pct"/>
          </w:tcPr>
          <w:p w14:paraId="774DD59A"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UE, Programy krajowe</w:t>
            </w:r>
          </w:p>
          <w:p w14:paraId="00087680"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rPr>
              <w:t>Budżet Gminy</w:t>
            </w:r>
          </w:p>
        </w:tc>
        <w:tc>
          <w:tcPr>
            <w:tcW w:w="682" w:type="pct"/>
          </w:tcPr>
          <w:p w14:paraId="5FB6C239"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5.000.000</w:t>
            </w:r>
          </w:p>
        </w:tc>
        <w:tc>
          <w:tcPr>
            <w:tcW w:w="682" w:type="pct"/>
          </w:tcPr>
          <w:p w14:paraId="0145E79E"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IV.2</w:t>
            </w:r>
          </w:p>
        </w:tc>
      </w:tr>
      <w:tr w:rsidR="00B03F4F" w:rsidRPr="00B03F4F" w14:paraId="6CF1B216" w14:textId="77777777" w:rsidTr="00C924C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538" w:type="pct"/>
          </w:tcPr>
          <w:p w14:paraId="52C4DA07" w14:textId="77777777" w:rsidR="00B03F4F" w:rsidRPr="00B03F4F" w:rsidRDefault="00B03F4F" w:rsidP="00C924CA">
            <w:pPr>
              <w:jc w:val="center"/>
              <w:rPr>
                <w:rFonts w:ascii="Calibri" w:eastAsia="Calibri" w:hAnsi="Calibri" w:cs="Arial"/>
                <w:color w:val="000000" w:themeColor="text1"/>
                <w:sz w:val="20"/>
              </w:rPr>
            </w:pPr>
            <w:r w:rsidRPr="00B03F4F">
              <w:rPr>
                <w:rFonts w:ascii="Calibri" w:eastAsia="Calibri" w:hAnsi="Calibri" w:cs="Arial"/>
                <w:color w:val="000000" w:themeColor="text1"/>
                <w:sz w:val="20"/>
              </w:rPr>
              <w:t>Karta zadania nr 21</w:t>
            </w:r>
          </w:p>
        </w:tc>
        <w:tc>
          <w:tcPr>
            <w:tcW w:w="1524" w:type="pct"/>
          </w:tcPr>
          <w:p w14:paraId="64ED3082" w14:textId="77777777" w:rsidR="00B03F4F" w:rsidRPr="00B03F4F" w:rsidRDefault="00B03F4F" w:rsidP="00C924C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Termomodernizacja:</w:t>
            </w:r>
          </w:p>
          <w:p w14:paraId="7A6ACFA1" w14:textId="77777777" w:rsidR="00B03F4F" w:rsidRPr="00B03F4F" w:rsidRDefault="00B03F4F" w:rsidP="00C924C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 obiektów użyteczności publicznej</w:t>
            </w:r>
          </w:p>
          <w:p w14:paraId="6EAC3C9C" w14:textId="77777777" w:rsidR="00B03F4F" w:rsidRPr="00B03F4F" w:rsidRDefault="00B03F4F" w:rsidP="00C924C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 w budynkach mieszkalnych</w:t>
            </w:r>
          </w:p>
          <w:p w14:paraId="609E26E1" w14:textId="77777777" w:rsidR="00B03F4F" w:rsidRPr="00B03F4F" w:rsidRDefault="00B03F4F" w:rsidP="00C924C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 realizacja programu czyste powietrze (wymiana pieców c.o.)</w:t>
            </w:r>
          </w:p>
        </w:tc>
        <w:tc>
          <w:tcPr>
            <w:tcW w:w="572" w:type="pct"/>
          </w:tcPr>
          <w:p w14:paraId="2E466978"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2024-2030</w:t>
            </w:r>
          </w:p>
        </w:tc>
        <w:tc>
          <w:tcPr>
            <w:tcW w:w="1002" w:type="pct"/>
          </w:tcPr>
          <w:p w14:paraId="5E48F15D"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UE, Programy krajowe</w:t>
            </w:r>
          </w:p>
          <w:p w14:paraId="2F6075A5"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rPr>
              <w:t>Budżet Gminy, Wspólnoty Mieszkaniowe</w:t>
            </w:r>
          </w:p>
        </w:tc>
        <w:tc>
          <w:tcPr>
            <w:tcW w:w="682" w:type="pct"/>
          </w:tcPr>
          <w:p w14:paraId="228E1442"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54.000.000</w:t>
            </w:r>
          </w:p>
        </w:tc>
        <w:tc>
          <w:tcPr>
            <w:tcW w:w="682" w:type="pct"/>
          </w:tcPr>
          <w:p w14:paraId="3FABEF3C"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II.2</w:t>
            </w:r>
          </w:p>
          <w:p w14:paraId="4205A0AC"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I.1</w:t>
            </w:r>
          </w:p>
        </w:tc>
      </w:tr>
      <w:tr w:rsidR="00B03F4F" w:rsidRPr="00B03F4F" w14:paraId="5012BA7E" w14:textId="77777777" w:rsidTr="00C924CA">
        <w:trPr>
          <w:trHeight w:val="421"/>
        </w:trPr>
        <w:tc>
          <w:tcPr>
            <w:cnfStyle w:val="001000000000" w:firstRow="0" w:lastRow="0" w:firstColumn="1" w:lastColumn="0" w:oddVBand="0" w:evenVBand="0" w:oddHBand="0" w:evenHBand="0" w:firstRowFirstColumn="0" w:firstRowLastColumn="0" w:lastRowFirstColumn="0" w:lastRowLastColumn="0"/>
            <w:tcW w:w="538" w:type="pct"/>
          </w:tcPr>
          <w:p w14:paraId="0F49DA66" w14:textId="77777777" w:rsidR="00B03F4F" w:rsidRPr="00B03F4F" w:rsidRDefault="00B03F4F" w:rsidP="00C924CA">
            <w:pPr>
              <w:jc w:val="center"/>
              <w:rPr>
                <w:rFonts w:ascii="Calibri" w:eastAsia="Calibri" w:hAnsi="Calibri" w:cs="Arial"/>
                <w:b w:val="0"/>
                <w:bCs w:val="0"/>
                <w:color w:val="000000" w:themeColor="text1"/>
                <w:sz w:val="20"/>
              </w:rPr>
            </w:pPr>
            <w:r w:rsidRPr="00B03F4F">
              <w:rPr>
                <w:rFonts w:ascii="Calibri" w:eastAsia="Calibri" w:hAnsi="Calibri" w:cs="Arial"/>
                <w:color w:val="000000" w:themeColor="text1"/>
                <w:sz w:val="20"/>
              </w:rPr>
              <w:t>Karta zadania nr 22</w:t>
            </w:r>
          </w:p>
        </w:tc>
        <w:tc>
          <w:tcPr>
            <w:tcW w:w="1524" w:type="pct"/>
          </w:tcPr>
          <w:p w14:paraId="1F4C3DD1" w14:textId="77777777" w:rsidR="00B03F4F" w:rsidRPr="00B03F4F" w:rsidRDefault="00B03F4F" w:rsidP="00C924C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Rozbudowa portu rzecznego w tym budowa budynku przystani</w:t>
            </w:r>
          </w:p>
        </w:tc>
        <w:tc>
          <w:tcPr>
            <w:tcW w:w="572" w:type="pct"/>
          </w:tcPr>
          <w:p w14:paraId="4AEC4EB2"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2024-2028</w:t>
            </w:r>
          </w:p>
        </w:tc>
        <w:tc>
          <w:tcPr>
            <w:tcW w:w="1002" w:type="pct"/>
          </w:tcPr>
          <w:p w14:paraId="6693DF59"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UE, Programy krajowe</w:t>
            </w:r>
          </w:p>
          <w:p w14:paraId="51EC4D9F"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rPr>
              <w:t>Budżet Gminy</w:t>
            </w:r>
          </w:p>
        </w:tc>
        <w:tc>
          <w:tcPr>
            <w:tcW w:w="682" w:type="pct"/>
          </w:tcPr>
          <w:p w14:paraId="716AA300"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10.000.000</w:t>
            </w:r>
          </w:p>
        </w:tc>
        <w:tc>
          <w:tcPr>
            <w:tcW w:w="682" w:type="pct"/>
          </w:tcPr>
          <w:p w14:paraId="22FC39D4"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I.3</w:t>
            </w:r>
          </w:p>
          <w:p w14:paraId="41433330"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IV.3</w:t>
            </w:r>
          </w:p>
          <w:p w14:paraId="4A0F829E"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p>
        </w:tc>
      </w:tr>
      <w:tr w:rsidR="00B03F4F" w:rsidRPr="00B03F4F" w14:paraId="4A24CDE8" w14:textId="77777777" w:rsidTr="00C924C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538" w:type="pct"/>
          </w:tcPr>
          <w:p w14:paraId="79895E78" w14:textId="77777777" w:rsidR="00B03F4F" w:rsidRPr="00B03F4F" w:rsidRDefault="00B03F4F" w:rsidP="00C924CA">
            <w:pPr>
              <w:jc w:val="center"/>
              <w:rPr>
                <w:rFonts w:ascii="Calibri" w:eastAsia="Calibri" w:hAnsi="Calibri" w:cs="Arial"/>
                <w:b w:val="0"/>
                <w:bCs w:val="0"/>
                <w:color w:val="000000" w:themeColor="text1"/>
                <w:sz w:val="20"/>
              </w:rPr>
            </w:pPr>
            <w:r w:rsidRPr="00B03F4F">
              <w:rPr>
                <w:rFonts w:ascii="Calibri" w:eastAsia="Calibri" w:hAnsi="Calibri" w:cs="Arial"/>
                <w:color w:val="000000" w:themeColor="text1"/>
                <w:sz w:val="20"/>
              </w:rPr>
              <w:t>Karta zadania nr 23</w:t>
            </w:r>
          </w:p>
        </w:tc>
        <w:tc>
          <w:tcPr>
            <w:tcW w:w="1524" w:type="pct"/>
          </w:tcPr>
          <w:p w14:paraId="25FA149C" w14:textId="77777777" w:rsidR="00B03F4F" w:rsidRPr="00B03F4F" w:rsidRDefault="00B03F4F" w:rsidP="00C924C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Wykorzystanie walorów historycznych Gminy Bytom Odrzański:</w:t>
            </w:r>
          </w:p>
          <w:p w14:paraId="05F5779F" w14:textId="77777777" w:rsidR="00B03F4F" w:rsidRPr="00B03F4F" w:rsidRDefault="00B03F4F" w:rsidP="00C924C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 gród piastowski,</w:t>
            </w:r>
          </w:p>
          <w:p w14:paraId="34FAC529" w14:textId="77777777" w:rsidR="00B03F4F" w:rsidRPr="00B03F4F" w:rsidRDefault="00B03F4F" w:rsidP="00C924C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 sosna francuza,</w:t>
            </w:r>
          </w:p>
          <w:p w14:paraId="136A8ACB" w14:textId="77777777" w:rsidR="00B03F4F" w:rsidRPr="00B03F4F" w:rsidRDefault="00B03F4F" w:rsidP="00C924C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 zabytki,</w:t>
            </w:r>
          </w:p>
          <w:p w14:paraId="795B3980" w14:textId="77777777" w:rsidR="00B03F4F" w:rsidRPr="00B03F4F" w:rsidRDefault="00B03F4F" w:rsidP="00C924C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 lapidarium</w:t>
            </w:r>
          </w:p>
          <w:p w14:paraId="3BB9E6B3" w14:textId="77777777" w:rsidR="00B03F4F" w:rsidRPr="00B03F4F" w:rsidRDefault="00B03F4F" w:rsidP="00C924C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p>
        </w:tc>
        <w:tc>
          <w:tcPr>
            <w:tcW w:w="572" w:type="pct"/>
          </w:tcPr>
          <w:p w14:paraId="65D43CF6"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2024-2030</w:t>
            </w:r>
          </w:p>
        </w:tc>
        <w:tc>
          <w:tcPr>
            <w:tcW w:w="1002" w:type="pct"/>
          </w:tcPr>
          <w:p w14:paraId="1A33A4B4"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UE, Programy krajowe</w:t>
            </w:r>
          </w:p>
          <w:p w14:paraId="4A42401E"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rPr>
              <w:t>Budżet Gminy</w:t>
            </w:r>
          </w:p>
        </w:tc>
        <w:tc>
          <w:tcPr>
            <w:tcW w:w="682" w:type="pct"/>
          </w:tcPr>
          <w:p w14:paraId="6AA2979C"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20.000.000</w:t>
            </w:r>
          </w:p>
        </w:tc>
        <w:tc>
          <w:tcPr>
            <w:tcW w:w="682" w:type="pct"/>
          </w:tcPr>
          <w:p w14:paraId="7A9F3E45"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IV.1</w:t>
            </w:r>
          </w:p>
        </w:tc>
      </w:tr>
      <w:tr w:rsidR="00B03F4F" w:rsidRPr="00B03F4F" w14:paraId="7BC53190" w14:textId="77777777" w:rsidTr="00C924CA">
        <w:trPr>
          <w:trHeight w:val="421"/>
        </w:trPr>
        <w:tc>
          <w:tcPr>
            <w:cnfStyle w:val="001000000000" w:firstRow="0" w:lastRow="0" w:firstColumn="1" w:lastColumn="0" w:oddVBand="0" w:evenVBand="0" w:oddHBand="0" w:evenHBand="0" w:firstRowFirstColumn="0" w:firstRowLastColumn="0" w:lastRowFirstColumn="0" w:lastRowLastColumn="0"/>
            <w:tcW w:w="538" w:type="pct"/>
          </w:tcPr>
          <w:p w14:paraId="00FC2C67" w14:textId="77777777" w:rsidR="00B03F4F" w:rsidRPr="00B03F4F" w:rsidRDefault="00B03F4F" w:rsidP="00C924CA">
            <w:pPr>
              <w:jc w:val="center"/>
              <w:rPr>
                <w:rFonts w:ascii="Calibri" w:eastAsia="Calibri" w:hAnsi="Calibri" w:cs="Arial"/>
                <w:b w:val="0"/>
                <w:bCs w:val="0"/>
                <w:color w:val="000000" w:themeColor="text1"/>
                <w:sz w:val="20"/>
              </w:rPr>
            </w:pPr>
            <w:r w:rsidRPr="00B03F4F">
              <w:rPr>
                <w:rFonts w:ascii="Calibri" w:eastAsia="Calibri" w:hAnsi="Calibri" w:cs="Arial"/>
                <w:b w:val="0"/>
                <w:bCs w:val="0"/>
                <w:color w:val="000000" w:themeColor="text1"/>
                <w:sz w:val="20"/>
              </w:rPr>
              <w:t>Karta zadania nr 24</w:t>
            </w:r>
          </w:p>
        </w:tc>
        <w:tc>
          <w:tcPr>
            <w:tcW w:w="1524" w:type="pct"/>
          </w:tcPr>
          <w:p w14:paraId="65402D34" w14:textId="77777777" w:rsidR="00B03F4F" w:rsidRPr="00B03F4F" w:rsidRDefault="00B03F4F" w:rsidP="00C924C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 xml:space="preserve">Działania na rzecz bezpieczeństwa obywateli – rozbudowa monitoringu </w:t>
            </w:r>
          </w:p>
        </w:tc>
        <w:tc>
          <w:tcPr>
            <w:tcW w:w="572" w:type="pct"/>
          </w:tcPr>
          <w:p w14:paraId="6A131029"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2024-2030</w:t>
            </w:r>
          </w:p>
        </w:tc>
        <w:tc>
          <w:tcPr>
            <w:tcW w:w="1002" w:type="pct"/>
          </w:tcPr>
          <w:p w14:paraId="785FEC41"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UE, Programy krajowe</w:t>
            </w:r>
          </w:p>
          <w:p w14:paraId="12F76104"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rPr>
              <w:t>Budżet Gminy</w:t>
            </w:r>
          </w:p>
        </w:tc>
        <w:tc>
          <w:tcPr>
            <w:tcW w:w="682" w:type="pct"/>
          </w:tcPr>
          <w:p w14:paraId="3751A368"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4.000.000</w:t>
            </w:r>
          </w:p>
        </w:tc>
        <w:tc>
          <w:tcPr>
            <w:tcW w:w="682" w:type="pct"/>
          </w:tcPr>
          <w:p w14:paraId="51F69529"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III.2</w:t>
            </w:r>
          </w:p>
        </w:tc>
      </w:tr>
      <w:tr w:rsidR="00B03F4F" w:rsidRPr="00B03F4F" w14:paraId="04A28CA0" w14:textId="77777777" w:rsidTr="00C924C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538" w:type="pct"/>
          </w:tcPr>
          <w:p w14:paraId="570B6230" w14:textId="77777777" w:rsidR="00B03F4F" w:rsidRPr="00B03F4F" w:rsidRDefault="00B03F4F" w:rsidP="00C924CA">
            <w:pPr>
              <w:jc w:val="center"/>
              <w:rPr>
                <w:rFonts w:ascii="Calibri" w:eastAsia="Calibri" w:hAnsi="Calibri" w:cs="Arial"/>
                <w:b w:val="0"/>
                <w:bCs w:val="0"/>
                <w:color w:val="000000" w:themeColor="text1"/>
                <w:sz w:val="20"/>
              </w:rPr>
            </w:pPr>
            <w:r w:rsidRPr="00B03F4F">
              <w:rPr>
                <w:rFonts w:ascii="Calibri" w:eastAsia="Calibri" w:hAnsi="Calibri" w:cs="Arial"/>
                <w:b w:val="0"/>
                <w:bCs w:val="0"/>
                <w:color w:val="000000" w:themeColor="text1"/>
                <w:sz w:val="20"/>
              </w:rPr>
              <w:t>Karta zadania nr 25</w:t>
            </w:r>
          </w:p>
        </w:tc>
        <w:tc>
          <w:tcPr>
            <w:tcW w:w="1524" w:type="pct"/>
          </w:tcPr>
          <w:p w14:paraId="6AC2B575" w14:textId="77777777" w:rsidR="00B03F4F" w:rsidRPr="00B03F4F" w:rsidRDefault="00B03F4F" w:rsidP="00C924C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Cyfryzacja – rozwój e-usług</w:t>
            </w:r>
          </w:p>
        </w:tc>
        <w:tc>
          <w:tcPr>
            <w:tcW w:w="572" w:type="pct"/>
          </w:tcPr>
          <w:p w14:paraId="4AB84A88"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2024-2030</w:t>
            </w:r>
          </w:p>
        </w:tc>
        <w:tc>
          <w:tcPr>
            <w:tcW w:w="1002" w:type="pct"/>
          </w:tcPr>
          <w:p w14:paraId="1B101501"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UE, Programy krajowe</w:t>
            </w:r>
          </w:p>
          <w:p w14:paraId="530299C9"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rPr>
              <w:t>Budżet Gminy</w:t>
            </w:r>
          </w:p>
        </w:tc>
        <w:tc>
          <w:tcPr>
            <w:tcW w:w="682" w:type="pct"/>
          </w:tcPr>
          <w:p w14:paraId="25D2865E"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2.000.000</w:t>
            </w:r>
          </w:p>
        </w:tc>
        <w:tc>
          <w:tcPr>
            <w:tcW w:w="682" w:type="pct"/>
          </w:tcPr>
          <w:p w14:paraId="18798F87"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I.2</w:t>
            </w:r>
          </w:p>
          <w:p w14:paraId="0A83FD8C"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p>
        </w:tc>
      </w:tr>
      <w:tr w:rsidR="00B03F4F" w:rsidRPr="00B03F4F" w14:paraId="63989DE9" w14:textId="77777777" w:rsidTr="00C924CA">
        <w:trPr>
          <w:trHeight w:val="421"/>
        </w:trPr>
        <w:tc>
          <w:tcPr>
            <w:cnfStyle w:val="001000000000" w:firstRow="0" w:lastRow="0" w:firstColumn="1" w:lastColumn="0" w:oddVBand="0" w:evenVBand="0" w:oddHBand="0" w:evenHBand="0" w:firstRowFirstColumn="0" w:firstRowLastColumn="0" w:lastRowFirstColumn="0" w:lastRowLastColumn="0"/>
            <w:tcW w:w="538" w:type="pct"/>
          </w:tcPr>
          <w:p w14:paraId="6AF98268" w14:textId="77777777" w:rsidR="00B03F4F" w:rsidRPr="00B03F4F" w:rsidRDefault="00B03F4F" w:rsidP="00C924CA">
            <w:pPr>
              <w:jc w:val="center"/>
              <w:rPr>
                <w:rFonts w:ascii="Calibri" w:eastAsia="Calibri" w:hAnsi="Calibri" w:cs="Arial"/>
                <w:b w:val="0"/>
                <w:bCs w:val="0"/>
                <w:color w:val="000000" w:themeColor="text1"/>
                <w:sz w:val="20"/>
              </w:rPr>
            </w:pPr>
            <w:r w:rsidRPr="00B03F4F">
              <w:rPr>
                <w:rFonts w:ascii="Calibri" w:eastAsia="Calibri" w:hAnsi="Calibri" w:cs="Arial"/>
                <w:b w:val="0"/>
                <w:bCs w:val="0"/>
                <w:color w:val="000000" w:themeColor="text1"/>
                <w:sz w:val="20"/>
              </w:rPr>
              <w:t>Karta zadania nr 26</w:t>
            </w:r>
          </w:p>
        </w:tc>
        <w:tc>
          <w:tcPr>
            <w:tcW w:w="1524" w:type="pct"/>
          </w:tcPr>
          <w:p w14:paraId="010CB709" w14:textId="77777777" w:rsidR="00B03F4F" w:rsidRPr="00B03F4F" w:rsidRDefault="00B03F4F" w:rsidP="00C924C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Rozwój czytelnictwa:</w:t>
            </w:r>
          </w:p>
          <w:p w14:paraId="5FD6936F" w14:textId="77777777" w:rsidR="00B03F4F" w:rsidRPr="00B03F4F" w:rsidRDefault="00B03F4F" w:rsidP="00C924C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 rozbudowa/modernizacja. Rozwój księgozbioru</w:t>
            </w:r>
          </w:p>
        </w:tc>
        <w:tc>
          <w:tcPr>
            <w:tcW w:w="572" w:type="pct"/>
          </w:tcPr>
          <w:p w14:paraId="45E2E7E3"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2024-2030</w:t>
            </w:r>
          </w:p>
        </w:tc>
        <w:tc>
          <w:tcPr>
            <w:tcW w:w="1002" w:type="pct"/>
          </w:tcPr>
          <w:p w14:paraId="2CE6B73F"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UE, Programy krajowe</w:t>
            </w:r>
          </w:p>
          <w:p w14:paraId="2A10C62D"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rPr>
              <w:t>Budżet Gminy</w:t>
            </w:r>
          </w:p>
        </w:tc>
        <w:tc>
          <w:tcPr>
            <w:tcW w:w="682" w:type="pct"/>
          </w:tcPr>
          <w:p w14:paraId="608F8177"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4.000.000</w:t>
            </w:r>
          </w:p>
        </w:tc>
        <w:tc>
          <w:tcPr>
            <w:tcW w:w="682" w:type="pct"/>
          </w:tcPr>
          <w:p w14:paraId="7C669941"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III.1</w:t>
            </w:r>
          </w:p>
          <w:p w14:paraId="07124974"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IV.3</w:t>
            </w:r>
          </w:p>
        </w:tc>
      </w:tr>
      <w:tr w:rsidR="00B03F4F" w:rsidRPr="00B03F4F" w14:paraId="5CE1D919" w14:textId="77777777" w:rsidTr="00C924C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538" w:type="pct"/>
          </w:tcPr>
          <w:p w14:paraId="70EEEB61" w14:textId="77777777" w:rsidR="00B03F4F" w:rsidRPr="00B03F4F" w:rsidRDefault="00B03F4F" w:rsidP="00C924CA">
            <w:pPr>
              <w:jc w:val="center"/>
              <w:rPr>
                <w:rFonts w:ascii="Calibri" w:eastAsia="Calibri" w:hAnsi="Calibri" w:cs="Arial"/>
                <w:b w:val="0"/>
                <w:bCs w:val="0"/>
                <w:color w:val="000000" w:themeColor="text1"/>
                <w:sz w:val="20"/>
              </w:rPr>
            </w:pPr>
            <w:r w:rsidRPr="00B03F4F">
              <w:rPr>
                <w:rFonts w:ascii="Calibri" w:eastAsia="Calibri" w:hAnsi="Calibri" w:cs="Arial"/>
                <w:b w:val="0"/>
                <w:bCs w:val="0"/>
                <w:color w:val="000000" w:themeColor="text1"/>
                <w:sz w:val="20"/>
              </w:rPr>
              <w:t>Karta zadania nr 27</w:t>
            </w:r>
          </w:p>
        </w:tc>
        <w:tc>
          <w:tcPr>
            <w:tcW w:w="1524" w:type="pct"/>
          </w:tcPr>
          <w:p w14:paraId="18C8CC1F" w14:textId="77777777" w:rsidR="00B03F4F" w:rsidRPr="00B03F4F" w:rsidRDefault="00B03F4F" w:rsidP="00C924C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Inkubator kreatywności Artystycznej</w:t>
            </w:r>
          </w:p>
        </w:tc>
        <w:tc>
          <w:tcPr>
            <w:tcW w:w="572" w:type="pct"/>
          </w:tcPr>
          <w:p w14:paraId="6A4B79AE"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2024-2030</w:t>
            </w:r>
          </w:p>
        </w:tc>
        <w:tc>
          <w:tcPr>
            <w:tcW w:w="1002" w:type="pct"/>
          </w:tcPr>
          <w:p w14:paraId="6C87FFCB"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UE, Programy krajowe</w:t>
            </w:r>
          </w:p>
          <w:p w14:paraId="386D0B0E"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rPr>
              <w:t>Budżet Gminy</w:t>
            </w:r>
          </w:p>
        </w:tc>
        <w:tc>
          <w:tcPr>
            <w:tcW w:w="682" w:type="pct"/>
          </w:tcPr>
          <w:p w14:paraId="4A4DD8C0"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10.000.000</w:t>
            </w:r>
          </w:p>
        </w:tc>
        <w:tc>
          <w:tcPr>
            <w:tcW w:w="682" w:type="pct"/>
          </w:tcPr>
          <w:p w14:paraId="27810E3A"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III.3</w:t>
            </w:r>
          </w:p>
          <w:p w14:paraId="1D0B7DB2"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IV.3</w:t>
            </w:r>
          </w:p>
        </w:tc>
      </w:tr>
      <w:tr w:rsidR="00B03F4F" w:rsidRPr="00B03F4F" w14:paraId="6F30AE5E" w14:textId="77777777" w:rsidTr="00C924CA">
        <w:trPr>
          <w:trHeight w:val="421"/>
        </w:trPr>
        <w:tc>
          <w:tcPr>
            <w:cnfStyle w:val="001000000000" w:firstRow="0" w:lastRow="0" w:firstColumn="1" w:lastColumn="0" w:oddVBand="0" w:evenVBand="0" w:oddHBand="0" w:evenHBand="0" w:firstRowFirstColumn="0" w:firstRowLastColumn="0" w:lastRowFirstColumn="0" w:lastRowLastColumn="0"/>
            <w:tcW w:w="538" w:type="pct"/>
          </w:tcPr>
          <w:p w14:paraId="5F528034" w14:textId="77777777" w:rsidR="00B03F4F" w:rsidRPr="00B03F4F" w:rsidRDefault="00B03F4F" w:rsidP="00C924CA">
            <w:pPr>
              <w:jc w:val="center"/>
              <w:rPr>
                <w:rFonts w:ascii="Calibri" w:eastAsia="Calibri" w:hAnsi="Calibri" w:cs="Arial"/>
                <w:b w:val="0"/>
                <w:bCs w:val="0"/>
                <w:color w:val="000000" w:themeColor="text1"/>
                <w:sz w:val="20"/>
              </w:rPr>
            </w:pPr>
            <w:r w:rsidRPr="00B03F4F">
              <w:rPr>
                <w:rFonts w:ascii="Calibri" w:eastAsia="Calibri" w:hAnsi="Calibri" w:cs="Arial"/>
                <w:b w:val="0"/>
                <w:bCs w:val="0"/>
                <w:color w:val="000000" w:themeColor="text1"/>
                <w:sz w:val="20"/>
              </w:rPr>
              <w:t>Karta zadania nr 28</w:t>
            </w:r>
          </w:p>
        </w:tc>
        <w:tc>
          <w:tcPr>
            <w:tcW w:w="1524" w:type="pct"/>
          </w:tcPr>
          <w:p w14:paraId="7B0D28D9" w14:textId="77777777" w:rsidR="00B03F4F" w:rsidRPr="00B03F4F" w:rsidRDefault="00B03F4F" w:rsidP="00C924C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Budowa Świetlic na terenie wiejskim (</w:t>
            </w:r>
            <w:proofErr w:type="spellStart"/>
            <w:r w:rsidRPr="00B03F4F">
              <w:rPr>
                <w:rFonts w:ascii="Calibri" w:eastAsia="Calibri" w:hAnsi="Calibri" w:cs="Arial"/>
                <w:color w:val="000000" w:themeColor="text1"/>
                <w:sz w:val="20"/>
                <w:szCs w:val="20"/>
              </w:rPr>
              <w:t>Małaszowice</w:t>
            </w:r>
            <w:proofErr w:type="spellEnd"/>
            <w:r w:rsidRPr="00B03F4F">
              <w:rPr>
                <w:rFonts w:ascii="Calibri" w:eastAsia="Calibri" w:hAnsi="Calibri" w:cs="Arial"/>
                <w:color w:val="000000" w:themeColor="text1"/>
                <w:sz w:val="20"/>
                <w:szCs w:val="20"/>
              </w:rPr>
              <w:t>, Królikowice, Bodzów, Bonów)</w:t>
            </w:r>
          </w:p>
        </w:tc>
        <w:tc>
          <w:tcPr>
            <w:tcW w:w="572" w:type="pct"/>
          </w:tcPr>
          <w:p w14:paraId="42E5047E"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2024-2030</w:t>
            </w:r>
          </w:p>
        </w:tc>
        <w:tc>
          <w:tcPr>
            <w:tcW w:w="1002" w:type="pct"/>
          </w:tcPr>
          <w:p w14:paraId="66EA32C2"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UE, Programy krajowe</w:t>
            </w:r>
          </w:p>
          <w:p w14:paraId="41AA2647"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rPr>
              <w:t>Budżet Gminy</w:t>
            </w:r>
          </w:p>
        </w:tc>
        <w:tc>
          <w:tcPr>
            <w:tcW w:w="682" w:type="pct"/>
          </w:tcPr>
          <w:p w14:paraId="378B378D"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15.000.000</w:t>
            </w:r>
          </w:p>
        </w:tc>
        <w:tc>
          <w:tcPr>
            <w:tcW w:w="682" w:type="pct"/>
          </w:tcPr>
          <w:p w14:paraId="72DEFA2E"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III.3</w:t>
            </w:r>
          </w:p>
        </w:tc>
      </w:tr>
      <w:tr w:rsidR="00B03F4F" w:rsidRPr="00B03F4F" w14:paraId="502355B6" w14:textId="77777777" w:rsidTr="00C924C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538" w:type="pct"/>
          </w:tcPr>
          <w:p w14:paraId="399E4F80" w14:textId="77777777" w:rsidR="00B03F4F" w:rsidRPr="00B03F4F" w:rsidRDefault="00B03F4F" w:rsidP="00C924CA">
            <w:pPr>
              <w:jc w:val="center"/>
              <w:rPr>
                <w:rFonts w:ascii="Calibri" w:eastAsia="Calibri" w:hAnsi="Calibri" w:cs="Arial"/>
                <w:color w:val="000000" w:themeColor="text1"/>
                <w:sz w:val="20"/>
              </w:rPr>
            </w:pPr>
            <w:r w:rsidRPr="00B03F4F">
              <w:rPr>
                <w:rFonts w:ascii="Calibri" w:eastAsia="Calibri" w:hAnsi="Calibri" w:cs="Arial"/>
                <w:b w:val="0"/>
                <w:bCs w:val="0"/>
                <w:color w:val="000000" w:themeColor="text1"/>
                <w:sz w:val="20"/>
              </w:rPr>
              <w:t>Karta zadania nr 29</w:t>
            </w:r>
          </w:p>
        </w:tc>
        <w:tc>
          <w:tcPr>
            <w:tcW w:w="1524" w:type="pct"/>
          </w:tcPr>
          <w:p w14:paraId="095CA504" w14:textId="77777777" w:rsidR="00B03F4F" w:rsidRPr="00B03F4F" w:rsidRDefault="00B03F4F" w:rsidP="00C924C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 xml:space="preserve">Rozwój infrastruktury dla dzieci i młodzieży – place zabaw, </w:t>
            </w:r>
            <w:proofErr w:type="spellStart"/>
            <w:r w:rsidRPr="00B03F4F">
              <w:rPr>
                <w:rFonts w:ascii="Calibri" w:eastAsia="Calibri" w:hAnsi="Calibri" w:cs="Arial"/>
                <w:color w:val="000000" w:themeColor="text1"/>
                <w:sz w:val="20"/>
                <w:szCs w:val="20"/>
              </w:rPr>
              <w:t>skate</w:t>
            </w:r>
            <w:proofErr w:type="spellEnd"/>
            <w:r w:rsidRPr="00B03F4F">
              <w:rPr>
                <w:rFonts w:ascii="Calibri" w:eastAsia="Calibri" w:hAnsi="Calibri" w:cs="Arial"/>
                <w:color w:val="000000" w:themeColor="text1"/>
                <w:sz w:val="20"/>
                <w:szCs w:val="20"/>
              </w:rPr>
              <w:t xml:space="preserve"> park, </w:t>
            </w:r>
            <w:proofErr w:type="spellStart"/>
            <w:r w:rsidRPr="00B03F4F">
              <w:rPr>
                <w:rFonts w:ascii="Calibri" w:eastAsia="Calibri" w:hAnsi="Calibri" w:cs="Arial"/>
                <w:color w:val="000000" w:themeColor="text1"/>
                <w:sz w:val="20"/>
                <w:szCs w:val="20"/>
              </w:rPr>
              <w:t>pamtrak</w:t>
            </w:r>
            <w:proofErr w:type="spellEnd"/>
          </w:p>
        </w:tc>
        <w:tc>
          <w:tcPr>
            <w:tcW w:w="572" w:type="pct"/>
          </w:tcPr>
          <w:p w14:paraId="423330D1"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2024-2030</w:t>
            </w:r>
          </w:p>
        </w:tc>
        <w:tc>
          <w:tcPr>
            <w:tcW w:w="1002" w:type="pct"/>
          </w:tcPr>
          <w:p w14:paraId="40E49BC4"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UE, Programy krajowe</w:t>
            </w:r>
          </w:p>
          <w:p w14:paraId="1D387FE1"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Budżet Gminy</w:t>
            </w:r>
          </w:p>
        </w:tc>
        <w:tc>
          <w:tcPr>
            <w:tcW w:w="682" w:type="pct"/>
          </w:tcPr>
          <w:p w14:paraId="1B8E8DC4"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5.000.000</w:t>
            </w:r>
          </w:p>
        </w:tc>
        <w:tc>
          <w:tcPr>
            <w:tcW w:w="682" w:type="pct"/>
          </w:tcPr>
          <w:p w14:paraId="46E1666E"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III.3</w:t>
            </w:r>
          </w:p>
        </w:tc>
      </w:tr>
      <w:tr w:rsidR="00B03F4F" w:rsidRPr="00B03F4F" w14:paraId="19F40144" w14:textId="77777777" w:rsidTr="00C924CA">
        <w:trPr>
          <w:trHeight w:val="421"/>
        </w:trPr>
        <w:tc>
          <w:tcPr>
            <w:cnfStyle w:val="001000000000" w:firstRow="0" w:lastRow="0" w:firstColumn="1" w:lastColumn="0" w:oddVBand="0" w:evenVBand="0" w:oddHBand="0" w:evenHBand="0" w:firstRowFirstColumn="0" w:firstRowLastColumn="0" w:lastRowFirstColumn="0" w:lastRowLastColumn="0"/>
            <w:tcW w:w="538" w:type="pct"/>
          </w:tcPr>
          <w:p w14:paraId="769C1974" w14:textId="77777777" w:rsidR="00B03F4F" w:rsidRPr="00B03F4F" w:rsidRDefault="00B03F4F" w:rsidP="00C924CA">
            <w:pPr>
              <w:jc w:val="center"/>
              <w:rPr>
                <w:rFonts w:ascii="Calibri" w:eastAsia="Calibri" w:hAnsi="Calibri" w:cs="Arial"/>
                <w:b w:val="0"/>
                <w:bCs w:val="0"/>
                <w:color w:val="000000" w:themeColor="text1"/>
                <w:sz w:val="20"/>
              </w:rPr>
            </w:pPr>
            <w:r w:rsidRPr="00B03F4F">
              <w:rPr>
                <w:rFonts w:ascii="Calibri" w:eastAsia="Calibri" w:hAnsi="Calibri" w:cs="Arial"/>
                <w:b w:val="0"/>
                <w:bCs w:val="0"/>
                <w:color w:val="000000" w:themeColor="text1"/>
                <w:sz w:val="20"/>
              </w:rPr>
              <w:t>Karta zadania nr 30</w:t>
            </w:r>
          </w:p>
        </w:tc>
        <w:tc>
          <w:tcPr>
            <w:tcW w:w="1524" w:type="pct"/>
          </w:tcPr>
          <w:p w14:paraId="5D897E62" w14:textId="77777777" w:rsidR="00B03F4F" w:rsidRPr="00B03F4F" w:rsidRDefault="00B03F4F" w:rsidP="00C924C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Rewitalizacja Starego Miasta – etap V</w:t>
            </w:r>
          </w:p>
        </w:tc>
        <w:tc>
          <w:tcPr>
            <w:tcW w:w="572" w:type="pct"/>
          </w:tcPr>
          <w:p w14:paraId="7EC2708E"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2024-2030</w:t>
            </w:r>
          </w:p>
        </w:tc>
        <w:tc>
          <w:tcPr>
            <w:tcW w:w="1002" w:type="pct"/>
          </w:tcPr>
          <w:p w14:paraId="0464FA91"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UE, Programy krajowe</w:t>
            </w:r>
          </w:p>
          <w:p w14:paraId="30ED2D45"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Budżet Gminy, Wspólnoty Mieszkaniowe</w:t>
            </w:r>
          </w:p>
        </w:tc>
        <w:tc>
          <w:tcPr>
            <w:tcW w:w="682" w:type="pct"/>
          </w:tcPr>
          <w:p w14:paraId="15EE8A6F"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50.000.000</w:t>
            </w:r>
          </w:p>
        </w:tc>
        <w:tc>
          <w:tcPr>
            <w:tcW w:w="682" w:type="pct"/>
          </w:tcPr>
          <w:p w14:paraId="7B417A0B" w14:textId="77777777" w:rsidR="00B03F4F" w:rsidRPr="00B03F4F" w:rsidRDefault="00B03F4F" w:rsidP="00C924C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IV.1</w:t>
            </w:r>
          </w:p>
        </w:tc>
      </w:tr>
      <w:tr w:rsidR="00B03F4F" w:rsidRPr="00B03F4F" w14:paraId="17FDDA35" w14:textId="77777777" w:rsidTr="00C924C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538" w:type="pct"/>
          </w:tcPr>
          <w:p w14:paraId="40E15E8D" w14:textId="77777777" w:rsidR="00B03F4F" w:rsidRPr="00B03F4F" w:rsidRDefault="00B03F4F" w:rsidP="00C924CA">
            <w:pPr>
              <w:jc w:val="center"/>
              <w:rPr>
                <w:rFonts w:ascii="Calibri" w:eastAsia="Calibri" w:hAnsi="Calibri" w:cs="Arial"/>
                <w:b w:val="0"/>
                <w:bCs w:val="0"/>
                <w:color w:val="000000" w:themeColor="text1"/>
                <w:sz w:val="20"/>
              </w:rPr>
            </w:pPr>
            <w:r w:rsidRPr="00B03F4F">
              <w:rPr>
                <w:rFonts w:ascii="Calibri" w:eastAsia="Calibri" w:hAnsi="Calibri" w:cs="Arial"/>
                <w:b w:val="0"/>
                <w:bCs w:val="0"/>
                <w:color w:val="000000" w:themeColor="text1"/>
                <w:sz w:val="20"/>
              </w:rPr>
              <w:t>Karta zadania nr 31</w:t>
            </w:r>
          </w:p>
        </w:tc>
        <w:tc>
          <w:tcPr>
            <w:tcW w:w="1524" w:type="pct"/>
          </w:tcPr>
          <w:p w14:paraId="20F520B0" w14:textId="77777777" w:rsidR="00B03F4F" w:rsidRPr="00B03F4F" w:rsidRDefault="00B03F4F" w:rsidP="00C924C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Rozwój budownictwa mieszkaniowego</w:t>
            </w:r>
          </w:p>
        </w:tc>
        <w:tc>
          <w:tcPr>
            <w:tcW w:w="572" w:type="pct"/>
          </w:tcPr>
          <w:p w14:paraId="76F3D521"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2024-2030</w:t>
            </w:r>
          </w:p>
        </w:tc>
        <w:tc>
          <w:tcPr>
            <w:tcW w:w="1002" w:type="pct"/>
          </w:tcPr>
          <w:p w14:paraId="034440FD"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UE, Programy krajowe</w:t>
            </w:r>
          </w:p>
          <w:p w14:paraId="6C7DCFE5"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rPr>
            </w:pPr>
            <w:r w:rsidRPr="00B03F4F">
              <w:rPr>
                <w:rFonts w:ascii="Calibri" w:eastAsia="Calibri" w:hAnsi="Calibri" w:cs="Arial"/>
                <w:color w:val="000000" w:themeColor="text1"/>
                <w:sz w:val="20"/>
              </w:rPr>
              <w:t>Budżet Gminy</w:t>
            </w:r>
          </w:p>
        </w:tc>
        <w:tc>
          <w:tcPr>
            <w:tcW w:w="682" w:type="pct"/>
          </w:tcPr>
          <w:p w14:paraId="319D87EB"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60.000.000</w:t>
            </w:r>
          </w:p>
        </w:tc>
        <w:tc>
          <w:tcPr>
            <w:tcW w:w="682" w:type="pct"/>
          </w:tcPr>
          <w:p w14:paraId="0374195E" w14:textId="77777777" w:rsidR="00B03F4F" w:rsidRPr="00B03F4F" w:rsidRDefault="00B03F4F" w:rsidP="00C924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themeColor="text1"/>
                <w:sz w:val="20"/>
                <w:szCs w:val="20"/>
              </w:rPr>
            </w:pPr>
            <w:r w:rsidRPr="00B03F4F">
              <w:rPr>
                <w:rFonts w:ascii="Calibri" w:eastAsia="Calibri" w:hAnsi="Calibri" w:cs="Arial"/>
                <w:color w:val="000000" w:themeColor="text1"/>
                <w:sz w:val="20"/>
                <w:szCs w:val="20"/>
              </w:rPr>
              <w:t>III.3</w:t>
            </w:r>
          </w:p>
        </w:tc>
      </w:tr>
    </w:tbl>
    <w:p w14:paraId="579D9D57" w14:textId="77777777" w:rsidR="006723D2" w:rsidRPr="00B03F4F" w:rsidRDefault="006723D2" w:rsidP="006723D2">
      <w:pPr>
        <w:spacing w:after="0" w:line="312" w:lineRule="auto"/>
        <w:rPr>
          <w:rFonts w:ascii="Calibri" w:hAnsi="Calibri" w:cs="Arial"/>
          <w:color w:val="000000" w:themeColor="text1"/>
        </w:rPr>
      </w:pPr>
      <w:r w:rsidRPr="00B03F4F">
        <w:rPr>
          <w:rFonts w:cs="Arial"/>
          <w:b/>
          <w:bCs/>
          <w:color w:val="000000" w:themeColor="text1"/>
          <w:sz w:val="18"/>
          <w:szCs w:val="18"/>
        </w:rPr>
        <w:t>Źródło:</w:t>
      </w:r>
      <w:r w:rsidRPr="00B03F4F">
        <w:rPr>
          <w:rFonts w:cs="Arial"/>
          <w:color w:val="000000" w:themeColor="text1"/>
          <w:sz w:val="18"/>
          <w:szCs w:val="18"/>
        </w:rPr>
        <w:t xml:space="preserve"> Opracowanie własne</w:t>
      </w:r>
    </w:p>
    <w:p w14:paraId="54AA06E5" w14:textId="77777777" w:rsidR="006723D2" w:rsidRPr="00B03F4F" w:rsidRDefault="006723D2" w:rsidP="006723D2">
      <w:pPr>
        <w:spacing w:after="0" w:line="312" w:lineRule="auto"/>
        <w:rPr>
          <w:rFonts w:ascii="Calibri" w:hAnsi="Calibri" w:cs="Arial"/>
          <w:color w:val="000000" w:themeColor="text1"/>
        </w:rPr>
        <w:sectPr w:rsidR="006723D2" w:rsidRPr="00B03F4F" w:rsidSect="00D9345F">
          <w:pgSz w:w="16838" w:h="11906" w:orient="landscape"/>
          <w:pgMar w:top="1417" w:right="1417" w:bottom="1417" w:left="1417" w:header="708" w:footer="708" w:gutter="0"/>
          <w:cols w:space="708"/>
          <w:docGrid w:linePitch="360"/>
        </w:sectPr>
      </w:pPr>
    </w:p>
    <w:p w14:paraId="19D75570" w14:textId="77777777" w:rsidR="006723D2" w:rsidRPr="00D101A3" w:rsidRDefault="006723D2" w:rsidP="006723D2">
      <w:pPr>
        <w:spacing w:line="312" w:lineRule="auto"/>
        <w:rPr>
          <w:rFonts w:ascii="Arial" w:hAnsi="Arial" w:cs="Arial"/>
          <w:color w:val="000000" w:themeColor="text1"/>
        </w:rPr>
      </w:pPr>
    </w:p>
    <w:p w14:paraId="74F55FC8" w14:textId="3A0CD6CB" w:rsidR="006723D2" w:rsidRPr="00C445F1" w:rsidRDefault="006723D2" w:rsidP="006723D2">
      <w:pPr>
        <w:pStyle w:val="Nagwek1"/>
        <w:rPr>
          <w:bCs/>
          <w:szCs w:val="28"/>
        </w:rPr>
      </w:pPr>
      <w:bookmarkStart w:id="152" w:name="_Toc93681573"/>
      <w:bookmarkStart w:id="153" w:name="_Toc123322198"/>
      <w:r>
        <w:t xml:space="preserve">Załącznik </w:t>
      </w:r>
      <w:r w:rsidR="00861C56">
        <w:t>1</w:t>
      </w:r>
      <w:r>
        <w:t xml:space="preserve">. </w:t>
      </w:r>
      <w:r w:rsidRPr="00C445F1">
        <w:t>Tabela do przekazywania danych statystycznych</w:t>
      </w:r>
      <w:r>
        <w:t xml:space="preserve"> – wzór</w:t>
      </w:r>
      <w:bookmarkEnd w:id="152"/>
      <w:bookmarkEnd w:id="153"/>
    </w:p>
    <w:tbl>
      <w:tblPr>
        <w:tblStyle w:val="Tabelasiatki4akcent61"/>
        <w:tblW w:w="0" w:type="auto"/>
        <w:tblLook w:val="04A0" w:firstRow="1" w:lastRow="0" w:firstColumn="1" w:lastColumn="0" w:noHBand="0" w:noVBand="1"/>
      </w:tblPr>
      <w:tblGrid>
        <w:gridCol w:w="2303"/>
        <w:gridCol w:w="2303"/>
        <w:gridCol w:w="2303"/>
        <w:gridCol w:w="2303"/>
      </w:tblGrid>
      <w:tr w:rsidR="006723D2" w:rsidRPr="00D101A3" w14:paraId="04D0B464" w14:textId="77777777" w:rsidTr="00B511E6">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9212" w:type="dxa"/>
            <w:gridSpan w:val="4"/>
          </w:tcPr>
          <w:p w14:paraId="04688168" w14:textId="3098AE99" w:rsidR="006723D2" w:rsidRPr="00D101A3" w:rsidRDefault="006723D2" w:rsidP="00B511E6">
            <w:pPr>
              <w:autoSpaceDE w:val="0"/>
              <w:autoSpaceDN w:val="0"/>
              <w:adjustRightInd w:val="0"/>
              <w:spacing w:line="312" w:lineRule="auto"/>
              <w:jc w:val="center"/>
              <w:rPr>
                <w:rFonts w:cs="Arial"/>
                <w:b w:val="0"/>
                <w:color w:val="000000" w:themeColor="text1"/>
                <w:sz w:val="18"/>
                <w:szCs w:val="18"/>
              </w:rPr>
            </w:pPr>
            <w:r>
              <w:rPr>
                <w:rFonts w:cs="Arial"/>
                <w:color w:val="000000" w:themeColor="text1"/>
                <w:sz w:val="18"/>
                <w:szCs w:val="18"/>
              </w:rPr>
              <w:t>Strategia</w:t>
            </w:r>
            <w:r w:rsidRPr="00D101A3">
              <w:rPr>
                <w:rFonts w:cs="Arial"/>
                <w:color w:val="000000" w:themeColor="text1"/>
                <w:sz w:val="18"/>
                <w:szCs w:val="18"/>
              </w:rPr>
              <w:t xml:space="preserve"> Rozwoju Gminy</w:t>
            </w:r>
            <w:r w:rsidRPr="008A4C8B">
              <w:rPr>
                <w:rFonts w:cs="Arial"/>
                <w:color w:val="000000" w:themeColor="text1"/>
                <w:sz w:val="18"/>
                <w:szCs w:val="18"/>
              </w:rPr>
              <w:t xml:space="preserve"> </w:t>
            </w:r>
            <w:r>
              <w:rPr>
                <w:rFonts w:cs="Arial"/>
                <w:color w:val="000000" w:themeColor="text1"/>
                <w:sz w:val="18"/>
                <w:szCs w:val="18"/>
              </w:rPr>
              <w:t>Bytom Odrzański na lata 2022-2030</w:t>
            </w:r>
          </w:p>
          <w:p w14:paraId="38392F19" w14:textId="77777777" w:rsidR="006723D2" w:rsidRPr="00D101A3" w:rsidRDefault="006723D2" w:rsidP="00B511E6">
            <w:pPr>
              <w:autoSpaceDE w:val="0"/>
              <w:autoSpaceDN w:val="0"/>
              <w:adjustRightInd w:val="0"/>
              <w:spacing w:line="312" w:lineRule="auto"/>
              <w:jc w:val="center"/>
              <w:rPr>
                <w:rFonts w:cs="Arial"/>
                <w:color w:val="000000" w:themeColor="text1"/>
                <w:sz w:val="18"/>
                <w:szCs w:val="18"/>
              </w:rPr>
            </w:pPr>
            <w:r w:rsidRPr="00D101A3">
              <w:rPr>
                <w:rFonts w:cs="Arial"/>
                <w:color w:val="000000" w:themeColor="text1"/>
                <w:sz w:val="18"/>
                <w:szCs w:val="18"/>
              </w:rPr>
              <w:t>Tabela do przekazywania danych statystycznych</w:t>
            </w:r>
          </w:p>
        </w:tc>
      </w:tr>
      <w:tr w:rsidR="006723D2" w:rsidRPr="00D101A3" w14:paraId="3AC182D1" w14:textId="77777777" w:rsidTr="00B511E6">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9212" w:type="dxa"/>
            <w:gridSpan w:val="4"/>
          </w:tcPr>
          <w:p w14:paraId="55A51FCB" w14:textId="77777777" w:rsidR="006723D2" w:rsidRPr="00D101A3" w:rsidRDefault="006723D2" w:rsidP="00B511E6">
            <w:pPr>
              <w:autoSpaceDE w:val="0"/>
              <w:autoSpaceDN w:val="0"/>
              <w:adjustRightInd w:val="0"/>
              <w:spacing w:line="312" w:lineRule="auto"/>
              <w:jc w:val="center"/>
              <w:rPr>
                <w:rFonts w:cs="Arial"/>
                <w:color w:val="000000" w:themeColor="text1"/>
                <w:sz w:val="18"/>
                <w:szCs w:val="18"/>
              </w:rPr>
            </w:pPr>
            <w:r w:rsidRPr="00D101A3">
              <w:rPr>
                <w:rFonts w:cs="Arial"/>
                <w:color w:val="000000" w:themeColor="text1"/>
                <w:sz w:val="18"/>
                <w:szCs w:val="18"/>
              </w:rPr>
              <w:t>Cel operacyjny nr .............................</w:t>
            </w:r>
          </w:p>
        </w:tc>
      </w:tr>
      <w:tr w:rsidR="006723D2" w:rsidRPr="00D101A3" w14:paraId="08077014" w14:textId="77777777" w:rsidTr="00B511E6">
        <w:trPr>
          <w:trHeight w:val="680"/>
        </w:trPr>
        <w:tc>
          <w:tcPr>
            <w:cnfStyle w:val="001000000000" w:firstRow="0" w:lastRow="0" w:firstColumn="1" w:lastColumn="0" w:oddVBand="0" w:evenVBand="0" w:oddHBand="0" w:evenHBand="0" w:firstRowFirstColumn="0" w:firstRowLastColumn="0" w:lastRowFirstColumn="0" w:lastRowLastColumn="0"/>
            <w:tcW w:w="2303" w:type="dxa"/>
          </w:tcPr>
          <w:p w14:paraId="2CC45E20" w14:textId="77777777" w:rsidR="006723D2" w:rsidRPr="00D101A3" w:rsidRDefault="006723D2" w:rsidP="00B511E6">
            <w:pPr>
              <w:autoSpaceDE w:val="0"/>
              <w:autoSpaceDN w:val="0"/>
              <w:adjustRightInd w:val="0"/>
              <w:spacing w:line="312" w:lineRule="auto"/>
              <w:jc w:val="center"/>
              <w:rPr>
                <w:rFonts w:cs="Arial"/>
                <w:color w:val="000000" w:themeColor="text1"/>
                <w:sz w:val="18"/>
                <w:szCs w:val="18"/>
              </w:rPr>
            </w:pPr>
            <w:r w:rsidRPr="00D101A3">
              <w:rPr>
                <w:rFonts w:cs="Arial"/>
                <w:color w:val="000000" w:themeColor="text1"/>
                <w:sz w:val="18"/>
                <w:szCs w:val="18"/>
              </w:rPr>
              <w:t>Nazwa miernika</w:t>
            </w:r>
          </w:p>
        </w:tc>
        <w:tc>
          <w:tcPr>
            <w:tcW w:w="2303" w:type="dxa"/>
          </w:tcPr>
          <w:p w14:paraId="045BAF12" w14:textId="77777777" w:rsidR="006723D2" w:rsidRPr="008A4C8B" w:rsidRDefault="006723D2" w:rsidP="00B511E6">
            <w:pPr>
              <w:autoSpaceDE w:val="0"/>
              <w:autoSpaceDN w:val="0"/>
              <w:adjustRightInd w:val="0"/>
              <w:spacing w:line="312"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18"/>
                <w:szCs w:val="18"/>
              </w:rPr>
            </w:pPr>
            <w:r w:rsidRPr="008A4C8B">
              <w:rPr>
                <w:rFonts w:cs="Arial"/>
                <w:b/>
                <w:bCs/>
                <w:color w:val="000000" w:themeColor="text1"/>
                <w:sz w:val="18"/>
                <w:szCs w:val="18"/>
              </w:rPr>
              <w:t>Źródło danych i jednostka miary</w:t>
            </w:r>
          </w:p>
        </w:tc>
        <w:tc>
          <w:tcPr>
            <w:tcW w:w="2303" w:type="dxa"/>
          </w:tcPr>
          <w:p w14:paraId="4C57F6EB" w14:textId="77777777" w:rsidR="006723D2" w:rsidRPr="008A4C8B" w:rsidRDefault="006723D2" w:rsidP="00B511E6">
            <w:pPr>
              <w:autoSpaceDE w:val="0"/>
              <w:autoSpaceDN w:val="0"/>
              <w:adjustRightInd w:val="0"/>
              <w:spacing w:line="312"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18"/>
                <w:szCs w:val="18"/>
              </w:rPr>
            </w:pPr>
            <w:r w:rsidRPr="008A4C8B">
              <w:rPr>
                <w:rFonts w:cs="Arial"/>
                <w:b/>
                <w:bCs/>
                <w:color w:val="000000" w:themeColor="text1"/>
                <w:sz w:val="18"/>
                <w:szCs w:val="18"/>
              </w:rPr>
              <w:t>Wartość dla roku bazowego (2020 r.)</w:t>
            </w:r>
          </w:p>
        </w:tc>
        <w:tc>
          <w:tcPr>
            <w:tcW w:w="2303" w:type="dxa"/>
          </w:tcPr>
          <w:p w14:paraId="65A863BE" w14:textId="77777777" w:rsidR="006723D2" w:rsidRPr="008A4C8B" w:rsidRDefault="006723D2" w:rsidP="00B511E6">
            <w:pPr>
              <w:autoSpaceDE w:val="0"/>
              <w:autoSpaceDN w:val="0"/>
              <w:adjustRightInd w:val="0"/>
              <w:spacing w:line="312"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18"/>
                <w:szCs w:val="18"/>
              </w:rPr>
            </w:pPr>
            <w:r w:rsidRPr="008A4C8B">
              <w:rPr>
                <w:rFonts w:cs="Arial"/>
                <w:b/>
                <w:bCs/>
                <w:color w:val="000000" w:themeColor="text1"/>
                <w:sz w:val="18"/>
                <w:szCs w:val="18"/>
              </w:rPr>
              <w:t>Wartość dla roku badanego (.......... r.)</w:t>
            </w:r>
          </w:p>
        </w:tc>
      </w:tr>
      <w:tr w:rsidR="006723D2" w:rsidRPr="00D101A3" w14:paraId="3348ECF7" w14:textId="77777777" w:rsidTr="00B511E6">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303" w:type="dxa"/>
          </w:tcPr>
          <w:p w14:paraId="20637301" w14:textId="77777777" w:rsidR="006723D2" w:rsidRPr="00D101A3" w:rsidRDefault="006723D2" w:rsidP="00B511E6">
            <w:pPr>
              <w:autoSpaceDE w:val="0"/>
              <w:autoSpaceDN w:val="0"/>
              <w:adjustRightInd w:val="0"/>
              <w:spacing w:line="312" w:lineRule="auto"/>
              <w:jc w:val="both"/>
              <w:rPr>
                <w:rFonts w:cs="Arial"/>
                <w:color w:val="000000" w:themeColor="text1"/>
                <w:sz w:val="18"/>
                <w:szCs w:val="18"/>
              </w:rPr>
            </w:pPr>
          </w:p>
        </w:tc>
        <w:tc>
          <w:tcPr>
            <w:tcW w:w="2303" w:type="dxa"/>
          </w:tcPr>
          <w:p w14:paraId="223FA8A2" w14:textId="77777777" w:rsidR="006723D2" w:rsidRPr="00D101A3" w:rsidRDefault="006723D2" w:rsidP="00B511E6">
            <w:pPr>
              <w:autoSpaceDE w:val="0"/>
              <w:autoSpaceDN w:val="0"/>
              <w:adjustRightInd w:val="0"/>
              <w:spacing w:line="312"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tc>
        <w:tc>
          <w:tcPr>
            <w:tcW w:w="2303" w:type="dxa"/>
          </w:tcPr>
          <w:p w14:paraId="7F351C53" w14:textId="77777777" w:rsidR="006723D2" w:rsidRPr="00D101A3" w:rsidRDefault="006723D2" w:rsidP="00B511E6">
            <w:pPr>
              <w:autoSpaceDE w:val="0"/>
              <w:autoSpaceDN w:val="0"/>
              <w:adjustRightInd w:val="0"/>
              <w:spacing w:line="312"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tc>
        <w:tc>
          <w:tcPr>
            <w:tcW w:w="2303" w:type="dxa"/>
          </w:tcPr>
          <w:p w14:paraId="338C9550" w14:textId="77777777" w:rsidR="006723D2" w:rsidRPr="00D101A3" w:rsidRDefault="006723D2" w:rsidP="00B511E6">
            <w:pPr>
              <w:autoSpaceDE w:val="0"/>
              <w:autoSpaceDN w:val="0"/>
              <w:adjustRightInd w:val="0"/>
              <w:spacing w:line="312"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tc>
      </w:tr>
      <w:tr w:rsidR="006723D2" w:rsidRPr="00D101A3" w14:paraId="49A6F185" w14:textId="77777777" w:rsidTr="00B511E6">
        <w:trPr>
          <w:trHeight w:val="680"/>
        </w:trPr>
        <w:tc>
          <w:tcPr>
            <w:cnfStyle w:val="001000000000" w:firstRow="0" w:lastRow="0" w:firstColumn="1" w:lastColumn="0" w:oddVBand="0" w:evenVBand="0" w:oddHBand="0" w:evenHBand="0" w:firstRowFirstColumn="0" w:firstRowLastColumn="0" w:lastRowFirstColumn="0" w:lastRowLastColumn="0"/>
            <w:tcW w:w="2303" w:type="dxa"/>
          </w:tcPr>
          <w:p w14:paraId="0FB77D7A" w14:textId="77777777" w:rsidR="006723D2" w:rsidRPr="00D101A3" w:rsidRDefault="006723D2" w:rsidP="00B511E6">
            <w:pPr>
              <w:autoSpaceDE w:val="0"/>
              <w:autoSpaceDN w:val="0"/>
              <w:adjustRightInd w:val="0"/>
              <w:spacing w:line="312" w:lineRule="auto"/>
              <w:jc w:val="both"/>
              <w:rPr>
                <w:rFonts w:cs="Arial"/>
                <w:color w:val="000000" w:themeColor="text1"/>
                <w:sz w:val="18"/>
                <w:szCs w:val="18"/>
              </w:rPr>
            </w:pPr>
          </w:p>
        </w:tc>
        <w:tc>
          <w:tcPr>
            <w:tcW w:w="2303" w:type="dxa"/>
          </w:tcPr>
          <w:p w14:paraId="0D555836" w14:textId="77777777" w:rsidR="006723D2" w:rsidRPr="00D101A3" w:rsidRDefault="006723D2" w:rsidP="00B511E6">
            <w:pPr>
              <w:autoSpaceDE w:val="0"/>
              <w:autoSpaceDN w:val="0"/>
              <w:adjustRightInd w:val="0"/>
              <w:spacing w:line="312"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c>
          <w:tcPr>
            <w:tcW w:w="2303" w:type="dxa"/>
          </w:tcPr>
          <w:p w14:paraId="1E25CD83" w14:textId="77777777" w:rsidR="006723D2" w:rsidRPr="00D101A3" w:rsidRDefault="006723D2" w:rsidP="00B511E6">
            <w:pPr>
              <w:autoSpaceDE w:val="0"/>
              <w:autoSpaceDN w:val="0"/>
              <w:adjustRightInd w:val="0"/>
              <w:spacing w:line="312"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c>
          <w:tcPr>
            <w:tcW w:w="2303" w:type="dxa"/>
          </w:tcPr>
          <w:p w14:paraId="2B49CF6A" w14:textId="77777777" w:rsidR="006723D2" w:rsidRPr="00D101A3" w:rsidRDefault="006723D2" w:rsidP="00B511E6">
            <w:pPr>
              <w:autoSpaceDE w:val="0"/>
              <w:autoSpaceDN w:val="0"/>
              <w:adjustRightInd w:val="0"/>
              <w:spacing w:line="312"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r>
      <w:tr w:rsidR="006723D2" w:rsidRPr="00D101A3" w14:paraId="1FC07AB0" w14:textId="77777777" w:rsidTr="00B511E6">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303" w:type="dxa"/>
          </w:tcPr>
          <w:p w14:paraId="248C5741" w14:textId="77777777" w:rsidR="006723D2" w:rsidRPr="00D101A3" w:rsidRDefault="006723D2" w:rsidP="00B511E6">
            <w:pPr>
              <w:autoSpaceDE w:val="0"/>
              <w:autoSpaceDN w:val="0"/>
              <w:adjustRightInd w:val="0"/>
              <w:spacing w:line="312" w:lineRule="auto"/>
              <w:jc w:val="both"/>
              <w:rPr>
                <w:rFonts w:cs="Arial"/>
                <w:color w:val="000000" w:themeColor="text1"/>
                <w:sz w:val="18"/>
                <w:szCs w:val="18"/>
              </w:rPr>
            </w:pPr>
          </w:p>
        </w:tc>
        <w:tc>
          <w:tcPr>
            <w:tcW w:w="2303" w:type="dxa"/>
          </w:tcPr>
          <w:p w14:paraId="36FC2D95" w14:textId="77777777" w:rsidR="006723D2" w:rsidRPr="00D101A3" w:rsidRDefault="006723D2" w:rsidP="00B511E6">
            <w:pPr>
              <w:autoSpaceDE w:val="0"/>
              <w:autoSpaceDN w:val="0"/>
              <w:adjustRightInd w:val="0"/>
              <w:spacing w:line="312"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tc>
        <w:tc>
          <w:tcPr>
            <w:tcW w:w="2303" w:type="dxa"/>
          </w:tcPr>
          <w:p w14:paraId="036D8639" w14:textId="77777777" w:rsidR="006723D2" w:rsidRPr="00D101A3" w:rsidRDefault="006723D2" w:rsidP="00B511E6">
            <w:pPr>
              <w:autoSpaceDE w:val="0"/>
              <w:autoSpaceDN w:val="0"/>
              <w:adjustRightInd w:val="0"/>
              <w:spacing w:line="312"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tc>
        <w:tc>
          <w:tcPr>
            <w:tcW w:w="2303" w:type="dxa"/>
          </w:tcPr>
          <w:p w14:paraId="1BC2EB10" w14:textId="77777777" w:rsidR="006723D2" w:rsidRPr="00D101A3" w:rsidRDefault="006723D2" w:rsidP="00B511E6">
            <w:pPr>
              <w:autoSpaceDE w:val="0"/>
              <w:autoSpaceDN w:val="0"/>
              <w:adjustRightInd w:val="0"/>
              <w:spacing w:line="312"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tc>
      </w:tr>
      <w:tr w:rsidR="006723D2" w:rsidRPr="00D101A3" w14:paraId="33F60685" w14:textId="77777777" w:rsidTr="00B511E6">
        <w:trPr>
          <w:trHeight w:val="680"/>
        </w:trPr>
        <w:tc>
          <w:tcPr>
            <w:cnfStyle w:val="001000000000" w:firstRow="0" w:lastRow="0" w:firstColumn="1" w:lastColumn="0" w:oddVBand="0" w:evenVBand="0" w:oddHBand="0" w:evenHBand="0" w:firstRowFirstColumn="0" w:firstRowLastColumn="0" w:lastRowFirstColumn="0" w:lastRowLastColumn="0"/>
            <w:tcW w:w="2303" w:type="dxa"/>
          </w:tcPr>
          <w:p w14:paraId="362F7C6B" w14:textId="77777777" w:rsidR="006723D2" w:rsidRPr="00D101A3" w:rsidRDefault="006723D2" w:rsidP="00B511E6">
            <w:pPr>
              <w:autoSpaceDE w:val="0"/>
              <w:autoSpaceDN w:val="0"/>
              <w:adjustRightInd w:val="0"/>
              <w:spacing w:line="312" w:lineRule="auto"/>
              <w:jc w:val="both"/>
              <w:rPr>
                <w:rFonts w:cs="Arial"/>
                <w:color w:val="000000" w:themeColor="text1"/>
                <w:sz w:val="18"/>
                <w:szCs w:val="18"/>
              </w:rPr>
            </w:pPr>
          </w:p>
        </w:tc>
        <w:tc>
          <w:tcPr>
            <w:tcW w:w="2303" w:type="dxa"/>
          </w:tcPr>
          <w:p w14:paraId="56C4DD7A" w14:textId="77777777" w:rsidR="006723D2" w:rsidRPr="00D101A3" w:rsidRDefault="006723D2" w:rsidP="00B511E6">
            <w:pPr>
              <w:autoSpaceDE w:val="0"/>
              <w:autoSpaceDN w:val="0"/>
              <w:adjustRightInd w:val="0"/>
              <w:spacing w:line="312"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c>
          <w:tcPr>
            <w:tcW w:w="2303" w:type="dxa"/>
          </w:tcPr>
          <w:p w14:paraId="59716B88" w14:textId="77777777" w:rsidR="006723D2" w:rsidRPr="00D101A3" w:rsidRDefault="006723D2" w:rsidP="00B511E6">
            <w:pPr>
              <w:autoSpaceDE w:val="0"/>
              <w:autoSpaceDN w:val="0"/>
              <w:adjustRightInd w:val="0"/>
              <w:spacing w:line="312"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c>
          <w:tcPr>
            <w:tcW w:w="2303" w:type="dxa"/>
          </w:tcPr>
          <w:p w14:paraId="6F3734EB" w14:textId="77777777" w:rsidR="006723D2" w:rsidRPr="00D101A3" w:rsidRDefault="006723D2" w:rsidP="00B511E6">
            <w:pPr>
              <w:autoSpaceDE w:val="0"/>
              <w:autoSpaceDN w:val="0"/>
              <w:adjustRightInd w:val="0"/>
              <w:spacing w:line="312"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r>
      <w:tr w:rsidR="006723D2" w:rsidRPr="00D101A3" w14:paraId="5C87954A" w14:textId="77777777" w:rsidTr="00B511E6">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303" w:type="dxa"/>
          </w:tcPr>
          <w:p w14:paraId="0064EC92" w14:textId="77777777" w:rsidR="006723D2" w:rsidRPr="00D101A3" w:rsidRDefault="006723D2" w:rsidP="00B511E6">
            <w:pPr>
              <w:autoSpaceDE w:val="0"/>
              <w:autoSpaceDN w:val="0"/>
              <w:adjustRightInd w:val="0"/>
              <w:spacing w:line="312" w:lineRule="auto"/>
              <w:jc w:val="both"/>
              <w:rPr>
                <w:rFonts w:cs="Arial"/>
                <w:color w:val="000000" w:themeColor="text1"/>
                <w:sz w:val="18"/>
                <w:szCs w:val="18"/>
              </w:rPr>
            </w:pPr>
          </w:p>
        </w:tc>
        <w:tc>
          <w:tcPr>
            <w:tcW w:w="2303" w:type="dxa"/>
          </w:tcPr>
          <w:p w14:paraId="3AD43EC2" w14:textId="77777777" w:rsidR="006723D2" w:rsidRPr="00D101A3" w:rsidRDefault="006723D2" w:rsidP="00B511E6">
            <w:pPr>
              <w:autoSpaceDE w:val="0"/>
              <w:autoSpaceDN w:val="0"/>
              <w:adjustRightInd w:val="0"/>
              <w:spacing w:line="312"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tc>
        <w:tc>
          <w:tcPr>
            <w:tcW w:w="2303" w:type="dxa"/>
          </w:tcPr>
          <w:p w14:paraId="7B786846" w14:textId="77777777" w:rsidR="006723D2" w:rsidRPr="00D101A3" w:rsidRDefault="006723D2" w:rsidP="00B511E6">
            <w:pPr>
              <w:autoSpaceDE w:val="0"/>
              <w:autoSpaceDN w:val="0"/>
              <w:adjustRightInd w:val="0"/>
              <w:spacing w:line="312"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tc>
        <w:tc>
          <w:tcPr>
            <w:tcW w:w="2303" w:type="dxa"/>
          </w:tcPr>
          <w:p w14:paraId="55453ED0" w14:textId="77777777" w:rsidR="006723D2" w:rsidRPr="00D101A3" w:rsidRDefault="006723D2" w:rsidP="00B511E6">
            <w:pPr>
              <w:autoSpaceDE w:val="0"/>
              <w:autoSpaceDN w:val="0"/>
              <w:adjustRightInd w:val="0"/>
              <w:spacing w:line="312"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tc>
      </w:tr>
      <w:tr w:rsidR="006723D2" w:rsidRPr="00D101A3" w14:paraId="4CF42716" w14:textId="77777777" w:rsidTr="00B511E6">
        <w:trPr>
          <w:trHeight w:val="680"/>
        </w:trPr>
        <w:tc>
          <w:tcPr>
            <w:cnfStyle w:val="001000000000" w:firstRow="0" w:lastRow="0" w:firstColumn="1" w:lastColumn="0" w:oddVBand="0" w:evenVBand="0" w:oddHBand="0" w:evenHBand="0" w:firstRowFirstColumn="0" w:firstRowLastColumn="0" w:lastRowFirstColumn="0" w:lastRowLastColumn="0"/>
            <w:tcW w:w="2303" w:type="dxa"/>
          </w:tcPr>
          <w:p w14:paraId="58772F05" w14:textId="77777777" w:rsidR="006723D2" w:rsidRPr="00D101A3" w:rsidRDefault="006723D2" w:rsidP="00B511E6">
            <w:pPr>
              <w:autoSpaceDE w:val="0"/>
              <w:autoSpaceDN w:val="0"/>
              <w:adjustRightInd w:val="0"/>
              <w:spacing w:line="312" w:lineRule="auto"/>
              <w:jc w:val="both"/>
              <w:rPr>
                <w:rFonts w:cs="Arial"/>
                <w:color w:val="000000" w:themeColor="text1"/>
                <w:sz w:val="18"/>
                <w:szCs w:val="18"/>
              </w:rPr>
            </w:pPr>
          </w:p>
        </w:tc>
        <w:tc>
          <w:tcPr>
            <w:tcW w:w="2303" w:type="dxa"/>
          </w:tcPr>
          <w:p w14:paraId="6F53A54F" w14:textId="77777777" w:rsidR="006723D2" w:rsidRPr="00D101A3" w:rsidRDefault="006723D2" w:rsidP="00B511E6">
            <w:pPr>
              <w:autoSpaceDE w:val="0"/>
              <w:autoSpaceDN w:val="0"/>
              <w:adjustRightInd w:val="0"/>
              <w:spacing w:line="312"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c>
          <w:tcPr>
            <w:tcW w:w="2303" w:type="dxa"/>
          </w:tcPr>
          <w:p w14:paraId="76F9C760" w14:textId="77777777" w:rsidR="006723D2" w:rsidRPr="00D101A3" w:rsidRDefault="006723D2" w:rsidP="00B511E6">
            <w:pPr>
              <w:autoSpaceDE w:val="0"/>
              <w:autoSpaceDN w:val="0"/>
              <w:adjustRightInd w:val="0"/>
              <w:spacing w:line="312"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c>
          <w:tcPr>
            <w:tcW w:w="2303" w:type="dxa"/>
          </w:tcPr>
          <w:p w14:paraId="67629B7E" w14:textId="77777777" w:rsidR="006723D2" w:rsidRPr="00D101A3" w:rsidRDefault="006723D2" w:rsidP="00B511E6">
            <w:pPr>
              <w:autoSpaceDE w:val="0"/>
              <w:autoSpaceDN w:val="0"/>
              <w:adjustRightInd w:val="0"/>
              <w:spacing w:line="312"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r>
      <w:tr w:rsidR="006723D2" w:rsidRPr="00D101A3" w14:paraId="5E9664E0" w14:textId="77777777" w:rsidTr="00B511E6">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303" w:type="dxa"/>
          </w:tcPr>
          <w:p w14:paraId="4D8C4990" w14:textId="77777777" w:rsidR="006723D2" w:rsidRPr="00D101A3" w:rsidRDefault="006723D2" w:rsidP="00B511E6">
            <w:pPr>
              <w:autoSpaceDE w:val="0"/>
              <w:autoSpaceDN w:val="0"/>
              <w:adjustRightInd w:val="0"/>
              <w:spacing w:line="312" w:lineRule="auto"/>
              <w:jc w:val="both"/>
              <w:rPr>
                <w:rFonts w:cs="Arial"/>
                <w:color w:val="000000" w:themeColor="text1"/>
                <w:sz w:val="18"/>
                <w:szCs w:val="18"/>
              </w:rPr>
            </w:pPr>
          </w:p>
        </w:tc>
        <w:tc>
          <w:tcPr>
            <w:tcW w:w="2303" w:type="dxa"/>
          </w:tcPr>
          <w:p w14:paraId="19EEF999" w14:textId="77777777" w:rsidR="006723D2" w:rsidRPr="00D101A3" w:rsidRDefault="006723D2" w:rsidP="00B511E6">
            <w:pPr>
              <w:autoSpaceDE w:val="0"/>
              <w:autoSpaceDN w:val="0"/>
              <w:adjustRightInd w:val="0"/>
              <w:spacing w:line="312"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tc>
        <w:tc>
          <w:tcPr>
            <w:tcW w:w="2303" w:type="dxa"/>
          </w:tcPr>
          <w:p w14:paraId="7FEA25B7" w14:textId="77777777" w:rsidR="006723D2" w:rsidRPr="00D101A3" w:rsidRDefault="006723D2" w:rsidP="00B511E6">
            <w:pPr>
              <w:autoSpaceDE w:val="0"/>
              <w:autoSpaceDN w:val="0"/>
              <w:adjustRightInd w:val="0"/>
              <w:spacing w:line="312"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tc>
        <w:tc>
          <w:tcPr>
            <w:tcW w:w="2303" w:type="dxa"/>
          </w:tcPr>
          <w:p w14:paraId="54B5D417" w14:textId="77777777" w:rsidR="006723D2" w:rsidRPr="00D101A3" w:rsidRDefault="006723D2" w:rsidP="00B511E6">
            <w:pPr>
              <w:autoSpaceDE w:val="0"/>
              <w:autoSpaceDN w:val="0"/>
              <w:adjustRightInd w:val="0"/>
              <w:spacing w:line="312"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tc>
      </w:tr>
      <w:tr w:rsidR="006723D2" w:rsidRPr="00D101A3" w14:paraId="13A50D79" w14:textId="77777777" w:rsidTr="00B511E6">
        <w:trPr>
          <w:trHeight w:val="680"/>
        </w:trPr>
        <w:tc>
          <w:tcPr>
            <w:cnfStyle w:val="001000000000" w:firstRow="0" w:lastRow="0" w:firstColumn="1" w:lastColumn="0" w:oddVBand="0" w:evenVBand="0" w:oddHBand="0" w:evenHBand="0" w:firstRowFirstColumn="0" w:firstRowLastColumn="0" w:lastRowFirstColumn="0" w:lastRowLastColumn="0"/>
            <w:tcW w:w="2303" w:type="dxa"/>
          </w:tcPr>
          <w:p w14:paraId="4AA8BC24" w14:textId="77777777" w:rsidR="006723D2" w:rsidRPr="00D101A3" w:rsidRDefault="006723D2" w:rsidP="00B511E6">
            <w:pPr>
              <w:autoSpaceDE w:val="0"/>
              <w:autoSpaceDN w:val="0"/>
              <w:adjustRightInd w:val="0"/>
              <w:spacing w:line="312" w:lineRule="auto"/>
              <w:jc w:val="both"/>
              <w:rPr>
                <w:rFonts w:cs="Arial"/>
                <w:color w:val="000000" w:themeColor="text1"/>
                <w:sz w:val="18"/>
                <w:szCs w:val="18"/>
              </w:rPr>
            </w:pPr>
          </w:p>
        </w:tc>
        <w:tc>
          <w:tcPr>
            <w:tcW w:w="2303" w:type="dxa"/>
          </w:tcPr>
          <w:p w14:paraId="464697F4" w14:textId="77777777" w:rsidR="006723D2" w:rsidRPr="00D101A3" w:rsidRDefault="006723D2" w:rsidP="00B511E6">
            <w:pPr>
              <w:autoSpaceDE w:val="0"/>
              <w:autoSpaceDN w:val="0"/>
              <w:adjustRightInd w:val="0"/>
              <w:spacing w:line="312"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c>
          <w:tcPr>
            <w:tcW w:w="2303" w:type="dxa"/>
          </w:tcPr>
          <w:p w14:paraId="1D40548B" w14:textId="77777777" w:rsidR="006723D2" w:rsidRPr="00D101A3" w:rsidRDefault="006723D2" w:rsidP="00B511E6">
            <w:pPr>
              <w:autoSpaceDE w:val="0"/>
              <w:autoSpaceDN w:val="0"/>
              <w:adjustRightInd w:val="0"/>
              <w:spacing w:line="312"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c>
          <w:tcPr>
            <w:tcW w:w="2303" w:type="dxa"/>
          </w:tcPr>
          <w:p w14:paraId="47F8175C" w14:textId="77777777" w:rsidR="006723D2" w:rsidRPr="00D101A3" w:rsidRDefault="006723D2" w:rsidP="00B511E6">
            <w:pPr>
              <w:autoSpaceDE w:val="0"/>
              <w:autoSpaceDN w:val="0"/>
              <w:adjustRightInd w:val="0"/>
              <w:spacing w:line="312"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r>
      <w:tr w:rsidR="006723D2" w:rsidRPr="00D101A3" w14:paraId="75759B30" w14:textId="77777777" w:rsidTr="00B511E6">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303" w:type="dxa"/>
          </w:tcPr>
          <w:p w14:paraId="3E02A7C2" w14:textId="77777777" w:rsidR="006723D2" w:rsidRPr="00D101A3" w:rsidRDefault="006723D2" w:rsidP="00B511E6">
            <w:pPr>
              <w:autoSpaceDE w:val="0"/>
              <w:autoSpaceDN w:val="0"/>
              <w:adjustRightInd w:val="0"/>
              <w:spacing w:line="312" w:lineRule="auto"/>
              <w:jc w:val="both"/>
              <w:rPr>
                <w:rFonts w:cs="Arial"/>
                <w:color w:val="000000" w:themeColor="text1"/>
                <w:sz w:val="18"/>
                <w:szCs w:val="18"/>
              </w:rPr>
            </w:pPr>
          </w:p>
        </w:tc>
        <w:tc>
          <w:tcPr>
            <w:tcW w:w="2303" w:type="dxa"/>
          </w:tcPr>
          <w:p w14:paraId="06EA9E4A" w14:textId="77777777" w:rsidR="006723D2" w:rsidRPr="00D101A3" w:rsidRDefault="006723D2" w:rsidP="00B511E6">
            <w:pPr>
              <w:autoSpaceDE w:val="0"/>
              <w:autoSpaceDN w:val="0"/>
              <w:adjustRightInd w:val="0"/>
              <w:spacing w:line="312"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tc>
        <w:tc>
          <w:tcPr>
            <w:tcW w:w="2303" w:type="dxa"/>
          </w:tcPr>
          <w:p w14:paraId="71C72411" w14:textId="77777777" w:rsidR="006723D2" w:rsidRPr="00D101A3" w:rsidRDefault="006723D2" w:rsidP="00B511E6">
            <w:pPr>
              <w:autoSpaceDE w:val="0"/>
              <w:autoSpaceDN w:val="0"/>
              <w:adjustRightInd w:val="0"/>
              <w:spacing w:line="312"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tc>
        <w:tc>
          <w:tcPr>
            <w:tcW w:w="2303" w:type="dxa"/>
          </w:tcPr>
          <w:p w14:paraId="7FBFA04D" w14:textId="77777777" w:rsidR="006723D2" w:rsidRPr="00D101A3" w:rsidRDefault="006723D2" w:rsidP="00B511E6">
            <w:pPr>
              <w:autoSpaceDE w:val="0"/>
              <w:autoSpaceDN w:val="0"/>
              <w:adjustRightInd w:val="0"/>
              <w:spacing w:line="312"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tc>
      </w:tr>
      <w:tr w:rsidR="006723D2" w:rsidRPr="00D101A3" w14:paraId="15E26EF4" w14:textId="77777777" w:rsidTr="00B511E6">
        <w:trPr>
          <w:trHeight w:val="680"/>
        </w:trPr>
        <w:tc>
          <w:tcPr>
            <w:cnfStyle w:val="001000000000" w:firstRow="0" w:lastRow="0" w:firstColumn="1" w:lastColumn="0" w:oddVBand="0" w:evenVBand="0" w:oddHBand="0" w:evenHBand="0" w:firstRowFirstColumn="0" w:firstRowLastColumn="0" w:lastRowFirstColumn="0" w:lastRowLastColumn="0"/>
            <w:tcW w:w="2303" w:type="dxa"/>
          </w:tcPr>
          <w:p w14:paraId="3BCF6BF6" w14:textId="77777777" w:rsidR="006723D2" w:rsidRPr="00D101A3" w:rsidRDefault="006723D2" w:rsidP="00B511E6">
            <w:pPr>
              <w:autoSpaceDE w:val="0"/>
              <w:autoSpaceDN w:val="0"/>
              <w:adjustRightInd w:val="0"/>
              <w:spacing w:line="312" w:lineRule="auto"/>
              <w:jc w:val="both"/>
              <w:rPr>
                <w:rFonts w:cs="Arial"/>
                <w:color w:val="000000" w:themeColor="text1"/>
                <w:sz w:val="18"/>
                <w:szCs w:val="18"/>
              </w:rPr>
            </w:pPr>
          </w:p>
        </w:tc>
        <w:tc>
          <w:tcPr>
            <w:tcW w:w="2303" w:type="dxa"/>
          </w:tcPr>
          <w:p w14:paraId="1F6D8905" w14:textId="77777777" w:rsidR="006723D2" w:rsidRPr="00D101A3" w:rsidRDefault="006723D2" w:rsidP="00B511E6">
            <w:pPr>
              <w:autoSpaceDE w:val="0"/>
              <w:autoSpaceDN w:val="0"/>
              <w:adjustRightInd w:val="0"/>
              <w:spacing w:line="312"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c>
          <w:tcPr>
            <w:tcW w:w="2303" w:type="dxa"/>
          </w:tcPr>
          <w:p w14:paraId="482E57B0" w14:textId="77777777" w:rsidR="006723D2" w:rsidRPr="00D101A3" w:rsidRDefault="006723D2" w:rsidP="00B511E6">
            <w:pPr>
              <w:autoSpaceDE w:val="0"/>
              <w:autoSpaceDN w:val="0"/>
              <w:adjustRightInd w:val="0"/>
              <w:spacing w:line="312"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c>
          <w:tcPr>
            <w:tcW w:w="2303" w:type="dxa"/>
          </w:tcPr>
          <w:p w14:paraId="34E6D0BB" w14:textId="77777777" w:rsidR="006723D2" w:rsidRPr="00D101A3" w:rsidRDefault="006723D2" w:rsidP="00B511E6">
            <w:pPr>
              <w:autoSpaceDE w:val="0"/>
              <w:autoSpaceDN w:val="0"/>
              <w:adjustRightInd w:val="0"/>
              <w:spacing w:line="312"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r>
      <w:tr w:rsidR="006723D2" w:rsidRPr="00D101A3" w14:paraId="0C41F758" w14:textId="77777777" w:rsidTr="00B511E6">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303" w:type="dxa"/>
          </w:tcPr>
          <w:p w14:paraId="2AC73207" w14:textId="77777777" w:rsidR="006723D2" w:rsidRPr="00D101A3" w:rsidRDefault="006723D2" w:rsidP="00B511E6">
            <w:pPr>
              <w:autoSpaceDE w:val="0"/>
              <w:autoSpaceDN w:val="0"/>
              <w:adjustRightInd w:val="0"/>
              <w:spacing w:line="312" w:lineRule="auto"/>
              <w:jc w:val="both"/>
              <w:rPr>
                <w:rFonts w:cs="Arial"/>
                <w:color w:val="000000" w:themeColor="text1"/>
                <w:sz w:val="18"/>
                <w:szCs w:val="18"/>
              </w:rPr>
            </w:pPr>
          </w:p>
        </w:tc>
        <w:tc>
          <w:tcPr>
            <w:tcW w:w="2303" w:type="dxa"/>
          </w:tcPr>
          <w:p w14:paraId="36D6F08A" w14:textId="77777777" w:rsidR="006723D2" w:rsidRPr="00D101A3" w:rsidRDefault="006723D2" w:rsidP="00B511E6">
            <w:pPr>
              <w:autoSpaceDE w:val="0"/>
              <w:autoSpaceDN w:val="0"/>
              <w:adjustRightInd w:val="0"/>
              <w:spacing w:line="312"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tc>
        <w:tc>
          <w:tcPr>
            <w:tcW w:w="2303" w:type="dxa"/>
          </w:tcPr>
          <w:p w14:paraId="6ED6A83C" w14:textId="77777777" w:rsidR="006723D2" w:rsidRPr="00D101A3" w:rsidRDefault="006723D2" w:rsidP="00B511E6">
            <w:pPr>
              <w:autoSpaceDE w:val="0"/>
              <w:autoSpaceDN w:val="0"/>
              <w:adjustRightInd w:val="0"/>
              <w:spacing w:line="312"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tc>
        <w:tc>
          <w:tcPr>
            <w:tcW w:w="2303" w:type="dxa"/>
          </w:tcPr>
          <w:p w14:paraId="3C00F84A" w14:textId="77777777" w:rsidR="006723D2" w:rsidRPr="00D101A3" w:rsidRDefault="006723D2" w:rsidP="00B511E6">
            <w:pPr>
              <w:autoSpaceDE w:val="0"/>
              <w:autoSpaceDN w:val="0"/>
              <w:adjustRightInd w:val="0"/>
              <w:spacing w:line="312"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tc>
      </w:tr>
      <w:tr w:rsidR="006723D2" w:rsidRPr="00D101A3" w14:paraId="7EF741FA" w14:textId="77777777" w:rsidTr="00B511E6">
        <w:trPr>
          <w:trHeight w:val="680"/>
        </w:trPr>
        <w:tc>
          <w:tcPr>
            <w:cnfStyle w:val="001000000000" w:firstRow="0" w:lastRow="0" w:firstColumn="1" w:lastColumn="0" w:oddVBand="0" w:evenVBand="0" w:oddHBand="0" w:evenHBand="0" w:firstRowFirstColumn="0" w:firstRowLastColumn="0" w:lastRowFirstColumn="0" w:lastRowLastColumn="0"/>
            <w:tcW w:w="2303" w:type="dxa"/>
          </w:tcPr>
          <w:p w14:paraId="59BA90E2" w14:textId="77777777" w:rsidR="006723D2" w:rsidRPr="00D101A3" w:rsidRDefault="006723D2" w:rsidP="00B511E6">
            <w:pPr>
              <w:autoSpaceDE w:val="0"/>
              <w:autoSpaceDN w:val="0"/>
              <w:adjustRightInd w:val="0"/>
              <w:spacing w:line="312" w:lineRule="auto"/>
              <w:jc w:val="both"/>
              <w:rPr>
                <w:rFonts w:cs="Arial"/>
                <w:color w:val="000000" w:themeColor="text1"/>
                <w:sz w:val="18"/>
                <w:szCs w:val="18"/>
              </w:rPr>
            </w:pPr>
          </w:p>
        </w:tc>
        <w:tc>
          <w:tcPr>
            <w:tcW w:w="2303" w:type="dxa"/>
          </w:tcPr>
          <w:p w14:paraId="6555047E" w14:textId="77777777" w:rsidR="006723D2" w:rsidRPr="00D101A3" w:rsidRDefault="006723D2" w:rsidP="00B511E6">
            <w:pPr>
              <w:autoSpaceDE w:val="0"/>
              <w:autoSpaceDN w:val="0"/>
              <w:adjustRightInd w:val="0"/>
              <w:spacing w:line="312"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c>
          <w:tcPr>
            <w:tcW w:w="2303" w:type="dxa"/>
          </w:tcPr>
          <w:p w14:paraId="099A402D" w14:textId="77777777" w:rsidR="006723D2" w:rsidRPr="00D101A3" w:rsidRDefault="006723D2" w:rsidP="00B511E6">
            <w:pPr>
              <w:autoSpaceDE w:val="0"/>
              <w:autoSpaceDN w:val="0"/>
              <w:adjustRightInd w:val="0"/>
              <w:spacing w:line="312"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c>
          <w:tcPr>
            <w:tcW w:w="2303" w:type="dxa"/>
          </w:tcPr>
          <w:p w14:paraId="7D9CAF1F" w14:textId="77777777" w:rsidR="006723D2" w:rsidRPr="00D101A3" w:rsidRDefault="006723D2" w:rsidP="00B511E6">
            <w:pPr>
              <w:autoSpaceDE w:val="0"/>
              <w:autoSpaceDN w:val="0"/>
              <w:adjustRightInd w:val="0"/>
              <w:spacing w:line="312"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r>
    </w:tbl>
    <w:p w14:paraId="6EAB0EA0" w14:textId="77777777" w:rsidR="006723D2" w:rsidRPr="00C12D8F" w:rsidRDefault="006723D2" w:rsidP="006723D2">
      <w:pPr>
        <w:spacing w:line="312" w:lineRule="auto"/>
        <w:rPr>
          <w:color w:val="000000" w:themeColor="text1"/>
          <w:sz w:val="18"/>
          <w:szCs w:val="18"/>
        </w:rPr>
      </w:pPr>
      <w:r w:rsidRPr="00C12D8F">
        <w:rPr>
          <w:b/>
          <w:bCs/>
          <w:color w:val="000000" w:themeColor="text1"/>
          <w:sz w:val="18"/>
          <w:szCs w:val="18"/>
        </w:rPr>
        <w:t>Źródło:</w:t>
      </w:r>
      <w:r w:rsidRPr="00C12D8F">
        <w:rPr>
          <w:color w:val="000000" w:themeColor="text1"/>
          <w:sz w:val="18"/>
          <w:szCs w:val="18"/>
        </w:rPr>
        <w:t xml:space="preserve"> </w:t>
      </w:r>
      <w:r>
        <w:rPr>
          <w:color w:val="000000" w:themeColor="text1"/>
          <w:sz w:val="18"/>
          <w:szCs w:val="18"/>
        </w:rPr>
        <w:t>O</w:t>
      </w:r>
      <w:r w:rsidRPr="00C12D8F">
        <w:rPr>
          <w:color w:val="000000" w:themeColor="text1"/>
          <w:sz w:val="18"/>
          <w:szCs w:val="18"/>
        </w:rPr>
        <w:t>pracowanie własne</w:t>
      </w:r>
    </w:p>
    <w:p w14:paraId="335D053D" w14:textId="77777777" w:rsidR="006723D2" w:rsidRDefault="006723D2" w:rsidP="006723D2">
      <w:pPr>
        <w:spacing w:line="312" w:lineRule="auto"/>
        <w:rPr>
          <w:rFonts w:ascii="Arial" w:hAnsi="Arial" w:cs="Arial"/>
          <w:color w:val="000000" w:themeColor="text1"/>
        </w:rPr>
      </w:pPr>
    </w:p>
    <w:p w14:paraId="129ECB68" w14:textId="77777777" w:rsidR="006723D2" w:rsidRDefault="006723D2" w:rsidP="006723D2">
      <w:pPr>
        <w:spacing w:line="312" w:lineRule="auto"/>
        <w:rPr>
          <w:rFonts w:ascii="Arial" w:hAnsi="Arial" w:cs="Arial"/>
          <w:color w:val="000000" w:themeColor="text1"/>
        </w:rPr>
      </w:pPr>
    </w:p>
    <w:p w14:paraId="70EE0AE0" w14:textId="77777777" w:rsidR="006723D2" w:rsidRDefault="006723D2" w:rsidP="006723D2">
      <w:pPr>
        <w:spacing w:line="312" w:lineRule="auto"/>
        <w:rPr>
          <w:rFonts w:ascii="Arial" w:hAnsi="Arial" w:cs="Arial"/>
          <w:color w:val="000000" w:themeColor="text1"/>
        </w:rPr>
      </w:pPr>
    </w:p>
    <w:p w14:paraId="7724391E" w14:textId="77777777" w:rsidR="006723D2" w:rsidRDefault="006723D2" w:rsidP="006723D2">
      <w:pPr>
        <w:spacing w:line="312" w:lineRule="auto"/>
        <w:rPr>
          <w:rFonts w:ascii="Arial" w:hAnsi="Arial" w:cs="Arial"/>
          <w:color w:val="000000" w:themeColor="text1"/>
        </w:rPr>
      </w:pPr>
    </w:p>
    <w:p w14:paraId="43B03CF1" w14:textId="77777777" w:rsidR="006723D2" w:rsidRDefault="006723D2" w:rsidP="006723D2">
      <w:pPr>
        <w:spacing w:line="312" w:lineRule="auto"/>
        <w:rPr>
          <w:rFonts w:ascii="Arial" w:hAnsi="Arial" w:cs="Arial"/>
          <w:color w:val="000000" w:themeColor="text1"/>
        </w:rPr>
      </w:pPr>
    </w:p>
    <w:p w14:paraId="5B1ECBEE" w14:textId="77777777" w:rsidR="006723D2" w:rsidRPr="00F97353" w:rsidRDefault="006723D2" w:rsidP="006723D2">
      <w:pPr>
        <w:pStyle w:val="Nagwek1"/>
        <w:spacing w:line="240" w:lineRule="auto"/>
        <w:jc w:val="both"/>
      </w:pPr>
      <w:bookmarkStart w:id="154" w:name="_Toc93681574"/>
      <w:bookmarkStart w:id="155" w:name="_Toc123322199"/>
      <w:r>
        <w:lastRenderedPageBreak/>
        <w:t xml:space="preserve">Załącznik 2. </w:t>
      </w:r>
      <w:r w:rsidRPr="00F97353">
        <w:t>Materiały pomocnicze do sprawozdania z realizacji Strategii Rozwoju</w:t>
      </w:r>
      <w:bookmarkEnd w:id="154"/>
      <w:bookmarkEnd w:id="155"/>
    </w:p>
    <w:tbl>
      <w:tblPr>
        <w:tblStyle w:val="Tabelasiatki4akcent61"/>
        <w:tblW w:w="0" w:type="auto"/>
        <w:tblLayout w:type="fixed"/>
        <w:tblLook w:val="04A0" w:firstRow="1" w:lastRow="0" w:firstColumn="1" w:lastColumn="0" w:noHBand="0" w:noVBand="1"/>
      </w:tblPr>
      <w:tblGrid>
        <w:gridCol w:w="2322"/>
        <w:gridCol w:w="2322"/>
        <w:gridCol w:w="2322"/>
        <w:gridCol w:w="2322"/>
      </w:tblGrid>
      <w:tr w:rsidR="006723D2" w:rsidRPr="00D101A3" w14:paraId="6E33F1EC" w14:textId="77777777" w:rsidTr="00B511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14:paraId="47825642" w14:textId="77777777" w:rsidR="006723D2" w:rsidRPr="00D101A3" w:rsidRDefault="006723D2" w:rsidP="00B511E6">
            <w:pPr>
              <w:autoSpaceDE w:val="0"/>
              <w:autoSpaceDN w:val="0"/>
              <w:adjustRightInd w:val="0"/>
              <w:spacing w:line="312" w:lineRule="auto"/>
              <w:jc w:val="both"/>
              <w:rPr>
                <w:rFonts w:cs="Arial"/>
                <w:color w:val="000000" w:themeColor="text1"/>
                <w:sz w:val="18"/>
                <w:szCs w:val="18"/>
              </w:rPr>
            </w:pPr>
            <w:r w:rsidRPr="00D101A3">
              <w:rPr>
                <w:rFonts w:cs="Arial"/>
                <w:color w:val="000000" w:themeColor="text1"/>
                <w:sz w:val="18"/>
                <w:szCs w:val="18"/>
              </w:rPr>
              <w:t>Kluczowe działania ….</w:t>
            </w:r>
          </w:p>
        </w:tc>
      </w:tr>
      <w:tr w:rsidR="006723D2" w:rsidRPr="00D101A3" w14:paraId="7B55B23F" w14:textId="77777777" w:rsidTr="00B511E6">
        <w:trPr>
          <w:cnfStyle w:val="000000100000" w:firstRow="0" w:lastRow="0" w:firstColumn="0" w:lastColumn="0" w:oddVBand="0" w:evenVBand="0" w:oddHBand="1" w:evenHBand="0" w:firstRowFirstColumn="0" w:firstRowLastColumn="0" w:lastRowFirstColumn="0" w:lastRowLastColumn="0"/>
          <w:trHeight w:val="2887"/>
        </w:trPr>
        <w:tc>
          <w:tcPr>
            <w:cnfStyle w:val="001000000000" w:firstRow="0" w:lastRow="0" w:firstColumn="1" w:lastColumn="0" w:oddVBand="0" w:evenVBand="0" w:oddHBand="0" w:evenHBand="0" w:firstRowFirstColumn="0" w:firstRowLastColumn="0" w:lastRowFirstColumn="0" w:lastRowLastColumn="0"/>
            <w:tcW w:w="2322" w:type="dxa"/>
          </w:tcPr>
          <w:p w14:paraId="59D4E3AB" w14:textId="77777777" w:rsidR="006723D2" w:rsidRPr="008A4C8B" w:rsidRDefault="006723D2" w:rsidP="00B511E6">
            <w:pPr>
              <w:autoSpaceDE w:val="0"/>
              <w:autoSpaceDN w:val="0"/>
              <w:adjustRightInd w:val="0"/>
              <w:spacing w:line="312" w:lineRule="auto"/>
              <w:rPr>
                <w:rFonts w:cs="Arial"/>
                <w:color w:val="000000" w:themeColor="text1"/>
                <w:sz w:val="18"/>
                <w:szCs w:val="18"/>
              </w:rPr>
            </w:pPr>
            <w:r w:rsidRPr="008A4C8B">
              <w:rPr>
                <w:rFonts w:cs="Arial"/>
                <w:color w:val="000000" w:themeColor="text1"/>
                <w:sz w:val="18"/>
                <w:szCs w:val="18"/>
              </w:rPr>
              <w:t>Cel strategiczny</w:t>
            </w:r>
          </w:p>
        </w:tc>
        <w:tc>
          <w:tcPr>
            <w:tcW w:w="2322" w:type="dxa"/>
          </w:tcPr>
          <w:p w14:paraId="572EF78D" w14:textId="77777777" w:rsidR="006723D2" w:rsidRPr="008A4C8B" w:rsidRDefault="006723D2" w:rsidP="00B511E6">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cs="Arial"/>
                <w:b/>
                <w:bCs/>
                <w:color w:val="000000" w:themeColor="text1"/>
                <w:sz w:val="18"/>
                <w:szCs w:val="18"/>
              </w:rPr>
            </w:pPr>
            <w:r w:rsidRPr="008A4C8B">
              <w:rPr>
                <w:rFonts w:cs="Arial"/>
                <w:b/>
                <w:bCs/>
                <w:color w:val="000000" w:themeColor="text1"/>
                <w:sz w:val="18"/>
                <w:szCs w:val="18"/>
              </w:rPr>
              <w:t xml:space="preserve">Cel operacyjny ............................... </w:t>
            </w:r>
          </w:p>
        </w:tc>
        <w:tc>
          <w:tcPr>
            <w:tcW w:w="2322" w:type="dxa"/>
          </w:tcPr>
          <w:p w14:paraId="3FDBD3A9" w14:textId="77777777" w:rsidR="006723D2" w:rsidRPr="008A4C8B" w:rsidRDefault="006723D2" w:rsidP="00B511E6">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cs="Arial"/>
                <w:b/>
                <w:bCs/>
                <w:color w:val="000000" w:themeColor="text1"/>
                <w:sz w:val="18"/>
                <w:szCs w:val="18"/>
              </w:rPr>
            </w:pPr>
            <w:r w:rsidRPr="008A4C8B">
              <w:rPr>
                <w:rFonts w:cs="Arial"/>
                <w:b/>
                <w:bCs/>
                <w:color w:val="000000" w:themeColor="text1"/>
                <w:sz w:val="18"/>
                <w:szCs w:val="18"/>
              </w:rPr>
              <w:t>Jednostka monitorująca ze strony gminy: ....................................</w:t>
            </w:r>
          </w:p>
        </w:tc>
        <w:tc>
          <w:tcPr>
            <w:tcW w:w="2322" w:type="dxa"/>
          </w:tcPr>
          <w:p w14:paraId="6F53C266" w14:textId="77777777" w:rsidR="006723D2" w:rsidRPr="008A4C8B" w:rsidRDefault="006723D2" w:rsidP="00B511E6">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cs="Arial"/>
                <w:b/>
                <w:bCs/>
                <w:color w:val="000000" w:themeColor="text1"/>
                <w:sz w:val="18"/>
                <w:szCs w:val="18"/>
              </w:rPr>
            </w:pPr>
            <w:r w:rsidRPr="008A4C8B">
              <w:rPr>
                <w:rFonts w:cs="Arial"/>
                <w:b/>
                <w:bCs/>
                <w:color w:val="000000" w:themeColor="text1"/>
                <w:sz w:val="18"/>
                <w:szCs w:val="18"/>
              </w:rPr>
              <w:t>Jednostka realizująca (jeśli dotyczy): ......................................</w:t>
            </w:r>
          </w:p>
        </w:tc>
      </w:tr>
      <w:tr w:rsidR="006723D2" w:rsidRPr="00D101A3" w14:paraId="2D20B097" w14:textId="77777777" w:rsidTr="00B511E6">
        <w:trPr>
          <w:trHeight w:val="2577"/>
        </w:trPr>
        <w:tc>
          <w:tcPr>
            <w:cnfStyle w:val="001000000000" w:firstRow="0" w:lastRow="0" w:firstColumn="1" w:lastColumn="0" w:oddVBand="0" w:evenVBand="0" w:oddHBand="0" w:evenHBand="0" w:firstRowFirstColumn="0" w:firstRowLastColumn="0" w:lastRowFirstColumn="0" w:lastRowLastColumn="0"/>
            <w:tcW w:w="9288" w:type="dxa"/>
            <w:gridSpan w:val="4"/>
          </w:tcPr>
          <w:p w14:paraId="21A40A02" w14:textId="77777777" w:rsidR="006723D2" w:rsidRPr="00D101A3" w:rsidRDefault="006723D2" w:rsidP="00B511E6">
            <w:pPr>
              <w:autoSpaceDE w:val="0"/>
              <w:autoSpaceDN w:val="0"/>
              <w:adjustRightInd w:val="0"/>
              <w:spacing w:line="312" w:lineRule="auto"/>
              <w:jc w:val="both"/>
              <w:rPr>
                <w:rFonts w:cs="Arial"/>
                <w:color w:val="000000" w:themeColor="text1"/>
                <w:sz w:val="18"/>
                <w:szCs w:val="18"/>
              </w:rPr>
            </w:pPr>
            <w:r w:rsidRPr="00D101A3">
              <w:rPr>
                <w:rFonts w:cs="Arial"/>
                <w:color w:val="000000" w:themeColor="text1"/>
                <w:sz w:val="18"/>
                <w:szCs w:val="18"/>
              </w:rPr>
              <w:t>Opis stanu realizacji kierunku interwencji</w:t>
            </w:r>
          </w:p>
        </w:tc>
      </w:tr>
      <w:tr w:rsidR="006723D2" w:rsidRPr="00D101A3" w14:paraId="19CFB6B6" w14:textId="77777777" w:rsidTr="00B511E6">
        <w:trPr>
          <w:cnfStyle w:val="000000100000" w:firstRow="0" w:lastRow="0" w:firstColumn="0" w:lastColumn="0" w:oddVBand="0" w:evenVBand="0" w:oddHBand="1" w:evenHBand="0" w:firstRowFirstColumn="0" w:firstRowLastColumn="0" w:lastRowFirstColumn="0" w:lastRowLastColumn="0"/>
          <w:trHeight w:val="2577"/>
        </w:trPr>
        <w:tc>
          <w:tcPr>
            <w:cnfStyle w:val="001000000000" w:firstRow="0" w:lastRow="0" w:firstColumn="1" w:lastColumn="0" w:oddVBand="0" w:evenVBand="0" w:oddHBand="0" w:evenHBand="0" w:firstRowFirstColumn="0" w:firstRowLastColumn="0" w:lastRowFirstColumn="0" w:lastRowLastColumn="0"/>
            <w:tcW w:w="9288" w:type="dxa"/>
            <w:gridSpan w:val="4"/>
          </w:tcPr>
          <w:p w14:paraId="5A235DBB" w14:textId="77777777" w:rsidR="006723D2" w:rsidRPr="00D101A3" w:rsidRDefault="006723D2" w:rsidP="00B511E6">
            <w:pPr>
              <w:autoSpaceDE w:val="0"/>
              <w:autoSpaceDN w:val="0"/>
              <w:adjustRightInd w:val="0"/>
              <w:spacing w:line="312" w:lineRule="auto"/>
              <w:jc w:val="both"/>
              <w:rPr>
                <w:rFonts w:cs="Arial"/>
                <w:color w:val="000000" w:themeColor="text1"/>
                <w:sz w:val="18"/>
                <w:szCs w:val="18"/>
              </w:rPr>
            </w:pPr>
            <w:r w:rsidRPr="00D101A3">
              <w:rPr>
                <w:rFonts w:cs="Arial"/>
                <w:color w:val="000000" w:themeColor="text1"/>
                <w:sz w:val="18"/>
                <w:szCs w:val="18"/>
              </w:rPr>
              <w:t>Opis powstałych trudności realizacyjnych</w:t>
            </w:r>
          </w:p>
        </w:tc>
      </w:tr>
      <w:tr w:rsidR="006723D2" w:rsidRPr="00D101A3" w14:paraId="525D2DFF" w14:textId="77777777" w:rsidTr="00B511E6">
        <w:trPr>
          <w:trHeight w:val="2577"/>
        </w:trPr>
        <w:tc>
          <w:tcPr>
            <w:cnfStyle w:val="001000000000" w:firstRow="0" w:lastRow="0" w:firstColumn="1" w:lastColumn="0" w:oddVBand="0" w:evenVBand="0" w:oddHBand="0" w:evenHBand="0" w:firstRowFirstColumn="0" w:firstRowLastColumn="0" w:lastRowFirstColumn="0" w:lastRowLastColumn="0"/>
            <w:tcW w:w="9288" w:type="dxa"/>
            <w:gridSpan w:val="4"/>
          </w:tcPr>
          <w:p w14:paraId="50A12D8C" w14:textId="77777777" w:rsidR="006723D2" w:rsidRPr="00D101A3" w:rsidRDefault="006723D2" w:rsidP="00B511E6">
            <w:pPr>
              <w:autoSpaceDE w:val="0"/>
              <w:autoSpaceDN w:val="0"/>
              <w:adjustRightInd w:val="0"/>
              <w:spacing w:line="312" w:lineRule="auto"/>
              <w:jc w:val="both"/>
              <w:rPr>
                <w:rFonts w:cs="Arial"/>
                <w:color w:val="000000" w:themeColor="text1"/>
                <w:sz w:val="18"/>
                <w:szCs w:val="18"/>
              </w:rPr>
            </w:pPr>
            <w:r w:rsidRPr="00D101A3">
              <w:rPr>
                <w:rFonts w:cs="Arial"/>
                <w:color w:val="000000" w:themeColor="text1"/>
                <w:sz w:val="18"/>
                <w:szCs w:val="18"/>
              </w:rPr>
              <w:t>Opis źródeł finansowania</w:t>
            </w:r>
          </w:p>
        </w:tc>
      </w:tr>
    </w:tbl>
    <w:p w14:paraId="3A5FEF58" w14:textId="599F9269" w:rsidR="006723D2" w:rsidRPr="00F662CD" w:rsidRDefault="006723D2" w:rsidP="00F662CD">
      <w:pPr>
        <w:spacing w:line="312" w:lineRule="auto"/>
        <w:rPr>
          <w:color w:val="000000" w:themeColor="text1"/>
          <w:sz w:val="18"/>
          <w:szCs w:val="18"/>
        </w:rPr>
      </w:pPr>
      <w:r w:rsidRPr="00C12D8F">
        <w:rPr>
          <w:b/>
          <w:bCs/>
          <w:color w:val="000000" w:themeColor="text1"/>
          <w:sz w:val="18"/>
          <w:szCs w:val="18"/>
        </w:rPr>
        <w:t>Źródło:</w:t>
      </w:r>
      <w:r w:rsidRPr="00C12D8F">
        <w:rPr>
          <w:color w:val="000000" w:themeColor="text1"/>
          <w:sz w:val="18"/>
          <w:szCs w:val="18"/>
        </w:rPr>
        <w:t xml:space="preserve"> opracowanie własne</w:t>
      </w:r>
    </w:p>
    <w:p w14:paraId="760A5EDE" w14:textId="77777777" w:rsidR="006723D2" w:rsidRDefault="006723D2" w:rsidP="00E442FB">
      <w:pPr>
        <w:spacing w:line="240" w:lineRule="auto"/>
        <w:rPr>
          <w:color w:val="FF0000"/>
        </w:rPr>
      </w:pPr>
    </w:p>
    <w:p w14:paraId="734D80DA" w14:textId="77777777" w:rsidR="006C2AB0" w:rsidRPr="00884958" w:rsidRDefault="006C2AB0" w:rsidP="00E442FB">
      <w:pPr>
        <w:spacing w:line="240" w:lineRule="auto"/>
        <w:rPr>
          <w:color w:val="FF0000"/>
        </w:rPr>
      </w:pPr>
    </w:p>
    <w:sectPr w:rsidR="006C2AB0" w:rsidRPr="00884958" w:rsidSect="00307DF6">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4E43A97" w15:done="0"/>
  <w15:commentEx w15:paraId="768BA95D" w15:done="0"/>
  <w15:commentEx w15:paraId="06ED87BA" w15:done="0"/>
  <w15:commentEx w15:paraId="67A1813E" w15:done="0"/>
  <w15:commentEx w15:paraId="4F0CD8C9" w15:done="0"/>
  <w15:commentEx w15:paraId="27CD4328" w15:done="0"/>
  <w15:commentEx w15:paraId="7365B574" w15:done="0"/>
  <w15:commentEx w15:paraId="19FE6680" w15:done="0"/>
  <w15:commentEx w15:paraId="2D4C9CAE" w15:done="0"/>
  <w15:commentEx w15:paraId="56A4709A" w15:done="0"/>
  <w15:commentEx w15:paraId="73B65CD3" w15:done="0"/>
  <w15:commentEx w15:paraId="344E4EA3" w15:done="0"/>
  <w15:commentEx w15:paraId="533D8C05" w15:done="0"/>
  <w15:commentEx w15:paraId="22AAB348" w15:done="0"/>
  <w15:commentEx w15:paraId="40683478" w15:done="0"/>
  <w15:commentEx w15:paraId="5E365206" w15:done="0"/>
  <w15:commentEx w15:paraId="3AF3510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4E43A97" w16cid:durableId="278E41B3"/>
  <w16cid:commentId w16cid:paraId="768BA95D" w16cid:durableId="278E41B4"/>
  <w16cid:commentId w16cid:paraId="06ED87BA" w16cid:durableId="278E41B5"/>
  <w16cid:commentId w16cid:paraId="67A1813E" w16cid:durableId="278E41B6"/>
  <w16cid:commentId w16cid:paraId="4F0CD8C9" w16cid:durableId="278E41B7"/>
  <w16cid:commentId w16cid:paraId="27CD4328" w16cid:durableId="278E41B8"/>
  <w16cid:commentId w16cid:paraId="7365B574" w16cid:durableId="278E41B9"/>
  <w16cid:commentId w16cid:paraId="19FE6680" w16cid:durableId="278E41BA"/>
  <w16cid:commentId w16cid:paraId="2D4C9CAE" w16cid:durableId="278E41BB"/>
  <w16cid:commentId w16cid:paraId="56A4709A" w16cid:durableId="278E41BC"/>
  <w16cid:commentId w16cid:paraId="73B65CD3" w16cid:durableId="278E41BD"/>
  <w16cid:commentId w16cid:paraId="344E4EA3" w16cid:durableId="278E41BE"/>
  <w16cid:commentId w16cid:paraId="533D8C05" w16cid:durableId="278E41BF"/>
  <w16cid:commentId w16cid:paraId="22AAB348" w16cid:durableId="278E41C0"/>
  <w16cid:commentId w16cid:paraId="40683478" w16cid:durableId="278E41C1"/>
  <w16cid:commentId w16cid:paraId="5E365206" w16cid:durableId="278E41C2"/>
  <w16cid:commentId w16cid:paraId="3AF35108" w16cid:durableId="278E41C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0A3D40" w14:textId="77777777" w:rsidR="00D130C9" w:rsidRDefault="00D130C9">
      <w:pPr>
        <w:spacing w:after="0" w:line="240" w:lineRule="auto"/>
      </w:pPr>
      <w:r>
        <w:separator/>
      </w:r>
    </w:p>
  </w:endnote>
  <w:endnote w:type="continuationSeparator" w:id="0">
    <w:p w14:paraId="0F286591" w14:textId="77777777" w:rsidR="00D130C9" w:rsidRDefault="00D130C9">
      <w:pPr>
        <w:spacing w:after="0" w:line="240" w:lineRule="auto"/>
      </w:pPr>
      <w:r>
        <w:continuationSeparator/>
      </w:r>
    </w:p>
  </w:endnote>
  <w:endnote w:type="continuationNotice" w:id="1">
    <w:p w14:paraId="277E895A" w14:textId="77777777" w:rsidR="00D130C9" w:rsidRDefault="00D130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Tekst podstawowy)">
    <w:charset w:val="00"/>
    <w:family w:val="roman"/>
    <w:pitch w:val="default"/>
  </w:font>
  <w:font w:name="Times New Roman (Tekst podstawo">
    <w:panose1 w:val="00000000000000000000"/>
    <w:charset w:val="00"/>
    <w:family w:val="roman"/>
    <w:notTrueType/>
    <w:pitch w:val="default"/>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B8503" w14:textId="74B0DC85" w:rsidR="00C924CA" w:rsidRPr="00B4388B" w:rsidRDefault="00C924CA">
    <w:pPr>
      <w:pStyle w:val="Stopka"/>
      <w:jc w:val="center"/>
      <w:rPr>
        <w:rFonts w:asciiTheme="minorHAnsi" w:hAnsiTheme="minorHAnsi" w:cstheme="minorHAnsi"/>
        <w:sz w:val="20"/>
        <w:szCs w:val="20"/>
      </w:rPr>
    </w:pPr>
    <w:r w:rsidRPr="00B4388B">
      <w:rPr>
        <w:rFonts w:asciiTheme="minorHAnsi" w:hAnsiTheme="minorHAnsi" w:cstheme="minorHAnsi"/>
        <w:sz w:val="20"/>
        <w:szCs w:val="20"/>
      </w:rPr>
      <w:t xml:space="preserve">Strona </w:t>
    </w:r>
    <w:r w:rsidRPr="00B4388B">
      <w:rPr>
        <w:rFonts w:asciiTheme="minorHAnsi" w:hAnsiTheme="minorHAnsi" w:cstheme="minorHAnsi"/>
        <w:sz w:val="20"/>
        <w:szCs w:val="20"/>
      </w:rPr>
      <w:fldChar w:fldCharType="begin"/>
    </w:r>
    <w:r w:rsidRPr="00B4388B">
      <w:rPr>
        <w:rFonts w:asciiTheme="minorHAnsi" w:hAnsiTheme="minorHAnsi" w:cstheme="minorHAnsi"/>
        <w:sz w:val="20"/>
        <w:szCs w:val="20"/>
      </w:rPr>
      <w:instrText>PAGE</w:instrText>
    </w:r>
    <w:r w:rsidRPr="00B4388B">
      <w:rPr>
        <w:rFonts w:asciiTheme="minorHAnsi" w:hAnsiTheme="minorHAnsi" w:cstheme="minorHAnsi"/>
        <w:sz w:val="20"/>
        <w:szCs w:val="20"/>
      </w:rPr>
      <w:fldChar w:fldCharType="separate"/>
    </w:r>
    <w:r w:rsidR="008355F3">
      <w:rPr>
        <w:rFonts w:asciiTheme="minorHAnsi" w:hAnsiTheme="minorHAnsi" w:cstheme="minorHAnsi"/>
        <w:noProof/>
        <w:sz w:val="20"/>
        <w:szCs w:val="20"/>
      </w:rPr>
      <w:t>93</w:t>
    </w:r>
    <w:r w:rsidRPr="00B4388B">
      <w:rPr>
        <w:rFonts w:asciiTheme="minorHAnsi" w:hAnsiTheme="minorHAnsi" w:cstheme="minorHAnsi"/>
        <w:sz w:val="20"/>
        <w:szCs w:val="20"/>
      </w:rPr>
      <w:fldChar w:fldCharType="end"/>
    </w:r>
    <w:r w:rsidRPr="00B4388B">
      <w:rPr>
        <w:rFonts w:asciiTheme="minorHAnsi" w:hAnsiTheme="minorHAnsi" w:cstheme="minorHAnsi"/>
        <w:sz w:val="20"/>
        <w:szCs w:val="20"/>
      </w:rPr>
      <w:t xml:space="preserve"> z </w:t>
    </w:r>
    <w:r w:rsidRPr="00B4388B">
      <w:rPr>
        <w:rFonts w:asciiTheme="minorHAnsi" w:hAnsiTheme="minorHAnsi" w:cstheme="minorHAnsi"/>
        <w:sz w:val="20"/>
        <w:szCs w:val="20"/>
      </w:rPr>
      <w:fldChar w:fldCharType="begin"/>
    </w:r>
    <w:r w:rsidRPr="00B4388B">
      <w:rPr>
        <w:rFonts w:asciiTheme="minorHAnsi" w:hAnsiTheme="minorHAnsi" w:cstheme="minorHAnsi"/>
        <w:sz w:val="20"/>
        <w:szCs w:val="20"/>
      </w:rPr>
      <w:instrText>NUMPAGES</w:instrText>
    </w:r>
    <w:r w:rsidRPr="00B4388B">
      <w:rPr>
        <w:rFonts w:asciiTheme="minorHAnsi" w:hAnsiTheme="minorHAnsi" w:cstheme="minorHAnsi"/>
        <w:sz w:val="20"/>
        <w:szCs w:val="20"/>
      </w:rPr>
      <w:fldChar w:fldCharType="separate"/>
    </w:r>
    <w:r w:rsidR="008355F3">
      <w:rPr>
        <w:rFonts w:asciiTheme="minorHAnsi" w:hAnsiTheme="minorHAnsi" w:cstheme="minorHAnsi"/>
        <w:noProof/>
        <w:sz w:val="20"/>
        <w:szCs w:val="20"/>
      </w:rPr>
      <w:t>94</w:t>
    </w:r>
    <w:r w:rsidRPr="00B4388B">
      <w:rPr>
        <w:rFonts w:asciiTheme="minorHAnsi" w:hAnsiTheme="minorHAnsi" w:cstheme="minorHAnsi"/>
        <w:sz w:val="20"/>
        <w:szCs w:val="20"/>
      </w:rPr>
      <w:fldChar w:fldCharType="end"/>
    </w:r>
  </w:p>
  <w:p w14:paraId="251AB229" w14:textId="77777777" w:rsidR="00C924CA" w:rsidRDefault="00C924C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DD343D" w14:textId="77777777" w:rsidR="00D130C9" w:rsidRDefault="00D130C9">
      <w:pPr>
        <w:spacing w:after="0" w:line="240" w:lineRule="auto"/>
      </w:pPr>
      <w:r>
        <w:separator/>
      </w:r>
    </w:p>
  </w:footnote>
  <w:footnote w:type="continuationSeparator" w:id="0">
    <w:p w14:paraId="781A7CCC" w14:textId="77777777" w:rsidR="00D130C9" w:rsidRDefault="00D130C9">
      <w:pPr>
        <w:spacing w:after="0" w:line="240" w:lineRule="auto"/>
      </w:pPr>
      <w:r>
        <w:continuationSeparator/>
      </w:r>
    </w:p>
  </w:footnote>
  <w:footnote w:type="continuationNotice" w:id="1">
    <w:p w14:paraId="4DD6ACEB" w14:textId="77777777" w:rsidR="00D130C9" w:rsidRDefault="00D130C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04E8E" w14:textId="7E47974F" w:rsidR="00C924CA" w:rsidRPr="00A60DD0" w:rsidRDefault="00C924CA" w:rsidP="00A60DD0">
    <w:pPr>
      <w:pStyle w:val="Nagwek"/>
      <w:spacing w:line="360" w:lineRule="auto"/>
      <w:jc w:val="center"/>
      <w:rPr>
        <w:rFonts w:asciiTheme="minorHAnsi" w:hAnsiTheme="minorHAnsi" w:cstheme="minorHAnsi"/>
        <w:bCs/>
        <w:color w:val="222A35" w:themeColor="text2" w:themeShade="80"/>
        <w:sz w:val="22"/>
        <w:szCs w:val="22"/>
      </w:rPr>
    </w:pPr>
    <w:r w:rsidRPr="0084738A">
      <w:rPr>
        <w:rFonts w:asciiTheme="minorHAnsi" w:hAnsiTheme="minorHAnsi" w:cstheme="minorHAnsi"/>
        <w:bCs/>
        <w:color w:val="222A35" w:themeColor="text2" w:themeShade="80"/>
        <w:sz w:val="22"/>
        <w:szCs w:val="22"/>
      </w:rPr>
      <w:t xml:space="preserve">Strategia Rozwoju Gminy </w:t>
    </w:r>
    <w:r>
      <w:rPr>
        <w:rFonts w:asciiTheme="minorHAnsi" w:hAnsiTheme="minorHAnsi" w:cstheme="minorHAnsi"/>
        <w:bCs/>
        <w:color w:val="222A35" w:themeColor="text2" w:themeShade="80"/>
        <w:sz w:val="22"/>
        <w:szCs w:val="22"/>
      </w:rPr>
      <w:t xml:space="preserve">Bytom Odrzański </w:t>
    </w:r>
    <w:r w:rsidRPr="0084738A">
      <w:rPr>
        <w:rFonts w:asciiTheme="minorHAnsi" w:hAnsiTheme="minorHAnsi" w:cstheme="minorHAnsi"/>
        <w:bCs/>
        <w:color w:val="222A35" w:themeColor="text2" w:themeShade="80"/>
        <w:sz w:val="22"/>
        <w:szCs w:val="22"/>
      </w:rPr>
      <w:t>na lata 202</w:t>
    </w:r>
    <w:r>
      <w:rPr>
        <w:rFonts w:asciiTheme="minorHAnsi" w:hAnsiTheme="minorHAnsi" w:cstheme="minorHAnsi"/>
        <w:bCs/>
        <w:color w:val="222A35" w:themeColor="text2" w:themeShade="80"/>
        <w:sz w:val="22"/>
        <w:szCs w:val="22"/>
      </w:rPr>
      <w:t>2</w:t>
    </w:r>
    <w:r w:rsidRPr="0084738A">
      <w:rPr>
        <w:rFonts w:asciiTheme="minorHAnsi" w:hAnsiTheme="minorHAnsi" w:cstheme="minorHAnsi"/>
        <w:bCs/>
        <w:color w:val="222A35" w:themeColor="text2" w:themeShade="80"/>
        <w:sz w:val="22"/>
        <w:szCs w:val="22"/>
      </w:rPr>
      <w:t>-20</w:t>
    </w:r>
    <w:r>
      <w:rPr>
        <w:rFonts w:asciiTheme="minorHAnsi" w:hAnsiTheme="minorHAnsi" w:cstheme="minorHAnsi"/>
        <w:bCs/>
        <w:color w:val="222A35" w:themeColor="text2" w:themeShade="80"/>
        <w:sz w:val="22"/>
        <w:szCs w:val="22"/>
      </w:rPr>
      <w:t>30</w:t>
    </w:r>
  </w:p>
  <w:p w14:paraId="45E83F75" w14:textId="77777777" w:rsidR="00C924CA" w:rsidRDefault="00C924C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0144"/>
    <w:multiLevelType w:val="hybridMultilevel"/>
    <w:tmpl w:val="6C08C9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51E71E1"/>
    <w:multiLevelType w:val="hybridMultilevel"/>
    <w:tmpl w:val="186E87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51F3608"/>
    <w:multiLevelType w:val="hybridMultilevel"/>
    <w:tmpl w:val="7EFE6E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71D01C7"/>
    <w:multiLevelType w:val="hybridMultilevel"/>
    <w:tmpl w:val="BB0AFA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E4D6471"/>
    <w:multiLevelType w:val="hybridMultilevel"/>
    <w:tmpl w:val="4342A86A"/>
    <w:lvl w:ilvl="0" w:tplc="5998A56C">
      <w:start w:val="1"/>
      <w:numFmt w:val="bullet"/>
      <w:lvlText w:val=""/>
      <w:lvlJc w:val="left"/>
      <w:pPr>
        <w:ind w:left="720" w:hanging="360"/>
      </w:pPr>
      <w:rPr>
        <w:rFonts w:ascii="Symbol" w:hAnsi="Symbol"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0A3786E"/>
    <w:multiLevelType w:val="hybridMultilevel"/>
    <w:tmpl w:val="00CE2B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0CE7343"/>
    <w:multiLevelType w:val="hybridMultilevel"/>
    <w:tmpl w:val="47B08770"/>
    <w:lvl w:ilvl="0" w:tplc="21D89F14">
      <w:start w:val="1"/>
      <w:numFmt w:val="bullet"/>
      <w:lvlText w:val="–"/>
      <w:lvlJc w:val="left"/>
      <w:pPr>
        <w:ind w:left="720" w:hanging="360"/>
      </w:pPr>
      <w:rPr>
        <w:rFonts w:ascii="Calibri" w:eastAsia="Calibri" w:hAnsi="Calibri"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0E673F8"/>
    <w:multiLevelType w:val="hybridMultilevel"/>
    <w:tmpl w:val="8DFA5C26"/>
    <w:lvl w:ilvl="0" w:tplc="21D89F14">
      <w:start w:val="1"/>
      <w:numFmt w:val="bullet"/>
      <w:lvlText w:val="–"/>
      <w:lvlJc w:val="left"/>
      <w:pPr>
        <w:ind w:left="1428" w:hanging="360"/>
      </w:pPr>
      <w:rPr>
        <w:rFonts w:ascii="Calibri" w:eastAsia="Calibri" w:hAnsi="Calibri" w:hint="default"/>
        <w:sz w:val="22"/>
        <w:szCs w:val="22"/>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
    <w:nsid w:val="123A0172"/>
    <w:multiLevelType w:val="hybridMultilevel"/>
    <w:tmpl w:val="56709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9173C07"/>
    <w:multiLevelType w:val="hybridMultilevel"/>
    <w:tmpl w:val="3D4286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A1C6657"/>
    <w:multiLevelType w:val="hybridMultilevel"/>
    <w:tmpl w:val="B7B87E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4377894"/>
    <w:multiLevelType w:val="hybridMultilevel"/>
    <w:tmpl w:val="55DE8E1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2">
    <w:nsid w:val="25FB5942"/>
    <w:multiLevelType w:val="hybridMultilevel"/>
    <w:tmpl w:val="E41EE8E8"/>
    <w:lvl w:ilvl="0" w:tplc="5998A56C">
      <w:start w:val="1"/>
      <w:numFmt w:val="bullet"/>
      <w:lvlText w:val=""/>
      <w:lvlJc w:val="left"/>
      <w:pPr>
        <w:ind w:left="720" w:hanging="360"/>
      </w:pPr>
      <w:rPr>
        <w:rFonts w:ascii="Symbol" w:hAnsi="Symbol"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75062CD"/>
    <w:multiLevelType w:val="hybridMultilevel"/>
    <w:tmpl w:val="8CC02488"/>
    <w:lvl w:ilvl="0" w:tplc="04150001">
      <w:start w:val="1"/>
      <w:numFmt w:val="bullet"/>
      <w:lvlText w:val=""/>
      <w:lvlJc w:val="left"/>
      <w:pPr>
        <w:ind w:left="720" w:hanging="360"/>
      </w:pPr>
      <w:rPr>
        <w:rFonts w:ascii="Symbol" w:hAnsi="Symbol" w:hint="default"/>
      </w:rPr>
    </w:lvl>
    <w:lvl w:ilvl="1" w:tplc="DBCCB52E">
      <w:start w:val="1"/>
      <w:numFmt w:val="decimal"/>
      <w:lvlText w:val="%2)"/>
      <w:lvlJc w:val="left"/>
      <w:pPr>
        <w:ind w:left="1440" w:hanging="360"/>
      </w:pPr>
      <w:rPr>
        <w:rFonts w:hint="default"/>
      </w:rPr>
    </w:lvl>
    <w:lvl w:ilvl="2" w:tplc="0032D5EA">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AC86566"/>
    <w:multiLevelType w:val="hybridMultilevel"/>
    <w:tmpl w:val="79CAD9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0A568DF"/>
    <w:multiLevelType w:val="hybridMultilevel"/>
    <w:tmpl w:val="0EC629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50E123B"/>
    <w:multiLevelType w:val="hybridMultilevel"/>
    <w:tmpl w:val="2DBE48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9FA5976"/>
    <w:multiLevelType w:val="hybridMultilevel"/>
    <w:tmpl w:val="A7643680"/>
    <w:lvl w:ilvl="0" w:tplc="5998A56C">
      <w:start w:val="1"/>
      <w:numFmt w:val="bullet"/>
      <w:lvlText w:val=""/>
      <w:lvlJc w:val="left"/>
      <w:pPr>
        <w:ind w:left="720" w:hanging="360"/>
      </w:pPr>
      <w:rPr>
        <w:rFonts w:ascii="Symbol" w:hAnsi="Symbol"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9FC37CC"/>
    <w:multiLevelType w:val="hybridMultilevel"/>
    <w:tmpl w:val="B0B20F1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7A84476"/>
    <w:multiLevelType w:val="hybridMultilevel"/>
    <w:tmpl w:val="46EC1D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91D1193"/>
    <w:multiLevelType w:val="hybridMultilevel"/>
    <w:tmpl w:val="E91A0D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A1376CE"/>
    <w:multiLevelType w:val="hybridMultilevel"/>
    <w:tmpl w:val="21FC36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C3551D0"/>
    <w:multiLevelType w:val="hybridMultilevel"/>
    <w:tmpl w:val="BF7C6D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D0C0A30"/>
    <w:multiLevelType w:val="hybridMultilevel"/>
    <w:tmpl w:val="2CB6D2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DE34083"/>
    <w:multiLevelType w:val="hybridMultilevel"/>
    <w:tmpl w:val="57CA5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E624BBF"/>
    <w:multiLevelType w:val="hybridMultilevel"/>
    <w:tmpl w:val="8092E20C"/>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4FA530A8"/>
    <w:multiLevelType w:val="hybridMultilevel"/>
    <w:tmpl w:val="923A29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0341F88"/>
    <w:multiLevelType w:val="hybridMultilevel"/>
    <w:tmpl w:val="B0B6B4C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8">
    <w:nsid w:val="531D3D41"/>
    <w:multiLevelType w:val="hybridMultilevel"/>
    <w:tmpl w:val="F52AD2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3D26BE9"/>
    <w:multiLevelType w:val="hybridMultilevel"/>
    <w:tmpl w:val="156E8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3DB35E8"/>
    <w:multiLevelType w:val="hybridMultilevel"/>
    <w:tmpl w:val="BB3099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9B0039F"/>
    <w:multiLevelType w:val="hybridMultilevel"/>
    <w:tmpl w:val="371477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AB16F56"/>
    <w:multiLevelType w:val="hybridMultilevel"/>
    <w:tmpl w:val="1CA695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5E2B59A7"/>
    <w:multiLevelType w:val="hybridMultilevel"/>
    <w:tmpl w:val="5B7861B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4">
    <w:nsid w:val="5EF52E21"/>
    <w:multiLevelType w:val="hybridMultilevel"/>
    <w:tmpl w:val="EE06EE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F9C3E2F"/>
    <w:multiLevelType w:val="hybridMultilevel"/>
    <w:tmpl w:val="83C6C4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58C7851"/>
    <w:multiLevelType w:val="hybridMultilevel"/>
    <w:tmpl w:val="25E4F8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5DA265A"/>
    <w:multiLevelType w:val="hybridMultilevel"/>
    <w:tmpl w:val="ED300CB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8">
    <w:nsid w:val="665E78B8"/>
    <w:multiLevelType w:val="hybridMultilevel"/>
    <w:tmpl w:val="1206C7D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6CD1E74"/>
    <w:multiLevelType w:val="hybridMultilevel"/>
    <w:tmpl w:val="10803D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D0D5571"/>
    <w:multiLevelType w:val="hybridMultilevel"/>
    <w:tmpl w:val="52DC556E"/>
    <w:lvl w:ilvl="0" w:tplc="5998A56C">
      <w:start w:val="1"/>
      <w:numFmt w:val="bullet"/>
      <w:lvlText w:val=""/>
      <w:lvlJc w:val="left"/>
      <w:pPr>
        <w:ind w:left="720" w:hanging="360"/>
      </w:pPr>
      <w:rPr>
        <w:rFonts w:ascii="Symbol" w:hAnsi="Symbol"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6DBA5041"/>
    <w:multiLevelType w:val="hybridMultilevel"/>
    <w:tmpl w:val="22E4D80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DD7131A"/>
    <w:multiLevelType w:val="hybridMultilevel"/>
    <w:tmpl w:val="DF5C54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3171494"/>
    <w:multiLevelType w:val="hybridMultilevel"/>
    <w:tmpl w:val="3D180E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3705316"/>
    <w:multiLevelType w:val="hybridMultilevel"/>
    <w:tmpl w:val="F04E7C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7A376F69"/>
    <w:multiLevelType w:val="hybridMultilevel"/>
    <w:tmpl w:val="BDE0CB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2"/>
  </w:num>
  <w:num w:numId="2">
    <w:abstractNumId w:val="44"/>
  </w:num>
  <w:num w:numId="3">
    <w:abstractNumId w:val="5"/>
  </w:num>
  <w:num w:numId="4">
    <w:abstractNumId w:val="21"/>
  </w:num>
  <w:num w:numId="5">
    <w:abstractNumId w:val="30"/>
  </w:num>
  <w:num w:numId="6">
    <w:abstractNumId w:val="28"/>
  </w:num>
  <w:num w:numId="7">
    <w:abstractNumId w:val="18"/>
  </w:num>
  <w:num w:numId="8">
    <w:abstractNumId w:val="45"/>
  </w:num>
  <w:num w:numId="9">
    <w:abstractNumId w:val="20"/>
  </w:num>
  <w:num w:numId="10">
    <w:abstractNumId w:val="24"/>
  </w:num>
  <w:num w:numId="11">
    <w:abstractNumId w:val="23"/>
  </w:num>
  <w:num w:numId="12">
    <w:abstractNumId w:val="33"/>
  </w:num>
  <w:num w:numId="13">
    <w:abstractNumId w:val="19"/>
  </w:num>
  <w:num w:numId="14">
    <w:abstractNumId w:val="37"/>
  </w:num>
  <w:num w:numId="15">
    <w:abstractNumId w:val="27"/>
  </w:num>
  <w:num w:numId="16">
    <w:abstractNumId w:val="25"/>
  </w:num>
  <w:num w:numId="17">
    <w:abstractNumId w:val="36"/>
  </w:num>
  <w:num w:numId="18">
    <w:abstractNumId w:val="31"/>
  </w:num>
  <w:num w:numId="19">
    <w:abstractNumId w:val="15"/>
  </w:num>
  <w:num w:numId="20">
    <w:abstractNumId w:val="35"/>
  </w:num>
  <w:num w:numId="21">
    <w:abstractNumId w:val="39"/>
  </w:num>
  <w:num w:numId="22">
    <w:abstractNumId w:val="43"/>
  </w:num>
  <w:num w:numId="23">
    <w:abstractNumId w:val="7"/>
  </w:num>
  <w:num w:numId="24">
    <w:abstractNumId w:val="6"/>
  </w:num>
  <w:num w:numId="25">
    <w:abstractNumId w:val="11"/>
  </w:num>
  <w:num w:numId="26">
    <w:abstractNumId w:val="10"/>
  </w:num>
  <w:num w:numId="27">
    <w:abstractNumId w:val="26"/>
  </w:num>
  <w:num w:numId="28">
    <w:abstractNumId w:val="16"/>
  </w:num>
  <w:num w:numId="29">
    <w:abstractNumId w:val="17"/>
  </w:num>
  <w:num w:numId="30">
    <w:abstractNumId w:val="40"/>
  </w:num>
  <w:num w:numId="31">
    <w:abstractNumId w:val="12"/>
  </w:num>
  <w:num w:numId="32">
    <w:abstractNumId w:val="4"/>
  </w:num>
  <w:num w:numId="33">
    <w:abstractNumId w:val="14"/>
  </w:num>
  <w:num w:numId="34">
    <w:abstractNumId w:val="41"/>
  </w:num>
  <w:num w:numId="35">
    <w:abstractNumId w:val="13"/>
  </w:num>
  <w:num w:numId="36">
    <w:abstractNumId w:val="2"/>
  </w:num>
  <w:num w:numId="37">
    <w:abstractNumId w:val="38"/>
  </w:num>
  <w:num w:numId="38">
    <w:abstractNumId w:val="0"/>
  </w:num>
  <w:num w:numId="39">
    <w:abstractNumId w:val="1"/>
  </w:num>
  <w:num w:numId="40">
    <w:abstractNumId w:val="3"/>
  </w:num>
  <w:num w:numId="41">
    <w:abstractNumId w:val="42"/>
  </w:num>
  <w:num w:numId="42">
    <w:abstractNumId w:val="34"/>
  </w:num>
  <w:num w:numId="43">
    <w:abstractNumId w:val="8"/>
  </w:num>
  <w:num w:numId="44">
    <w:abstractNumId w:val="22"/>
  </w:num>
  <w:num w:numId="45">
    <w:abstractNumId w:val="9"/>
  </w:num>
  <w:num w:numId="46">
    <w:abstractNumId w:val="2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278"/>
    <w:rsid w:val="00000D11"/>
    <w:rsid w:val="0000109C"/>
    <w:rsid w:val="0000205C"/>
    <w:rsid w:val="00002E4E"/>
    <w:rsid w:val="0000661F"/>
    <w:rsid w:val="00006A28"/>
    <w:rsid w:val="00006C53"/>
    <w:rsid w:val="00007C9D"/>
    <w:rsid w:val="00007D2F"/>
    <w:rsid w:val="00007EB0"/>
    <w:rsid w:val="00012C16"/>
    <w:rsid w:val="00012F5F"/>
    <w:rsid w:val="000201BA"/>
    <w:rsid w:val="00021D5E"/>
    <w:rsid w:val="0002290F"/>
    <w:rsid w:val="000229FE"/>
    <w:rsid w:val="00022C15"/>
    <w:rsid w:val="00023A87"/>
    <w:rsid w:val="00024093"/>
    <w:rsid w:val="00024D0E"/>
    <w:rsid w:val="00027FE6"/>
    <w:rsid w:val="000310D9"/>
    <w:rsid w:val="00031DAE"/>
    <w:rsid w:val="0003225E"/>
    <w:rsid w:val="0003409A"/>
    <w:rsid w:val="00034A4B"/>
    <w:rsid w:val="00034C88"/>
    <w:rsid w:val="00035345"/>
    <w:rsid w:val="0004071E"/>
    <w:rsid w:val="00042AFE"/>
    <w:rsid w:val="00042C97"/>
    <w:rsid w:val="00043193"/>
    <w:rsid w:val="000452BA"/>
    <w:rsid w:val="000473CE"/>
    <w:rsid w:val="00053291"/>
    <w:rsid w:val="00060795"/>
    <w:rsid w:val="0006089B"/>
    <w:rsid w:val="00061738"/>
    <w:rsid w:val="00063A0A"/>
    <w:rsid w:val="00063BFD"/>
    <w:rsid w:val="00064E3A"/>
    <w:rsid w:val="00065710"/>
    <w:rsid w:val="000660B0"/>
    <w:rsid w:val="0006642D"/>
    <w:rsid w:val="000664F0"/>
    <w:rsid w:val="00070EEE"/>
    <w:rsid w:val="00072FC8"/>
    <w:rsid w:val="00074AB2"/>
    <w:rsid w:val="0007701B"/>
    <w:rsid w:val="0007788B"/>
    <w:rsid w:val="0008054E"/>
    <w:rsid w:val="0008093E"/>
    <w:rsid w:val="00081BBA"/>
    <w:rsid w:val="00081C18"/>
    <w:rsid w:val="0008201B"/>
    <w:rsid w:val="000843A8"/>
    <w:rsid w:val="00086531"/>
    <w:rsid w:val="00086734"/>
    <w:rsid w:val="00086CDC"/>
    <w:rsid w:val="00087DE0"/>
    <w:rsid w:val="0009018A"/>
    <w:rsid w:val="00090327"/>
    <w:rsid w:val="00092060"/>
    <w:rsid w:val="00093841"/>
    <w:rsid w:val="00093ABF"/>
    <w:rsid w:val="00094F1F"/>
    <w:rsid w:val="000957A0"/>
    <w:rsid w:val="000957D1"/>
    <w:rsid w:val="00096664"/>
    <w:rsid w:val="000974B8"/>
    <w:rsid w:val="00097D12"/>
    <w:rsid w:val="000A288B"/>
    <w:rsid w:val="000A64C0"/>
    <w:rsid w:val="000B016D"/>
    <w:rsid w:val="000B21D7"/>
    <w:rsid w:val="000B26E6"/>
    <w:rsid w:val="000B4E1A"/>
    <w:rsid w:val="000B5307"/>
    <w:rsid w:val="000B5F7C"/>
    <w:rsid w:val="000B637D"/>
    <w:rsid w:val="000B6518"/>
    <w:rsid w:val="000B7D1E"/>
    <w:rsid w:val="000C0D6E"/>
    <w:rsid w:val="000C156E"/>
    <w:rsid w:val="000C3901"/>
    <w:rsid w:val="000C4768"/>
    <w:rsid w:val="000C7A30"/>
    <w:rsid w:val="000D0D48"/>
    <w:rsid w:val="000D1EB4"/>
    <w:rsid w:val="000D32DD"/>
    <w:rsid w:val="000D3B15"/>
    <w:rsid w:val="000D3DEA"/>
    <w:rsid w:val="000D3F6B"/>
    <w:rsid w:val="000D5110"/>
    <w:rsid w:val="000D5B4D"/>
    <w:rsid w:val="000D5B86"/>
    <w:rsid w:val="000D5C30"/>
    <w:rsid w:val="000D5E82"/>
    <w:rsid w:val="000D6625"/>
    <w:rsid w:val="000E0EEB"/>
    <w:rsid w:val="000E1EB1"/>
    <w:rsid w:val="000E24CA"/>
    <w:rsid w:val="000E32B8"/>
    <w:rsid w:val="000E49BB"/>
    <w:rsid w:val="000E4A74"/>
    <w:rsid w:val="000E608E"/>
    <w:rsid w:val="000E6953"/>
    <w:rsid w:val="000E7039"/>
    <w:rsid w:val="000E755E"/>
    <w:rsid w:val="000E757D"/>
    <w:rsid w:val="000F1278"/>
    <w:rsid w:val="000F12F6"/>
    <w:rsid w:val="000F3B4F"/>
    <w:rsid w:val="000F40A6"/>
    <w:rsid w:val="000F447D"/>
    <w:rsid w:val="000F4B35"/>
    <w:rsid w:val="000F53A2"/>
    <w:rsid w:val="000F696A"/>
    <w:rsid w:val="000F6EE9"/>
    <w:rsid w:val="000F76BD"/>
    <w:rsid w:val="00100242"/>
    <w:rsid w:val="0010055C"/>
    <w:rsid w:val="001008A9"/>
    <w:rsid w:val="00101E78"/>
    <w:rsid w:val="00101E96"/>
    <w:rsid w:val="001022FA"/>
    <w:rsid w:val="00102EDB"/>
    <w:rsid w:val="00103969"/>
    <w:rsid w:val="001043C6"/>
    <w:rsid w:val="0010448D"/>
    <w:rsid w:val="001048B4"/>
    <w:rsid w:val="0010573B"/>
    <w:rsid w:val="00106E59"/>
    <w:rsid w:val="00106FDB"/>
    <w:rsid w:val="0010759D"/>
    <w:rsid w:val="001108EA"/>
    <w:rsid w:val="00111312"/>
    <w:rsid w:val="00111441"/>
    <w:rsid w:val="00111701"/>
    <w:rsid w:val="00111FFD"/>
    <w:rsid w:val="00112E25"/>
    <w:rsid w:val="001161B7"/>
    <w:rsid w:val="00120219"/>
    <w:rsid w:val="0012067F"/>
    <w:rsid w:val="00121306"/>
    <w:rsid w:val="001216CC"/>
    <w:rsid w:val="00121717"/>
    <w:rsid w:val="00121ED5"/>
    <w:rsid w:val="00126176"/>
    <w:rsid w:val="00126DF3"/>
    <w:rsid w:val="001273AE"/>
    <w:rsid w:val="00131CCD"/>
    <w:rsid w:val="00133009"/>
    <w:rsid w:val="00133C7E"/>
    <w:rsid w:val="0013433E"/>
    <w:rsid w:val="00134D99"/>
    <w:rsid w:val="00140553"/>
    <w:rsid w:val="0014056F"/>
    <w:rsid w:val="00142467"/>
    <w:rsid w:val="00142560"/>
    <w:rsid w:val="001425F5"/>
    <w:rsid w:val="001425FE"/>
    <w:rsid w:val="00142BA6"/>
    <w:rsid w:val="00145A98"/>
    <w:rsid w:val="001462B6"/>
    <w:rsid w:val="00146CB5"/>
    <w:rsid w:val="00147A44"/>
    <w:rsid w:val="001517E7"/>
    <w:rsid w:val="00152463"/>
    <w:rsid w:val="001525E6"/>
    <w:rsid w:val="00153999"/>
    <w:rsid w:val="00154496"/>
    <w:rsid w:val="00155345"/>
    <w:rsid w:val="00155B0F"/>
    <w:rsid w:val="00156812"/>
    <w:rsid w:val="00160A14"/>
    <w:rsid w:val="00160C4B"/>
    <w:rsid w:val="001624F1"/>
    <w:rsid w:val="00163A26"/>
    <w:rsid w:val="00165B3F"/>
    <w:rsid w:val="00165D52"/>
    <w:rsid w:val="001660BB"/>
    <w:rsid w:val="001672D2"/>
    <w:rsid w:val="001705BA"/>
    <w:rsid w:val="0017138D"/>
    <w:rsid w:val="001720E8"/>
    <w:rsid w:val="00172FC1"/>
    <w:rsid w:val="001735C2"/>
    <w:rsid w:val="00175CED"/>
    <w:rsid w:val="00176010"/>
    <w:rsid w:val="00176ADD"/>
    <w:rsid w:val="00181F44"/>
    <w:rsid w:val="001826B6"/>
    <w:rsid w:val="001828A4"/>
    <w:rsid w:val="001838A2"/>
    <w:rsid w:val="00185344"/>
    <w:rsid w:val="001902C2"/>
    <w:rsid w:val="0019326C"/>
    <w:rsid w:val="00193ECD"/>
    <w:rsid w:val="00194D32"/>
    <w:rsid w:val="0019532D"/>
    <w:rsid w:val="0019641F"/>
    <w:rsid w:val="001966C3"/>
    <w:rsid w:val="001969DF"/>
    <w:rsid w:val="00196BCC"/>
    <w:rsid w:val="001A1760"/>
    <w:rsid w:val="001A2823"/>
    <w:rsid w:val="001A2DD7"/>
    <w:rsid w:val="001A3B59"/>
    <w:rsid w:val="001A3FE0"/>
    <w:rsid w:val="001A4B24"/>
    <w:rsid w:val="001A4D4E"/>
    <w:rsid w:val="001A68F2"/>
    <w:rsid w:val="001A6EC4"/>
    <w:rsid w:val="001A725E"/>
    <w:rsid w:val="001B0B34"/>
    <w:rsid w:val="001B1ADD"/>
    <w:rsid w:val="001B2342"/>
    <w:rsid w:val="001B31F2"/>
    <w:rsid w:val="001B327F"/>
    <w:rsid w:val="001B3F5D"/>
    <w:rsid w:val="001B4450"/>
    <w:rsid w:val="001B4973"/>
    <w:rsid w:val="001B5358"/>
    <w:rsid w:val="001B6E91"/>
    <w:rsid w:val="001C015D"/>
    <w:rsid w:val="001C371F"/>
    <w:rsid w:val="001C526E"/>
    <w:rsid w:val="001C57C3"/>
    <w:rsid w:val="001C69CC"/>
    <w:rsid w:val="001C6B6B"/>
    <w:rsid w:val="001C70A2"/>
    <w:rsid w:val="001C752D"/>
    <w:rsid w:val="001D1A6C"/>
    <w:rsid w:val="001D219D"/>
    <w:rsid w:val="001D2B09"/>
    <w:rsid w:val="001D432D"/>
    <w:rsid w:val="001D7A7D"/>
    <w:rsid w:val="001D7EF5"/>
    <w:rsid w:val="001E0B3A"/>
    <w:rsid w:val="001E0D94"/>
    <w:rsid w:val="001E1AC8"/>
    <w:rsid w:val="001E2590"/>
    <w:rsid w:val="001E4578"/>
    <w:rsid w:val="001E61E9"/>
    <w:rsid w:val="001E6CED"/>
    <w:rsid w:val="001E78DC"/>
    <w:rsid w:val="001F0DA6"/>
    <w:rsid w:val="001F0DA9"/>
    <w:rsid w:val="001F2859"/>
    <w:rsid w:val="001F32A6"/>
    <w:rsid w:val="001F66CD"/>
    <w:rsid w:val="001F6743"/>
    <w:rsid w:val="001F6CF2"/>
    <w:rsid w:val="00200241"/>
    <w:rsid w:val="0020094A"/>
    <w:rsid w:val="00202AD6"/>
    <w:rsid w:val="00203797"/>
    <w:rsid w:val="00204F67"/>
    <w:rsid w:val="00206622"/>
    <w:rsid w:val="00206D9D"/>
    <w:rsid w:val="002126B1"/>
    <w:rsid w:val="00213610"/>
    <w:rsid w:val="00213689"/>
    <w:rsid w:val="00213721"/>
    <w:rsid w:val="00213C64"/>
    <w:rsid w:val="00213CB6"/>
    <w:rsid w:val="0021558B"/>
    <w:rsid w:val="00215E5C"/>
    <w:rsid w:val="002175B9"/>
    <w:rsid w:val="002205D4"/>
    <w:rsid w:val="00221E2D"/>
    <w:rsid w:val="00221EEA"/>
    <w:rsid w:val="00223940"/>
    <w:rsid w:val="00224D5E"/>
    <w:rsid w:val="002269BC"/>
    <w:rsid w:val="00226DFD"/>
    <w:rsid w:val="00230B77"/>
    <w:rsid w:val="00231429"/>
    <w:rsid w:val="00232D7D"/>
    <w:rsid w:val="00232FC9"/>
    <w:rsid w:val="002344E8"/>
    <w:rsid w:val="00235235"/>
    <w:rsid w:val="002374BA"/>
    <w:rsid w:val="00240DE0"/>
    <w:rsid w:val="00241CF4"/>
    <w:rsid w:val="002425E4"/>
    <w:rsid w:val="002435FF"/>
    <w:rsid w:val="00244150"/>
    <w:rsid w:val="002442A7"/>
    <w:rsid w:val="0024437B"/>
    <w:rsid w:val="0024516B"/>
    <w:rsid w:val="002512CF"/>
    <w:rsid w:val="00253540"/>
    <w:rsid w:val="00270A77"/>
    <w:rsid w:val="002720C2"/>
    <w:rsid w:val="00273600"/>
    <w:rsid w:val="00273960"/>
    <w:rsid w:val="00273B03"/>
    <w:rsid w:val="002742C6"/>
    <w:rsid w:val="002756AE"/>
    <w:rsid w:val="00275BAD"/>
    <w:rsid w:val="00275D9D"/>
    <w:rsid w:val="00276334"/>
    <w:rsid w:val="00281C16"/>
    <w:rsid w:val="0028372B"/>
    <w:rsid w:val="0028374C"/>
    <w:rsid w:val="002839E0"/>
    <w:rsid w:val="00286798"/>
    <w:rsid w:val="00287C10"/>
    <w:rsid w:val="00290255"/>
    <w:rsid w:val="0029026B"/>
    <w:rsid w:val="0029110F"/>
    <w:rsid w:val="00291E45"/>
    <w:rsid w:val="00295606"/>
    <w:rsid w:val="00296937"/>
    <w:rsid w:val="002974A6"/>
    <w:rsid w:val="00297C41"/>
    <w:rsid w:val="002A0C78"/>
    <w:rsid w:val="002A1DF6"/>
    <w:rsid w:val="002A28B1"/>
    <w:rsid w:val="002A4A45"/>
    <w:rsid w:val="002A4D37"/>
    <w:rsid w:val="002A5274"/>
    <w:rsid w:val="002A6017"/>
    <w:rsid w:val="002A7DEF"/>
    <w:rsid w:val="002B116B"/>
    <w:rsid w:val="002B2012"/>
    <w:rsid w:val="002B22B9"/>
    <w:rsid w:val="002B2E0F"/>
    <w:rsid w:val="002B4244"/>
    <w:rsid w:val="002B4DC1"/>
    <w:rsid w:val="002B5450"/>
    <w:rsid w:val="002B577A"/>
    <w:rsid w:val="002B5A5E"/>
    <w:rsid w:val="002B656E"/>
    <w:rsid w:val="002B68FB"/>
    <w:rsid w:val="002B6FC0"/>
    <w:rsid w:val="002B7D5C"/>
    <w:rsid w:val="002C0B83"/>
    <w:rsid w:val="002C1D7C"/>
    <w:rsid w:val="002C3085"/>
    <w:rsid w:val="002C30F3"/>
    <w:rsid w:val="002C4029"/>
    <w:rsid w:val="002C55FB"/>
    <w:rsid w:val="002C6D14"/>
    <w:rsid w:val="002C7295"/>
    <w:rsid w:val="002C72B5"/>
    <w:rsid w:val="002D280D"/>
    <w:rsid w:val="002D2977"/>
    <w:rsid w:val="002D2C2E"/>
    <w:rsid w:val="002D427F"/>
    <w:rsid w:val="002D4B7B"/>
    <w:rsid w:val="002D5243"/>
    <w:rsid w:val="002E28B2"/>
    <w:rsid w:val="002E3527"/>
    <w:rsid w:val="002E4B44"/>
    <w:rsid w:val="002E6688"/>
    <w:rsid w:val="002E6B05"/>
    <w:rsid w:val="002E720A"/>
    <w:rsid w:val="002F0629"/>
    <w:rsid w:val="002F0650"/>
    <w:rsid w:val="002F0A30"/>
    <w:rsid w:val="002F2A77"/>
    <w:rsid w:val="002F3963"/>
    <w:rsid w:val="002F3CC5"/>
    <w:rsid w:val="002F3DCC"/>
    <w:rsid w:val="002F42B8"/>
    <w:rsid w:val="002F6750"/>
    <w:rsid w:val="00302714"/>
    <w:rsid w:val="003035C1"/>
    <w:rsid w:val="00305D24"/>
    <w:rsid w:val="003074FB"/>
    <w:rsid w:val="00307DF6"/>
    <w:rsid w:val="00312091"/>
    <w:rsid w:val="00312A86"/>
    <w:rsid w:val="00312C0E"/>
    <w:rsid w:val="003161D3"/>
    <w:rsid w:val="00320893"/>
    <w:rsid w:val="00322400"/>
    <w:rsid w:val="003266E4"/>
    <w:rsid w:val="00327860"/>
    <w:rsid w:val="003279F6"/>
    <w:rsid w:val="003302EF"/>
    <w:rsid w:val="00332065"/>
    <w:rsid w:val="00335980"/>
    <w:rsid w:val="003366EC"/>
    <w:rsid w:val="00336A78"/>
    <w:rsid w:val="00336D04"/>
    <w:rsid w:val="00337839"/>
    <w:rsid w:val="0034062E"/>
    <w:rsid w:val="003413F5"/>
    <w:rsid w:val="0034155A"/>
    <w:rsid w:val="003421A7"/>
    <w:rsid w:val="00342939"/>
    <w:rsid w:val="003432EB"/>
    <w:rsid w:val="0034531C"/>
    <w:rsid w:val="003506FE"/>
    <w:rsid w:val="00350B4D"/>
    <w:rsid w:val="00350D1D"/>
    <w:rsid w:val="00350E0C"/>
    <w:rsid w:val="00353DCC"/>
    <w:rsid w:val="00353FCB"/>
    <w:rsid w:val="00355D91"/>
    <w:rsid w:val="00356325"/>
    <w:rsid w:val="00356D8D"/>
    <w:rsid w:val="003570B2"/>
    <w:rsid w:val="00364E43"/>
    <w:rsid w:val="00365A7E"/>
    <w:rsid w:val="00367412"/>
    <w:rsid w:val="003674E1"/>
    <w:rsid w:val="003706CE"/>
    <w:rsid w:val="00371882"/>
    <w:rsid w:val="00372E38"/>
    <w:rsid w:val="00373808"/>
    <w:rsid w:val="003774C1"/>
    <w:rsid w:val="0038145D"/>
    <w:rsid w:val="00382168"/>
    <w:rsid w:val="00382533"/>
    <w:rsid w:val="00382AEA"/>
    <w:rsid w:val="00382B2C"/>
    <w:rsid w:val="00382ED1"/>
    <w:rsid w:val="003835A2"/>
    <w:rsid w:val="00384DF5"/>
    <w:rsid w:val="0038541A"/>
    <w:rsid w:val="00386766"/>
    <w:rsid w:val="00387AD3"/>
    <w:rsid w:val="0039084F"/>
    <w:rsid w:val="00390CC2"/>
    <w:rsid w:val="00390DC2"/>
    <w:rsid w:val="00391EC3"/>
    <w:rsid w:val="00392529"/>
    <w:rsid w:val="00393919"/>
    <w:rsid w:val="00394C06"/>
    <w:rsid w:val="00397C30"/>
    <w:rsid w:val="003A0546"/>
    <w:rsid w:val="003A0E31"/>
    <w:rsid w:val="003A3001"/>
    <w:rsid w:val="003A3725"/>
    <w:rsid w:val="003A4EF4"/>
    <w:rsid w:val="003A53FF"/>
    <w:rsid w:val="003A68F0"/>
    <w:rsid w:val="003A6F0F"/>
    <w:rsid w:val="003B0EC1"/>
    <w:rsid w:val="003B1B0F"/>
    <w:rsid w:val="003B2535"/>
    <w:rsid w:val="003B30E9"/>
    <w:rsid w:val="003C2BF5"/>
    <w:rsid w:val="003C2E25"/>
    <w:rsid w:val="003C45C0"/>
    <w:rsid w:val="003C6EC9"/>
    <w:rsid w:val="003C7D23"/>
    <w:rsid w:val="003D2D10"/>
    <w:rsid w:val="003D3702"/>
    <w:rsid w:val="003D38AF"/>
    <w:rsid w:val="003D421C"/>
    <w:rsid w:val="003D52DC"/>
    <w:rsid w:val="003D677E"/>
    <w:rsid w:val="003D6FBE"/>
    <w:rsid w:val="003E01EE"/>
    <w:rsid w:val="003E01F9"/>
    <w:rsid w:val="003E3124"/>
    <w:rsid w:val="003E380F"/>
    <w:rsid w:val="003E58B2"/>
    <w:rsid w:val="003F0E51"/>
    <w:rsid w:val="003F234D"/>
    <w:rsid w:val="003F2510"/>
    <w:rsid w:val="003F28D3"/>
    <w:rsid w:val="003F33BC"/>
    <w:rsid w:val="003F33EE"/>
    <w:rsid w:val="003F7702"/>
    <w:rsid w:val="00400650"/>
    <w:rsid w:val="00402018"/>
    <w:rsid w:val="00404408"/>
    <w:rsid w:val="00404CDD"/>
    <w:rsid w:val="00405460"/>
    <w:rsid w:val="00410194"/>
    <w:rsid w:val="00410807"/>
    <w:rsid w:val="0041186E"/>
    <w:rsid w:val="0041202B"/>
    <w:rsid w:val="004158CF"/>
    <w:rsid w:val="00416124"/>
    <w:rsid w:val="00417F84"/>
    <w:rsid w:val="004229AB"/>
    <w:rsid w:val="00423B3B"/>
    <w:rsid w:val="00425296"/>
    <w:rsid w:val="004276BE"/>
    <w:rsid w:val="004325A1"/>
    <w:rsid w:val="0043278E"/>
    <w:rsid w:val="004348A1"/>
    <w:rsid w:val="00436482"/>
    <w:rsid w:val="004367F7"/>
    <w:rsid w:val="00437522"/>
    <w:rsid w:val="00437B29"/>
    <w:rsid w:val="0044006A"/>
    <w:rsid w:val="004412DE"/>
    <w:rsid w:val="00443058"/>
    <w:rsid w:val="004464FC"/>
    <w:rsid w:val="0044781F"/>
    <w:rsid w:val="0045005B"/>
    <w:rsid w:val="004548E9"/>
    <w:rsid w:val="0045509F"/>
    <w:rsid w:val="00457002"/>
    <w:rsid w:val="00460B6C"/>
    <w:rsid w:val="0046120C"/>
    <w:rsid w:val="0046361F"/>
    <w:rsid w:val="00464AC8"/>
    <w:rsid w:val="00464B9B"/>
    <w:rsid w:val="0046618E"/>
    <w:rsid w:val="00467CC9"/>
    <w:rsid w:val="004701D7"/>
    <w:rsid w:val="00470372"/>
    <w:rsid w:val="00472718"/>
    <w:rsid w:val="00473538"/>
    <w:rsid w:val="0047469A"/>
    <w:rsid w:val="00475DBA"/>
    <w:rsid w:val="004769EA"/>
    <w:rsid w:val="00476D04"/>
    <w:rsid w:val="004777C6"/>
    <w:rsid w:val="00477CD3"/>
    <w:rsid w:val="004809FC"/>
    <w:rsid w:val="004814B5"/>
    <w:rsid w:val="004842F0"/>
    <w:rsid w:val="00484669"/>
    <w:rsid w:val="004847AC"/>
    <w:rsid w:val="00486763"/>
    <w:rsid w:val="0049020B"/>
    <w:rsid w:val="00490453"/>
    <w:rsid w:val="0049079C"/>
    <w:rsid w:val="004936FB"/>
    <w:rsid w:val="0049399F"/>
    <w:rsid w:val="00494646"/>
    <w:rsid w:val="004957B9"/>
    <w:rsid w:val="00496EB4"/>
    <w:rsid w:val="00497290"/>
    <w:rsid w:val="004A1194"/>
    <w:rsid w:val="004A13F5"/>
    <w:rsid w:val="004A248C"/>
    <w:rsid w:val="004A39E3"/>
    <w:rsid w:val="004A3BCE"/>
    <w:rsid w:val="004A3EFC"/>
    <w:rsid w:val="004A60F9"/>
    <w:rsid w:val="004A7172"/>
    <w:rsid w:val="004A7DA1"/>
    <w:rsid w:val="004B3C1B"/>
    <w:rsid w:val="004B611B"/>
    <w:rsid w:val="004C2196"/>
    <w:rsid w:val="004C2AC9"/>
    <w:rsid w:val="004C33AB"/>
    <w:rsid w:val="004C37B4"/>
    <w:rsid w:val="004C3843"/>
    <w:rsid w:val="004C667D"/>
    <w:rsid w:val="004C7432"/>
    <w:rsid w:val="004C7436"/>
    <w:rsid w:val="004D0209"/>
    <w:rsid w:val="004D0AFC"/>
    <w:rsid w:val="004D0EBD"/>
    <w:rsid w:val="004D2E34"/>
    <w:rsid w:val="004D384A"/>
    <w:rsid w:val="004D4895"/>
    <w:rsid w:val="004D4A8D"/>
    <w:rsid w:val="004D5F5C"/>
    <w:rsid w:val="004E026A"/>
    <w:rsid w:val="004E30BB"/>
    <w:rsid w:val="004E571B"/>
    <w:rsid w:val="004E7052"/>
    <w:rsid w:val="004F05D1"/>
    <w:rsid w:val="004F0786"/>
    <w:rsid w:val="004F10AF"/>
    <w:rsid w:val="004F12C1"/>
    <w:rsid w:val="004F20EA"/>
    <w:rsid w:val="004F2A97"/>
    <w:rsid w:val="004F5BD0"/>
    <w:rsid w:val="00502975"/>
    <w:rsid w:val="00502EF5"/>
    <w:rsid w:val="00504F95"/>
    <w:rsid w:val="00506416"/>
    <w:rsid w:val="005071BF"/>
    <w:rsid w:val="005071EB"/>
    <w:rsid w:val="0050758F"/>
    <w:rsid w:val="00510100"/>
    <w:rsid w:val="0051081C"/>
    <w:rsid w:val="0051196F"/>
    <w:rsid w:val="00512E2E"/>
    <w:rsid w:val="00512E5E"/>
    <w:rsid w:val="00516125"/>
    <w:rsid w:val="005202CA"/>
    <w:rsid w:val="00520807"/>
    <w:rsid w:val="00520F50"/>
    <w:rsid w:val="005210C3"/>
    <w:rsid w:val="00521FB4"/>
    <w:rsid w:val="00522A2C"/>
    <w:rsid w:val="00522BF8"/>
    <w:rsid w:val="00523434"/>
    <w:rsid w:val="00525C67"/>
    <w:rsid w:val="00526B00"/>
    <w:rsid w:val="00526C4D"/>
    <w:rsid w:val="00530D00"/>
    <w:rsid w:val="005313E5"/>
    <w:rsid w:val="005330D8"/>
    <w:rsid w:val="005331DF"/>
    <w:rsid w:val="005338BB"/>
    <w:rsid w:val="0053467F"/>
    <w:rsid w:val="00534792"/>
    <w:rsid w:val="00534D18"/>
    <w:rsid w:val="005356DE"/>
    <w:rsid w:val="005366EF"/>
    <w:rsid w:val="005375FC"/>
    <w:rsid w:val="005417C1"/>
    <w:rsid w:val="00541E75"/>
    <w:rsid w:val="00542FA8"/>
    <w:rsid w:val="0054308B"/>
    <w:rsid w:val="005437E3"/>
    <w:rsid w:val="00545104"/>
    <w:rsid w:val="00545C43"/>
    <w:rsid w:val="00546C4E"/>
    <w:rsid w:val="005505B2"/>
    <w:rsid w:val="0055077E"/>
    <w:rsid w:val="00550FBB"/>
    <w:rsid w:val="005540E7"/>
    <w:rsid w:val="00554362"/>
    <w:rsid w:val="00554590"/>
    <w:rsid w:val="0056075F"/>
    <w:rsid w:val="005631A1"/>
    <w:rsid w:val="00564238"/>
    <w:rsid w:val="00567086"/>
    <w:rsid w:val="00571D3B"/>
    <w:rsid w:val="0057275D"/>
    <w:rsid w:val="005747B8"/>
    <w:rsid w:val="0057526F"/>
    <w:rsid w:val="00575FBB"/>
    <w:rsid w:val="00576134"/>
    <w:rsid w:val="00577F35"/>
    <w:rsid w:val="005800BE"/>
    <w:rsid w:val="00580652"/>
    <w:rsid w:val="00580657"/>
    <w:rsid w:val="00580C3C"/>
    <w:rsid w:val="00581097"/>
    <w:rsid w:val="005816B4"/>
    <w:rsid w:val="005828C5"/>
    <w:rsid w:val="0058422D"/>
    <w:rsid w:val="005842F0"/>
    <w:rsid w:val="00584D83"/>
    <w:rsid w:val="00587308"/>
    <w:rsid w:val="00590A22"/>
    <w:rsid w:val="00590D5F"/>
    <w:rsid w:val="00591C5D"/>
    <w:rsid w:val="00593E00"/>
    <w:rsid w:val="0059545F"/>
    <w:rsid w:val="005961F6"/>
    <w:rsid w:val="005970D0"/>
    <w:rsid w:val="00597741"/>
    <w:rsid w:val="00597D9C"/>
    <w:rsid w:val="005A05D9"/>
    <w:rsid w:val="005A4370"/>
    <w:rsid w:val="005A4BB7"/>
    <w:rsid w:val="005A4FFE"/>
    <w:rsid w:val="005A65DA"/>
    <w:rsid w:val="005A719E"/>
    <w:rsid w:val="005A7C60"/>
    <w:rsid w:val="005B06A0"/>
    <w:rsid w:val="005B1FF8"/>
    <w:rsid w:val="005B278B"/>
    <w:rsid w:val="005B3908"/>
    <w:rsid w:val="005B4EB8"/>
    <w:rsid w:val="005C082B"/>
    <w:rsid w:val="005C0EEC"/>
    <w:rsid w:val="005C1254"/>
    <w:rsid w:val="005C1554"/>
    <w:rsid w:val="005C7E69"/>
    <w:rsid w:val="005D03FE"/>
    <w:rsid w:val="005D2474"/>
    <w:rsid w:val="005D3F50"/>
    <w:rsid w:val="005D430B"/>
    <w:rsid w:val="005D4F38"/>
    <w:rsid w:val="005D6663"/>
    <w:rsid w:val="005E0362"/>
    <w:rsid w:val="005E0A5C"/>
    <w:rsid w:val="005E26DE"/>
    <w:rsid w:val="005E3585"/>
    <w:rsid w:val="005E3C0F"/>
    <w:rsid w:val="005E4925"/>
    <w:rsid w:val="005E50D9"/>
    <w:rsid w:val="005F2392"/>
    <w:rsid w:val="005F5834"/>
    <w:rsid w:val="005F69BC"/>
    <w:rsid w:val="005F72FE"/>
    <w:rsid w:val="00600633"/>
    <w:rsid w:val="00600B0E"/>
    <w:rsid w:val="00601EBC"/>
    <w:rsid w:val="00602D22"/>
    <w:rsid w:val="00604D8F"/>
    <w:rsid w:val="00604FF5"/>
    <w:rsid w:val="006051EF"/>
    <w:rsid w:val="00607D55"/>
    <w:rsid w:val="00610E9F"/>
    <w:rsid w:val="00611291"/>
    <w:rsid w:val="006131E0"/>
    <w:rsid w:val="00616280"/>
    <w:rsid w:val="00617740"/>
    <w:rsid w:val="006222D2"/>
    <w:rsid w:val="0062243E"/>
    <w:rsid w:val="00622C61"/>
    <w:rsid w:val="006235E8"/>
    <w:rsid w:val="006265DD"/>
    <w:rsid w:val="00631170"/>
    <w:rsid w:val="0063288F"/>
    <w:rsid w:val="0063323C"/>
    <w:rsid w:val="00634308"/>
    <w:rsid w:val="0063458D"/>
    <w:rsid w:val="006349FB"/>
    <w:rsid w:val="006353C8"/>
    <w:rsid w:val="00635A82"/>
    <w:rsid w:val="00635AA3"/>
    <w:rsid w:val="006360FE"/>
    <w:rsid w:val="00636448"/>
    <w:rsid w:val="00636767"/>
    <w:rsid w:val="006369F2"/>
    <w:rsid w:val="00636E79"/>
    <w:rsid w:val="0064187E"/>
    <w:rsid w:val="006418C0"/>
    <w:rsid w:val="006418DC"/>
    <w:rsid w:val="00642407"/>
    <w:rsid w:val="00642797"/>
    <w:rsid w:val="00642A90"/>
    <w:rsid w:val="00642FDC"/>
    <w:rsid w:val="006438FE"/>
    <w:rsid w:val="006451CC"/>
    <w:rsid w:val="00650EFA"/>
    <w:rsid w:val="00651C86"/>
    <w:rsid w:val="00653EF8"/>
    <w:rsid w:val="0065542E"/>
    <w:rsid w:val="00657724"/>
    <w:rsid w:val="00657AD4"/>
    <w:rsid w:val="00660CBF"/>
    <w:rsid w:val="00664A0D"/>
    <w:rsid w:val="00666C1A"/>
    <w:rsid w:val="00667030"/>
    <w:rsid w:val="0067110A"/>
    <w:rsid w:val="00671C90"/>
    <w:rsid w:val="006723D2"/>
    <w:rsid w:val="0067496B"/>
    <w:rsid w:val="00675D02"/>
    <w:rsid w:val="00675DD2"/>
    <w:rsid w:val="00676109"/>
    <w:rsid w:val="006776B4"/>
    <w:rsid w:val="00677A24"/>
    <w:rsid w:val="00677E73"/>
    <w:rsid w:val="00680B3E"/>
    <w:rsid w:val="00681AC0"/>
    <w:rsid w:val="00690933"/>
    <w:rsid w:val="00691BFE"/>
    <w:rsid w:val="00693143"/>
    <w:rsid w:val="00693B6E"/>
    <w:rsid w:val="00693FC5"/>
    <w:rsid w:val="0069446A"/>
    <w:rsid w:val="006947DA"/>
    <w:rsid w:val="006A064A"/>
    <w:rsid w:val="006A1764"/>
    <w:rsid w:val="006A2681"/>
    <w:rsid w:val="006A3DAA"/>
    <w:rsid w:val="006B4375"/>
    <w:rsid w:val="006B500C"/>
    <w:rsid w:val="006B5804"/>
    <w:rsid w:val="006B66F6"/>
    <w:rsid w:val="006B6C17"/>
    <w:rsid w:val="006B706D"/>
    <w:rsid w:val="006B717B"/>
    <w:rsid w:val="006B7633"/>
    <w:rsid w:val="006C2AB0"/>
    <w:rsid w:val="006C329F"/>
    <w:rsid w:val="006C335D"/>
    <w:rsid w:val="006C3E2D"/>
    <w:rsid w:val="006C4C72"/>
    <w:rsid w:val="006C6F38"/>
    <w:rsid w:val="006D00E4"/>
    <w:rsid w:val="006D0B5B"/>
    <w:rsid w:val="006D2B80"/>
    <w:rsid w:val="006D3DD3"/>
    <w:rsid w:val="006D4CA1"/>
    <w:rsid w:val="006D70A2"/>
    <w:rsid w:val="006D76B5"/>
    <w:rsid w:val="006E1AA7"/>
    <w:rsid w:val="006E2A0D"/>
    <w:rsid w:val="006E2AA8"/>
    <w:rsid w:val="006E3B1A"/>
    <w:rsid w:val="006E3BB5"/>
    <w:rsid w:val="006E5C91"/>
    <w:rsid w:val="006E5DF7"/>
    <w:rsid w:val="006E711E"/>
    <w:rsid w:val="006F0519"/>
    <w:rsid w:val="006F124A"/>
    <w:rsid w:val="006F190F"/>
    <w:rsid w:val="006F1AFC"/>
    <w:rsid w:val="006F278D"/>
    <w:rsid w:val="006F30AF"/>
    <w:rsid w:val="006F32F9"/>
    <w:rsid w:val="006F34D2"/>
    <w:rsid w:val="006F41DC"/>
    <w:rsid w:val="006F6B2C"/>
    <w:rsid w:val="006F75AD"/>
    <w:rsid w:val="006F78FA"/>
    <w:rsid w:val="00701501"/>
    <w:rsid w:val="00701AE4"/>
    <w:rsid w:val="00701D67"/>
    <w:rsid w:val="00701FC2"/>
    <w:rsid w:val="00702972"/>
    <w:rsid w:val="00705614"/>
    <w:rsid w:val="00706627"/>
    <w:rsid w:val="00707F5F"/>
    <w:rsid w:val="00710122"/>
    <w:rsid w:val="00710202"/>
    <w:rsid w:val="00710644"/>
    <w:rsid w:val="00710D6E"/>
    <w:rsid w:val="00710E4F"/>
    <w:rsid w:val="00713A07"/>
    <w:rsid w:val="00713F94"/>
    <w:rsid w:val="007147B0"/>
    <w:rsid w:val="00714C19"/>
    <w:rsid w:val="0071686F"/>
    <w:rsid w:val="00716C52"/>
    <w:rsid w:val="007173FE"/>
    <w:rsid w:val="0071758A"/>
    <w:rsid w:val="007207DC"/>
    <w:rsid w:val="00721A0A"/>
    <w:rsid w:val="0072214E"/>
    <w:rsid w:val="00722193"/>
    <w:rsid w:val="007238B7"/>
    <w:rsid w:val="0072432F"/>
    <w:rsid w:val="00724C72"/>
    <w:rsid w:val="007253AD"/>
    <w:rsid w:val="007253E7"/>
    <w:rsid w:val="007305BD"/>
    <w:rsid w:val="0073115E"/>
    <w:rsid w:val="00731B4F"/>
    <w:rsid w:val="007326F7"/>
    <w:rsid w:val="007334C9"/>
    <w:rsid w:val="00734154"/>
    <w:rsid w:val="007351E1"/>
    <w:rsid w:val="007364E2"/>
    <w:rsid w:val="0073661C"/>
    <w:rsid w:val="00737138"/>
    <w:rsid w:val="00737FAF"/>
    <w:rsid w:val="00740B51"/>
    <w:rsid w:val="00741C2B"/>
    <w:rsid w:val="00742453"/>
    <w:rsid w:val="007428DC"/>
    <w:rsid w:val="007436AD"/>
    <w:rsid w:val="0074513F"/>
    <w:rsid w:val="00745D5F"/>
    <w:rsid w:val="007511D8"/>
    <w:rsid w:val="00752319"/>
    <w:rsid w:val="00755A0E"/>
    <w:rsid w:val="00756FC7"/>
    <w:rsid w:val="007573D1"/>
    <w:rsid w:val="00760005"/>
    <w:rsid w:val="0076060E"/>
    <w:rsid w:val="00760A98"/>
    <w:rsid w:val="0076173C"/>
    <w:rsid w:val="00763A32"/>
    <w:rsid w:val="00763D06"/>
    <w:rsid w:val="00764D09"/>
    <w:rsid w:val="007654EA"/>
    <w:rsid w:val="0076754D"/>
    <w:rsid w:val="00771086"/>
    <w:rsid w:val="007727F8"/>
    <w:rsid w:val="00773438"/>
    <w:rsid w:val="00773903"/>
    <w:rsid w:val="007740EA"/>
    <w:rsid w:val="00774A2B"/>
    <w:rsid w:val="00774B5E"/>
    <w:rsid w:val="0077576D"/>
    <w:rsid w:val="007767E4"/>
    <w:rsid w:val="00776BBC"/>
    <w:rsid w:val="0077733D"/>
    <w:rsid w:val="0077749A"/>
    <w:rsid w:val="00777842"/>
    <w:rsid w:val="00780AE3"/>
    <w:rsid w:val="00782B57"/>
    <w:rsid w:val="0078557E"/>
    <w:rsid w:val="00785DE7"/>
    <w:rsid w:val="00785F14"/>
    <w:rsid w:val="0078653A"/>
    <w:rsid w:val="00792BC9"/>
    <w:rsid w:val="00792EAD"/>
    <w:rsid w:val="00794892"/>
    <w:rsid w:val="00794BC3"/>
    <w:rsid w:val="0079656D"/>
    <w:rsid w:val="00797913"/>
    <w:rsid w:val="007A06B8"/>
    <w:rsid w:val="007A187A"/>
    <w:rsid w:val="007A1881"/>
    <w:rsid w:val="007A2A47"/>
    <w:rsid w:val="007A2B39"/>
    <w:rsid w:val="007A5334"/>
    <w:rsid w:val="007A61FB"/>
    <w:rsid w:val="007A62C3"/>
    <w:rsid w:val="007B0D9C"/>
    <w:rsid w:val="007B2A1C"/>
    <w:rsid w:val="007B341A"/>
    <w:rsid w:val="007B47DA"/>
    <w:rsid w:val="007B5A2B"/>
    <w:rsid w:val="007B72B7"/>
    <w:rsid w:val="007C0E54"/>
    <w:rsid w:val="007C1579"/>
    <w:rsid w:val="007C2F37"/>
    <w:rsid w:val="007C39DE"/>
    <w:rsid w:val="007C4BA9"/>
    <w:rsid w:val="007C6ACA"/>
    <w:rsid w:val="007D07A4"/>
    <w:rsid w:val="007D1740"/>
    <w:rsid w:val="007D4855"/>
    <w:rsid w:val="007D59BC"/>
    <w:rsid w:val="007D5FF4"/>
    <w:rsid w:val="007D619D"/>
    <w:rsid w:val="007D6BB6"/>
    <w:rsid w:val="007D7AC2"/>
    <w:rsid w:val="007D7B3A"/>
    <w:rsid w:val="007D7EC1"/>
    <w:rsid w:val="007E0452"/>
    <w:rsid w:val="007E1233"/>
    <w:rsid w:val="007E132A"/>
    <w:rsid w:val="007E270D"/>
    <w:rsid w:val="007E3121"/>
    <w:rsid w:val="007E37F3"/>
    <w:rsid w:val="007E4506"/>
    <w:rsid w:val="007E547C"/>
    <w:rsid w:val="007E61B7"/>
    <w:rsid w:val="007E68EE"/>
    <w:rsid w:val="007E6EA3"/>
    <w:rsid w:val="007E7190"/>
    <w:rsid w:val="007E7B4A"/>
    <w:rsid w:val="007F2BB1"/>
    <w:rsid w:val="007F3B3A"/>
    <w:rsid w:val="007F65C4"/>
    <w:rsid w:val="007F6E43"/>
    <w:rsid w:val="007F72A9"/>
    <w:rsid w:val="0080146A"/>
    <w:rsid w:val="00805999"/>
    <w:rsid w:val="00806003"/>
    <w:rsid w:val="008066EB"/>
    <w:rsid w:val="00810DC1"/>
    <w:rsid w:val="00812934"/>
    <w:rsid w:val="008134ED"/>
    <w:rsid w:val="00815ACC"/>
    <w:rsid w:val="008161BB"/>
    <w:rsid w:val="008165A8"/>
    <w:rsid w:val="008219F6"/>
    <w:rsid w:val="00821F14"/>
    <w:rsid w:val="00822ADE"/>
    <w:rsid w:val="00823D3A"/>
    <w:rsid w:val="008246F8"/>
    <w:rsid w:val="0082498B"/>
    <w:rsid w:val="00825162"/>
    <w:rsid w:val="008254A2"/>
    <w:rsid w:val="008257EE"/>
    <w:rsid w:val="008262E3"/>
    <w:rsid w:val="008266F1"/>
    <w:rsid w:val="00830437"/>
    <w:rsid w:val="00832BE9"/>
    <w:rsid w:val="00832E74"/>
    <w:rsid w:val="00833D34"/>
    <w:rsid w:val="00835130"/>
    <w:rsid w:val="0083515A"/>
    <w:rsid w:val="008355F3"/>
    <w:rsid w:val="008356E2"/>
    <w:rsid w:val="008358DC"/>
    <w:rsid w:val="008363B9"/>
    <w:rsid w:val="008416C2"/>
    <w:rsid w:val="0084361A"/>
    <w:rsid w:val="00847129"/>
    <w:rsid w:val="0084738A"/>
    <w:rsid w:val="008474F4"/>
    <w:rsid w:val="0085047C"/>
    <w:rsid w:val="00851E50"/>
    <w:rsid w:val="0085472F"/>
    <w:rsid w:val="008553F9"/>
    <w:rsid w:val="0085541F"/>
    <w:rsid w:val="00855766"/>
    <w:rsid w:val="00855B41"/>
    <w:rsid w:val="00855EF3"/>
    <w:rsid w:val="00857411"/>
    <w:rsid w:val="008612D1"/>
    <w:rsid w:val="00861C56"/>
    <w:rsid w:val="00861D6F"/>
    <w:rsid w:val="00862825"/>
    <w:rsid w:val="00864004"/>
    <w:rsid w:val="008649A4"/>
    <w:rsid w:val="00864C16"/>
    <w:rsid w:val="008661EC"/>
    <w:rsid w:val="00866B0C"/>
    <w:rsid w:val="00866E73"/>
    <w:rsid w:val="00867325"/>
    <w:rsid w:val="00870DAC"/>
    <w:rsid w:val="008757AE"/>
    <w:rsid w:val="00876E38"/>
    <w:rsid w:val="008775B4"/>
    <w:rsid w:val="00880CB3"/>
    <w:rsid w:val="008813D5"/>
    <w:rsid w:val="00881A8F"/>
    <w:rsid w:val="00881C66"/>
    <w:rsid w:val="00882D96"/>
    <w:rsid w:val="00884958"/>
    <w:rsid w:val="0088790A"/>
    <w:rsid w:val="00893DC9"/>
    <w:rsid w:val="008952F0"/>
    <w:rsid w:val="008965B9"/>
    <w:rsid w:val="00897DB5"/>
    <w:rsid w:val="008A0091"/>
    <w:rsid w:val="008A0395"/>
    <w:rsid w:val="008A07D5"/>
    <w:rsid w:val="008A0FDA"/>
    <w:rsid w:val="008A7C1C"/>
    <w:rsid w:val="008B00B6"/>
    <w:rsid w:val="008B0248"/>
    <w:rsid w:val="008B1477"/>
    <w:rsid w:val="008B21F9"/>
    <w:rsid w:val="008B2437"/>
    <w:rsid w:val="008B2AAB"/>
    <w:rsid w:val="008B4563"/>
    <w:rsid w:val="008B4F2A"/>
    <w:rsid w:val="008B6785"/>
    <w:rsid w:val="008B6926"/>
    <w:rsid w:val="008B7C3B"/>
    <w:rsid w:val="008B7EDD"/>
    <w:rsid w:val="008C1935"/>
    <w:rsid w:val="008C28C7"/>
    <w:rsid w:val="008C38B2"/>
    <w:rsid w:val="008C3A25"/>
    <w:rsid w:val="008C3E91"/>
    <w:rsid w:val="008C4A32"/>
    <w:rsid w:val="008C57FA"/>
    <w:rsid w:val="008C5C80"/>
    <w:rsid w:val="008C6457"/>
    <w:rsid w:val="008C739D"/>
    <w:rsid w:val="008D0BEC"/>
    <w:rsid w:val="008D1118"/>
    <w:rsid w:val="008D5C3E"/>
    <w:rsid w:val="008D5EE5"/>
    <w:rsid w:val="008D6A1C"/>
    <w:rsid w:val="008D7C5F"/>
    <w:rsid w:val="008E0692"/>
    <w:rsid w:val="008E588A"/>
    <w:rsid w:val="008E69B0"/>
    <w:rsid w:val="008E69D4"/>
    <w:rsid w:val="008E6BDF"/>
    <w:rsid w:val="008F0121"/>
    <w:rsid w:val="008F0E9C"/>
    <w:rsid w:val="008F0E9E"/>
    <w:rsid w:val="008F3636"/>
    <w:rsid w:val="008F38DD"/>
    <w:rsid w:val="008F53E6"/>
    <w:rsid w:val="008F5770"/>
    <w:rsid w:val="008F582F"/>
    <w:rsid w:val="008F763B"/>
    <w:rsid w:val="008F7C33"/>
    <w:rsid w:val="00900E19"/>
    <w:rsid w:val="00901FA2"/>
    <w:rsid w:val="009024BC"/>
    <w:rsid w:val="0090328B"/>
    <w:rsid w:val="00903D08"/>
    <w:rsid w:val="00903EE6"/>
    <w:rsid w:val="00904D19"/>
    <w:rsid w:val="00905BCF"/>
    <w:rsid w:val="0090640B"/>
    <w:rsid w:val="009069F6"/>
    <w:rsid w:val="0090795C"/>
    <w:rsid w:val="009101C1"/>
    <w:rsid w:val="009103B8"/>
    <w:rsid w:val="00910DC7"/>
    <w:rsid w:val="00911BEB"/>
    <w:rsid w:val="0091292A"/>
    <w:rsid w:val="00913911"/>
    <w:rsid w:val="00913B49"/>
    <w:rsid w:val="009158B1"/>
    <w:rsid w:val="00916C35"/>
    <w:rsid w:val="00917011"/>
    <w:rsid w:val="009173C4"/>
    <w:rsid w:val="0092049D"/>
    <w:rsid w:val="009218B2"/>
    <w:rsid w:val="00922FFB"/>
    <w:rsid w:val="00923A75"/>
    <w:rsid w:val="00924846"/>
    <w:rsid w:val="00927D5E"/>
    <w:rsid w:val="00930288"/>
    <w:rsid w:val="00930880"/>
    <w:rsid w:val="00931D22"/>
    <w:rsid w:val="009340C0"/>
    <w:rsid w:val="009365B4"/>
    <w:rsid w:val="009373CB"/>
    <w:rsid w:val="00937A53"/>
    <w:rsid w:val="00942165"/>
    <w:rsid w:val="0094556B"/>
    <w:rsid w:val="009468E3"/>
    <w:rsid w:val="0095105C"/>
    <w:rsid w:val="00951EA3"/>
    <w:rsid w:val="009523A0"/>
    <w:rsid w:val="00954D5F"/>
    <w:rsid w:val="00955AA8"/>
    <w:rsid w:val="00956A6C"/>
    <w:rsid w:val="00956F69"/>
    <w:rsid w:val="00957E21"/>
    <w:rsid w:val="00963376"/>
    <w:rsid w:val="00965CCC"/>
    <w:rsid w:val="00965DD8"/>
    <w:rsid w:val="00966E93"/>
    <w:rsid w:val="00971890"/>
    <w:rsid w:val="00972155"/>
    <w:rsid w:val="0097464A"/>
    <w:rsid w:val="00974DE2"/>
    <w:rsid w:val="00975D9B"/>
    <w:rsid w:val="009779F3"/>
    <w:rsid w:val="0098012E"/>
    <w:rsid w:val="00980A06"/>
    <w:rsid w:val="00980C82"/>
    <w:rsid w:val="00982DD1"/>
    <w:rsid w:val="00983057"/>
    <w:rsid w:val="00984918"/>
    <w:rsid w:val="00984C7F"/>
    <w:rsid w:val="0098544D"/>
    <w:rsid w:val="00986D59"/>
    <w:rsid w:val="00986EF0"/>
    <w:rsid w:val="00986F49"/>
    <w:rsid w:val="00987363"/>
    <w:rsid w:val="0099029E"/>
    <w:rsid w:val="00990EA5"/>
    <w:rsid w:val="00991B3C"/>
    <w:rsid w:val="00991D98"/>
    <w:rsid w:val="00991F45"/>
    <w:rsid w:val="009934EC"/>
    <w:rsid w:val="00993583"/>
    <w:rsid w:val="00993CD3"/>
    <w:rsid w:val="009940DF"/>
    <w:rsid w:val="00994B21"/>
    <w:rsid w:val="00997270"/>
    <w:rsid w:val="00997419"/>
    <w:rsid w:val="009975AC"/>
    <w:rsid w:val="00997E60"/>
    <w:rsid w:val="009A31AE"/>
    <w:rsid w:val="009A44DB"/>
    <w:rsid w:val="009A6A5A"/>
    <w:rsid w:val="009A6E9D"/>
    <w:rsid w:val="009B0574"/>
    <w:rsid w:val="009B0C7C"/>
    <w:rsid w:val="009B18CF"/>
    <w:rsid w:val="009B1A10"/>
    <w:rsid w:val="009B1CB2"/>
    <w:rsid w:val="009B2DE6"/>
    <w:rsid w:val="009B2ECC"/>
    <w:rsid w:val="009B2EFC"/>
    <w:rsid w:val="009B4703"/>
    <w:rsid w:val="009B51AC"/>
    <w:rsid w:val="009B523B"/>
    <w:rsid w:val="009B57F6"/>
    <w:rsid w:val="009B5A4F"/>
    <w:rsid w:val="009B7365"/>
    <w:rsid w:val="009C09C4"/>
    <w:rsid w:val="009C2466"/>
    <w:rsid w:val="009C3CB3"/>
    <w:rsid w:val="009C43E7"/>
    <w:rsid w:val="009C494A"/>
    <w:rsid w:val="009C5532"/>
    <w:rsid w:val="009C559B"/>
    <w:rsid w:val="009C6E3A"/>
    <w:rsid w:val="009C71C5"/>
    <w:rsid w:val="009C78C8"/>
    <w:rsid w:val="009D04F4"/>
    <w:rsid w:val="009D1FA1"/>
    <w:rsid w:val="009D2CF2"/>
    <w:rsid w:val="009D2EF1"/>
    <w:rsid w:val="009D30BF"/>
    <w:rsid w:val="009D3627"/>
    <w:rsid w:val="009D55C8"/>
    <w:rsid w:val="009D72F7"/>
    <w:rsid w:val="009E0B59"/>
    <w:rsid w:val="009E4C7C"/>
    <w:rsid w:val="009E4E22"/>
    <w:rsid w:val="009E56E1"/>
    <w:rsid w:val="009E63D2"/>
    <w:rsid w:val="009E6452"/>
    <w:rsid w:val="009E7C98"/>
    <w:rsid w:val="009F05CF"/>
    <w:rsid w:val="009F12B4"/>
    <w:rsid w:val="009F155E"/>
    <w:rsid w:val="009F1772"/>
    <w:rsid w:val="009F35F3"/>
    <w:rsid w:val="009F36B5"/>
    <w:rsid w:val="009F3F69"/>
    <w:rsid w:val="009F41E8"/>
    <w:rsid w:val="009F56CE"/>
    <w:rsid w:val="009F59C7"/>
    <w:rsid w:val="009F64D7"/>
    <w:rsid w:val="009F7276"/>
    <w:rsid w:val="00A00ADA"/>
    <w:rsid w:val="00A02327"/>
    <w:rsid w:val="00A03C3F"/>
    <w:rsid w:val="00A03F8D"/>
    <w:rsid w:val="00A05CA4"/>
    <w:rsid w:val="00A06728"/>
    <w:rsid w:val="00A0678B"/>
    <w:rsid w:val="00A0693C"/>
    <w:rsid w:val="00A118C4"/>
    <w:rsid w:val="00A11D7D"/>
    <w:rsid w:val="00A13EE1"/>
    <w:rsid w:val="00A1479F"/>
    <w:rsid w:val="00A14E0A"/>
    <w:rsid w:val="00A1749E"/>
    <w:rsid w:val="00A2033A"/>
    <w:rsid w:val="00A21346"/>
    <w:rsid w:val="00A21D95"/>
    <w:rsid w:val="00A23FBA"/>
    <w:rsid w:val="00A248BE"/>
    <w:rsid w:val="00A24E06"/>
    <w:rsid w:val="00A25A4F"/>
    <w:rsid w:val="00A26228"/>
    <w:rsid w:val="00A26762"/>
    <w:rsid w:val="00A26A07"/>
    <w:rsid w:val="00A32C27"/>
    <w:rsid w:val="00A32C97"/>
    <w:rsid w:val="00A358DB"/>
    <w:rsid w:val="00A409C4"/>
    <w:rsid w:val="00A40C13"/>
    <w:rsid w:val="00A41114"/>
    <w:rsid w:val="00A41857"/>
    <w:rsid w:val="00A42A42"/>
    <w:rsid w:val="00A44830"/>
    <w:rsid w:val="00A44EE2"/>
    <w:rsid w:val="00A4627D"/>
    <w:rsid w:val="00A50927"/>
    <w:rsid w:val="00A54561"/>
    <w:rsid w:val="00A547A4"/>
    <w:rsid w:val="00A5782B"/>
    <w:rsid w:val="00A601E9"/>
    <w:rsid w:val="00A60383"/>
    <w:rsid w:val="00A60B4F"/>
    <w:rsid w:val="00A60DD0"/>
    <w:rsid w:val="00A6172D"/>
    <w:rsid w:val="00A61790"/>
    <w:rsid w:val="00A621B6"/>
    <w:rsid w:val="00A63817"/>
    <w:rsid w:val="00A64B86"/>
    <w:rsid w:val="00A6665F"/>
    <w:rsid w:val="00A710CE"/>
    <w:rsid w:val="00A71DF9"/>
    <w:rsid w:val="00A71DFA"/>
    <w:rsid w:val="00A726B2"/>
    <w:rsid w:val="00A72B85"/>
    <w:rsid w:val="00A732F8"/>
    <w:rsid w:val="00A76C85"/>
    <w:rsid w:val="00A774F7"/>
    <w:rsid w:val="00A82035"/>
    <w:rsid w:val="00A832A5"/>
    <w:rsid w:val="00A84F6D"/>
    <w:rsid w:val="00A878BC"/>
    <w:rsid w:val="00A87A9E"/>
    <w:rsid w:val="00A87FEB"/>
    <w:rsid w:val="00A9340D"/>
    <w:rsid w:val="00AA1AA8"/>
    <w:rsid w:val="00AA2861"/>
    <w:rsid w:val="00AA5116"/>
    <w:rsid w:val="00AA559A"/>
    <w:rsid w:val="00AA5BA6"/>
    <w:rsid w:val="00AA6424"/>
    <w:rsid w:val="00AA6EE6"/>
    <w:rsid w:val="00AB0685"/>
    <w:rsid w:val="00AB157C"/>
    <w:rsid w:val="00AB468E"/>
    <w:rsid w:val="00AB5610"/>
    <w:rsid w:val="00AB62B3"/>
    <w:rsid w:val="00AB6648"/>
    <w:rsid w:val="00AB675C"/>
    <w:rsid w:val="00AB7A4D"/>
    <w:rsid w:val="00AC0C7C"/>
    <w:rsid w:val="00AC2075"/>
    <w:rsid w:val="00AC2F61"/>
    <w:rsid w:val="00AC38AF"/>
    <w:rsid w:val="00AC488C"/>
    <w:rsid w:val="00AC6194"/>
    <w:rsid w:val="00AC74CD"/>
    <w:rsid w:val="00AC7C3B"/>
    <w:rsid w:val="00AD1100"/>
    <w:rsid w:val="00AD1FAB"/>
    <w:rsid w:val="00AD233E"/>
    <w:rsid w:val="00AD2D0E"/>
    <w:rsid w:val="00AD3878"/>
    <w:rsid w:val="00AD4A05"/>
    <w:rsid w:val="00AD51DD"/>
    <w:rsid w:val="00AD57D2"/>
    <w:rsid w:val="00AD6EAB"/>
    <w:rsid w:val="00AE0903"/>
    <w:rsid w:val="00AE1229"/>
    <w:rsid w:val="00AE1449"/>
    <w:rsid w:val="00AE267B"/>
    <w:rsid w:val="00AE2E3C"/>
    <w:rsid w:val="00AE3623"/>
    <w:rsid w:val="00AE510E"/>
    <w:rsid w:val="00AE5266"/>
    <w:rsid w:val="00AE5BF4"/>
    <w:rsid w:val="00AE62D2"/>
    <w:rsid w:val="00AE6EFC"/>
    <w:rsid w:val="00AE7005"/>
    <w:rsid w:val="00AF24EF"/>
    <w:rsid w:val="00AF4994"/>
    <w:rsid w:val="00B025C7"/>
    <w:rsid w:val="00B02C16"/>
    <w:rsid w:val="00B03554"/>
    <w:rsid w:val="00B03F4F"/>
    <w:rsid w:val="00B040D9"/>
    <w:rsid w:val="00B046F0"/>
    <w:rsid w:val="00B06038"/>
    <w:rsid w:val="00B066CA"/>
    <w:rsid w:val="00B101F9"/>
    <w:rsid w:val="00B10865"/>
    <w:rsid w:val="00B11343"/>
    <w:rsid w:val="00B17E90"/>
    <w:rsid w:val="00B2394F"/>
    <w:rsid w:val="00B24564"/>
    <w:rsid w:val="00B262E6"/>
    <w:rsid w:val="00B263CF"/>
    <w:rsid w:val="00B275C2"/>
    <w:rsid w:val="00B27E4A"/>
    <w:rsid w:val="00B30ED9"/>
    <w:rsid w:val="00B32A22"/>
    <w:rsid w:val="00B33A7F"/>
    <w:rsid w:val="00B34410"/>
    <w:rsid w:val="00B35B5A"/>
    <w:rsid w:val="00B362C1"/>
    <w:rsid w:val="00B36BA3"/>
    <w:rsid w:val="00B37BA1"/>
    <w:rsid w:val="00B40B6A"/>
    <w:rsid w:val="00B40DCB"/>
    <w:rsid w:val="00B41FEF"/>
    <w:rsid w:val="00B43EBC"/>
    <w:rsid w:val="00B44A79"/>
    <w:rsid w:val="00B45021"/>
    <w:rsid w:val="00B511E6"/>
    <w:rsid w:val="00B54BCB"/>
    <w:rsid w:val="00B56D88"/>
    <w:rsid w:val="00B5792C"/>
    <w:rsid w:val="00B60D78"/>
    <w:rsid w:val="00B6258D"/>
    <w:rsid w:val="00B62738"/>
    <w:rsid w:val="00B63E1C"/>
    <w:rsid w:val="00B64306"/>
    <w:rsid w:val="00B64817"/>
    <w:rsid w:val="00B65501"/>
    <w:rsid w:val="00B65628"/>
    <w:rsid w:val="00B66CF1"/>
    <w:rsid w:val="00B70079"/>
    <w:rsid w:val="00B717D6"/>
    <w:rsid w:val="00B71E52"/>
    <w:rsid w:val="00B72929"/>
    <w:rsid w:val="00B736A7"/>
    <w:rsid w:val="00B7401B"/>
    <w:rsid w:val="00B7421B"/>
    <w:rsid w:val="00B75EF3"/>
    <w:rsid w:val="00B811C5"/>
    <w:rsid w:val="00B82337"/>
    <w:rsid w:val="00B82A38"/>
    <w:rsid w:val="00B83097"/>
    <w:rsid w:val="00B841A2"/>
    <w:rsid w:val="00B84518"/>
    <w:rsid w:val="00B84614"/>
    <w:rsid w:val="00B87CD8"/>
    <w:rsid w:val="00B90984"/>
    <w:rsid w:val="00B9189B"/>
    <w:rsid w:val="00B91C87"/>
    <w:rsid w:val="00B92C7F"/>
    <w:rsid w:val="00B95230"/>
    <w:rsid w:val="00B95987"/>
    <w:rsid w:val="00B96F8A"/>
    <w:rsid w:val="00B97177"/>
    <w:rsid w:val="00B97955"/>
    <w:rsid w:val="00BA17C8"/>
    <w:rsid w:val="00BA41A3"/>
    <w:rsid w:val="00BA45FC"/>
    <w:rsid w:val="00BA67F8"/>
    <w:rsid w:val="00BA722F"/>
    <w:rsid w:val="00BA7F91"/>
    <w:rsid w:val="00BB04A1"/>
    <w:rsid w:val="00BB3019"/>
    <w:rsid w:val="00BB6C32"/>
    <w:rsid w:val="00BC0441"/>
    <w:rsid w:val="00BC0E5C"/>
    <w:rsid w:val="00BC2814"/>
    <w:rsid w:val="00BC43A6"/>
    <w:rsid w:val="00BC6634"/>
    <w:rsid w:val="00BD1417"/>
    <w:rsid w:val="00BD33A9"/>
    <w:rsid w:val="00BD40AD"/>
    <w:rsid w:val="00BD629C"/>
    <w:rsid w:val="00BD6E09"/>
    <w:rsid w:val="00BD788C"/>
    <w:rsid w:val="00BE3DB9"/>
    <w:rsid w:val="00BE4B28"/>
    <w:rsid w:val="00BE4C05"/>
    <w:rsid w:val="00BE5377"/>
    <w:rsid w:val="00BE6348"/>
    <w:rsid w:val="00BE7C10"/>
    <w:rsid w:val="00BF116F"/>
    <w:rsid w:val="00BF2941"/>
    <w:rsid w:val="00BF2985"/>
    <w:rsid w:val="00BF351A"/>
    <w:rsid w:val="00BF35B4"/>
    <w:rsid w:val="00BF6AD2"/>
    <w:rsid w:val="00BF6D94"/>
    <w:rsid w:val="00BF70F8"/>
    <w:rsid w:val="00BF746B"/>
    <w:rsid w:val="00C014EF"/>
    <w:rsid w:val="00C0210B"/>
    <w:rsid w:val="00C03118"/>
    <w:rsid w:val="00C048DB"/>
    <w:rsid w:val="00C04CCD"/>
    <w:rsid w:val="00C05D93"/>
    <w:rsid w:val="00C13EE2"/>
    <w:rsid w:val="00C14435"/>
    <w:rsid w:val="00C15628"/>
    <w:rsid w:val="00C16B69"/>
    <w:rsid w:val="00C17335"/>
    <w:rsid w:val="00C2089F"/>
    <w:rsid w:val="00C215FD"/>
    <w:rsid w:val="00C24E61"/>
    <w:rsid w:val="00C24ED1"/>
    <w:rsid w:val="00C262DD"/>
    <w:rsid w:val="00C2630F"/>
    <w:rsid w:val="00C26623"/>
    <w:rsid w:val="00C273AF"/>
    <w:rsid w:val="00C30397"/>
    <w:rsid w:val="00C32930"/>
    <w:rsid w:val="00C34970"/>
    <w:rsid w:val="00C34F1B"/>
    <w:rsid w:val="00C35016"/>
    <w:rsid w:val="00C355CC"/>
    <w:rsid w:val="00C35F67"/>
    <w:rsid w:val="00C367E2"/>
    <w:rsid w:val="00C36A8F"/>
    <w:rsid w:val="00C3737C"/>
    <w:rsid w:val="00C37DB2"/>
    <w:rsid w:val="00C401BF"/>
    <w:rsid w:val="00C40DF2"/>
    <w:rsid w:val="00C40F19"/>
    <w:rsid w:val="00C432DD"/>
    <w:rsid w:val="00C442CB"/>
    <w:rsid w:val="00C44360"/>
    <w:rsid w:val="00C45B5B"/>
    <w:rsid w:val="00C46BC2"/>
    <w:rsid w:val="00C47DC1"/>
    <w:rsid w:val="00C5101D"/>
    <w:rsid w:val="00C51443"/>
    <w:rsid w:val="00C51FDF"/>
    <w:rsid w:val="00C52023"/>
    <w:rsid w:val="00C53069"/>
    <w:rsid w:val="00C54BED"/>
    <w:rsid w:val="00C61124"/>
    <w:rsid w:val="00C6133D"/>
    <w:rsid w:val="00C61A60"/>
    <w:rsid w:val="00C61EE6"/>
    <w:rsid w:val="00C634E6"/>
    <w:rsid w:val="00C640B0"/>
    <w:rsid w:val="00C64518"/>
    <w:rsid w:val="00C65768"/>
    <w:rsid w:val="00C67691"/>
    <w:rsid w:val="00C71AD6"/>
    <w:rsid w:val="00C72ABC"/>
    <w:rsid w:val="00C731BA"/>
    <w:rsid w:val="00C73ED9"/>
    <w:rsid w:val="00C745BC"/>
    <w:rsid w:val="00C7473F"/>
    <w:rsid w:val="00C75814"/>
    <w:rsid w:val="00C76272"/>
    <w:rsid w:val="00C764AF"/>
    <w:rsid w:val="00C772AF"/>
    <w:rsid w:val="00C77C6E"/>
    <w:rsid w:val="00C77EEE"/>
    <w:rsid w:val="00C80B9D"/>
    <w:rsid w:val="00C81271"/>
    <w:rsid w:val="00C82880"/>
    <w:rsid w:val="00C83788"/>
    <w:rsid w:val="00C84886"/>
    <w:rsid w:val="00C87209"/>
    <w:rsid w:val="00C87CB8"/>
    <w:rsid w:val="00C91215"/>
    <w:rsid w:val="00C924CA"/>
    <w:rsid w:val="00C92F01"/>
    <w:rsid w:val="00C9621B"/>
    <w:rsid w:val="00C977EE"/>
    <w:rsid w:val="00CA0079"/>
    <w:rsid w:val="00CA223F"/>
    <w:rsid w:val="00CA2792"/>
    <w:rsid w:val="00CA3980"/>
    <w:rsid w:val="00CA4F93"/>
    <w:rsid w:val="00CA712F"/>
    <w:rsid w:val="00CA7B9F"/>
    <w:rsid w:val="00CA7E4E"/>
    <w:rsid w:val="00CB00DC"/>
    <w:rsid w:val="00CB2991"/>
    <w:rsid w:val="00CB4725"/>
    <w:rsid w:val="00CB4DB6"/>
    <w:rsid w:val="00CB56EC"/>
    <w:rsid w:val="00CC02A8"/>
    <w:rsid w:val="00CC20BF"/>
    <w:rsid w:val="00CC33B4"/>
    <w:rsid w:val="00CC3D9C"/>
    <w:rsid w:val="00CC4E39"/>
    <w:rsid w:val="00CC4F3A"/>
    <w:rsid w:val="00CC5474"/>
    <w:rsid w:val="00CC7D7C"/>
    <w:rsid w:val="00CD0FA4"/>
    <w:rsid w:val="00CD14EE"/>
    <w:rsid w:val="00CD212F"/>
    <w:rsid w:val="00CD26F4"/>
    <w:rsid w:val="00CD2F0F"/>
    <w:rsid w:val="00CD31A0"/>
    <w:rsid w:val="00CD48CC"/>
    <w:rsid w:val="00CD59F6"/>
    <w:rsid w:val="00CD65D6"/>
    <w:rsid w:val="00CD6A70"/>
    <w:rsid w:val="00CD72C9"/>
    <w:rsid w:val="00CD758B"/>
    <w:rsid w:val="00CD78C9"/>
    <w:rsid w:val="00CE29D1"/>
    <w:rsid w:val="00CE2A2A"/>
    <w:rsid w:val="00CE2A89"/>
    <w:rsid w:val="00CE2F77"/>
    <w:rsid w:val="00CE349C"/>
    <w:rsid w:val="00CE624F"/>
    <w:rsid w:val="00CE6CBC"/>
    <w:rsid w:val="00CE6CF2"/>
    <w:rsid w:val="00CE760E"/>
    <w:rsid w:val="00CE7FE3"/>
    <w:rsid w:val="00CF075B"/>
    <w:rsid w:val="00CF0EE4"/>
    <w:rsid w:val="00CF0FD3"/>
    <w:rsid w:val="00CF158D"/>
    <w:rsid w:val="00CF19B9"/>
    <w:rsid w:val="00CF22BC"/>
    <w:rsid w:val="00CF4CA9"/>
    <w:rsid w:val="00CF69A6"/>
    <w:rsid w:val="00CF6A88"/>
    <w:rsid w:val="00CF77FE"/>
    <w:rsid w:val="00D003EC"/>
    <w:rsid w:val="00D04526"/>
    <w:rsid w:val="00D05459"/>
    <w:rsid w:val="00D06493"/>
    <w:rsid w:val="00D0748F"/>
    <w:rsid w:val="00D0790E"/>
    <w:rsid w:val="00D079BC"/>
    <w:rsid w:val="00D11200"/>
    <w:rsid w:val="00D130C9"/>
    <w:rsid w:val="00D141AE"/>
    <w:rsid w:val="00D14828"/>
    <w:rsid w:val="00D15381"/>
    <w:rsid w:val="00D154F7"/>
    <w:rsid w:val="00D2352C"/>
    <w:rsid w:val="00D25D9F"/>
    <w:rsid w:val="00D2721F"/>
    <w:rsid w:val="00D27377"/>
    <w:rsid w:val="00D3029A"/>
    <w:rsid w:val="00D305BD"/>
    <w:rsid w:val="00D31531"/>
    <w:rsid w:val="00D363E6"/>
    <w:rsid w:val="00D41675"/>
    <w:rsid w:val="00D42171"/>
    <w:rsid w:val="00D4701E"/>
    <w:rsid w:val="00D479CB"/>
    <w:rsid w:val="00D52382"/>
    <w:rsid w:val="00D5369E"/>
    <w:rsid w:val="00D539AF"/>
    <w:rsid w:val="00D54729"/>
    <w:rsid w:val="00D55C7E"/>
    <w:rsid w:val="00D573C2"/>
    <w:rsid w:val="00D6076C"/>
    <w:rsid w:val="00D614DB"/>
    <w:rsid w:val="00D61827"/>
    <w:rsid w:val="00D62F6C"/>
    <w:rsid w:val="00D63D91"/>
    <w:rsid w:val="00D67818"/>
    <w:rsid w:val="00D678C2"/>
    <w:rsid w:val="00D7002F"/>
    <w:rsid w:val="00D70A4D"/>
    <w:rsid w:val="00D70AEC"/>
    <w:rsid w:val="00D72C20"/>
    <w:rsid w:val="00D72FA3"/>
    <w:rsid w:val="00D7318C"/>
    <w:rsid w:val="00D75F6D"/>
    <w:rsid w:val="00D76C4A"/>
    <w:rsid w:val="00D7736C"/>
    <w:rsid w:val="00D77FD9"/>
    <w:rsid w:val="00D80CEE"/>
    <w:rsid w:val="00D82333"/>
    <w:rsid w:val="00D8333B"/>
    <w:rsid w:val="00D84B1B"/>
    <w:rsid w:val="00D865D9"/>
    <w:rsid w:val="00D919CD"/>
    <w:rsid w:val="00D9217C"/>
    <w:rsid w:val="00D923C2"/>
    <w:rsid w:val="00D92D37"/>
    <w:rsid w:val="00D9345F"/>
    <w:rsid w:val="00D941FD"/>
    <w:rsid w:val="00D945F3"/>
    <w:rsid w:val="00D947BF"/>
    <w:rsid w:val="00D966B6"/>
    <w:rsid w:val="00D96D7B"/>
    <w:rsid w:val="00D9796C"/>
    <w:rsid w:val="00DA0E26"/>
    <w:rsid w:val="00DA0F43"/>
    <w:rsid w:val="00DA1F22"/>
    <w:rsid w:val="00DA4BFE"/>
    <w:rsid w:val="00DA52F3"/>
    <w:rsid w:val="00DA6396"/>
    <w:rsid w:val="00DA66FE"/>
    <w:rsid w:val="00DA6AFB"/>
    <w:rsid w:val="00DA7613"/>
    <w:rsid w:val="00DA7909"/>
    <w:rsid w:val="00DB08CE"/>
    <w:rsid w:val="00DB115C"/>
    <w:rsid w:val="00DB2215"/>
    <w:rsid w:val="00DB2297"/>
    <w:rsid w:val="00DB3AA6"/>
    <w:rsid w:val="00DB4D2C"/>
    <w:rsid w:val="00DB65F1"/>
    <w:rsid w:val="00DC0C72"/>
    <w:rsid w:val="00DC2335"/>
    <w:rsid w:val="00DC2356"/>
    <w:rsid w:val="00DC2E7A"/>
    <w:rsid w:val="00DC32A1"/>
    <w:rsid w:val="00DC4BB8"/>
    <w:rsid w:val="00DC5C44"/>
    <w:rsid w:val="00DC61E7"/>
    <w:rsid w:val="00DD02F2"/>
    <w:rsid w:val="00DD07C0"/>
    <w:rsid w:val="00DD09C4"/>
    <w:rsid w:val="00DD1EB1"/>
    <w:rsid w:val="00DD201A"/>
    <w:rsid w:val="00DD2378"/>
    <w:rsid w:val="00DD33AA"/>
    <w:rsid w:val="00DD41BF"/>
    <w:rsid w:val="00DD4631"/>
    <w:rsid w:val="00DD57E3"/>
    <w:rsid w:val="00DE102E"/>
    <w:rsid w:val="00DE380E"/>
    <w:rsid w:val="00DE5747"/>
    <w:rsid w:val="00DE709B"/>
    <w:rsid w:val="00DE7519"/>
    <w:rsid w:val="00DE76E4"/>
    <w:rsid w:val="00DF0662"/>
    <w:rsid w:val="00DF0E6F"/>
    <w:rsid w:val="00DF15C2"/>
    <w:rsid w:val="00DF1F59"/>
    <w:rsid w:val="00DF400D"/>
    <w:rsid w:val="00DF5E2E"/>
    <w:rsid w:val="00DF5FD3"/>
    <w:rsid w:val="00DF741E"/>
    <w:rsid w:val="00E00623"/>
    <w:rsid w:val="00E006A5"/>
    <w:rsid w:val="00E027E5"/>
    <w:rsid w:val="00E02C38"/>
    <w:rsid w:val="00E03587"/>
    <w:rsid w:val="00E04EAB"/>
    <w:rsid w:val="00E05151"/>
    <w:rsid w:val="00E06955"/>
    <w:rsid w:val="00E0772B"/>
    <w:rsid w:val="00E123AB"/>
    <w:rsid w:val="00E1280B"/>
    <w:rsid w:val="00E130BA"/>
    <w:rsid w:val="00E13D47"/>
    <w:rsid w:val="00E14545"/>
    <w:rsid w:val="00E15509"/>
    <w:rsid w:val="00E15BC3"/>
    <w:rsid w:val="00E1604A"/>
    <w:rsid w:val="00E165BD"/>
    <w:rsid w:val="00E166D6"/>
    <w:rsid w:val="00E1772F"/>
    <w:rsid w:val="00E17B0A"/>
    <w:rsid w:val="00E17D80"/>
    <w:rsid w:val="00E21F86"/>
    <w:rsid w:val="00E229D8"/>
    <w:rsid w:val="00E27D2C"/>
    <w:rsid w:val="00E3009E"/>
    <w:rsid w:val="00E30498"/>
    <w:rsid w:val="00E308F5"/>
    <w:rsid w:val="00E331A3"/>
    <w:rsid w:val="00E33D62"/>
    <w:rsid w:val="00E36EEE"/>
    <w:rsid w:val="00E37A56"/>
    <w:rsid w:val="00E4036C"/>
    <w:rsid w:val="00E43CB2"/>
    <w:rsid w:val="00E43DE1"/>
    <w:rsid w:val="00E442FB"/>
    <w:rsid w:val="00E45140"/>
    <w:rsid w:val="00E45E4F"/>
    <w:rsid w:val="00E46CA5"/>
    <w:rsid w:val="00E512D7"/>
    <w:rsid w:val="00E5170F"/>
    <w:rsid w:val="00E549AC"/>
    <w:rsid w:val="00E62359"/>
    <w:rsid w:val="00E634D2"/>
    <w:rsid w:val="00E64015"/>
    <w:rsid w:val="00E64737"/>
    <w:rsid w:val="00E6553A"/>
    <w:rsid w:val="00E65F53"/>
    <w:rsid w:val="00E7279C"/>
    <w:rsid w:val="00E73BBC"/>
    <w:rsid w:val="00E74F3B"/>
    <w:rsid w:val="00E76D8C"/>
    <w:rsid w:val="00E82A75"/>
    <w:rsid w:val="00E84FF4"/>
    <w:rsid w:val="00E85076"/>
    <w:rsid w:val="00E85ABA"/>
    <w:rsid w:val="00E86AFB"/>
    <w:rsid w:val="00E86DB4"/>
    <w:rsid w:val="00E901F3"/>
    <w:rsid w:val="00E902AD"/>
    <w:rsid w:val="00E909BB"/>
    <w:rsid w:val="00E92B80"/>
    <w:rsid w:val="00E969F1"/>
    <w:rsid w:val="00EA2198"/>
    <w:rsid w:val="00EA380B"/>
    <w:rsid w:val="00EA4A2F"/>
    <w:rsid w:val="00EA4FE2"/>
    <w:rsid w:val="00EB22AB"/>
    <w:rsid w:val="00EB41E5"/>
    <w:rsid w:val="00EB50B0"/>
    <w:rsid w:val="00EB5C71"/>
    <w:rsid w:val="00EB6D93"/>
    <w:rsid w:val="00EB78DF"/>
    <w:rsid w:val="00EC1C9B"/>
    <w:rsid w:val="00EC407A"/>
    <w:rsid w:val="00EC467A"/>
    <w:rsid w:val="00EC61E0"/>
    <w:rsid w:val="00EC6BE8"/>
    <w:rsid w:val="00ED068E"/>
    <w:rsid w:val="00ED12ED"/>
    <w:rsid w:val="00ED1844"/>
    <w:rsid w:val="00ED1890"/>
    <w:rsid w:val="00ED1F76"/>
    <w:rsid w:val="00ED23B1"/>
    <w:rsid w:val="00ED289A"/>
    <w:rsid w:val="00ED28A0"/>
    <w:rsid w:val="00ED2A0D"/>
    <w:rsid w:val="00ED3947"/>
    <w:rsid w:val="00ED40AF"/>
    <w:rsid w:val="00EE03EE"/>
    <w:rsid w:val="00EE104D"/>
    <w:rsid w:val="00EE3451"/>
    <w:rsid w:val="00EE3E72"/>
    <w:rsid w:val="00EE50A0"/>
    <w:rsid w:val="00EE6065"/>
    <w:rsid w:val="00EE73AF"/>
    <w:rsid w:val="00EE7686"/>
    <w:rsid w:val="00EE79C0"/>
    <w:rsid w:val="00EE7DB4"/>
    <w:rsid w:val="00EF0170"/>
    <w:rsid w:val="00EF0741"/>
    <w:rsid w:val="00EF11E2"/>
    <w:rsid w:val="00EF3576"/>
    <w:rsid w:val="00EF4F83"/>
    <w:rsid w:val="00EF5026"/>
    <w:rsid w:val="00EF5A0E"/>
    <w:rsid w:val="00F0107E"/>
    <w:rsid w:val="00F024FE"/>
    <w:rsid w:val="00F04E5F"/>
    <w:rsid w:val="00F107CC"/>
    <w:rsid w:val="00F11DAF"/>
    <w:rsid w:val="00F12701"/>
    <w:rsid w:val="00F12BB2"/>
    <w:rsid w:val="00F13133"/>
    <w:rsid w:val="00F13AB9"/>
    <w:rsid w:val="00F146B2"/>
    <w:rsid w:val="00F163A9"/>
    <w:rsid w:val="00F219D2"/>
    <w:rsid w:val="00F2374C"/>
    <w:rsid w:val="00F25941"/>
    <w:rsid w:val="00F262F6"/>
    <w:rsid w:val="00F276CF"/>
    <w:rsid w:val="00F27D2B"/>
    <w:rsid w:val="00F300C9"/>
    <w:rsid w:val="00F3099E"/>
    <w:rsid w:val="00F30A70"/>
    <w:rsid w:val="00F34457"/>
    <w:rsid w:val="00F35EBB"/>
    <w:rsid w:val="00F3612D"/>
    <w:rsid w:val="00F36CEC"/>
    <w:rsid w:val="00F36ED6"/>
    <w:rsid w:val="00F438FF"/>
    <w:rsid w:val="00F43B54"/>
    <w:rsid w:val="00F45F56"/>
    <w:rsid w:val="00F502E6"/>
    <w:rsid w:val="00F51FDD"/>
    <w:rsid w:val="00F5253E"/>
    <w:rsid w:val="00F54E5C"/>
    <w:rsid w:val="00F564EB"/>
    <w:rsid w:val="00F56B38"/>
    <w:rsid w:val="00F60043"/>
    <w:rsid w:val="00F6137E"/>
    <w:rsid w:val="00F6193F"/>
    <w:rsid w:val="00F628C0"/>
    <w:rsid w:val="00F62E0E"/>
    <w:rsid w:val="00F662CD"/>
    <w:rsid w:val="00F70395"/>
    <w:rsid w:val="00F72511"/>
    <w:rsid w:val="00F72738"/>
    <w:rsid w:val="00F741B5"/>
    <w:rsid w:val="00F7539F"/>
    <w:rsid w:val="00F759DF"/>
    <w:rsid w:val="00F75C68"/>
    <w:rsid w:val="00F800B3"/>
    <w:rsid w:val="00F801C2"/>
    <w:rsid w:val="00F803A2"/>
    <w:rsid w:val="00F829D7"/>
    <w:rsid w:val="00F830B3"/>
    <w:rsid w:val="00F84419"/>
    <w:rsid w:val="00F8466D"/>
    <w:rsid w:val="00F8477E"/>
    <w:rsid w:val="00F857F2"/>
    <w:rsid w:val="00F8734E"/>
    <w:rsid w:val="00F87AC6"/>
    <w:rsid w:val="00F9155A"/>
    <w:rsid w:val="00F91D69"/>
    <w:rsid w:val="00F939F5"/>
    <w:rsid w:val="00F94B1C"/>
    <w:rsid w:val="00F955F1"/>
    <w:rsid w:val="00F96FC4"/>
    <w:rsid w:val="00F97AA5"/>
    <w:rsid w:val="00FA1220"/>
    <w:rsid w:val="00FA431D"/>
    <w:rsid w:val="00FA6836"/>
    <w:rsid w:val="00FA7380"/>
    <w:rsid w:val="00FA744D"/>
    <w:rsid w:val="00FB1B23"/>
    <w:rsid w:val="00FB3FCE"/>
    <w:rsid w:val="00FB4371"/>
    <w:rsid w:val="00FB5C81"/>
    <w:rsid w:val="00FB6405"/>
    <w:rsid w:val="00FB7010"/>
    <w:rsid w:val="00FC245A"/>
    <w:rsid w:val="00FC33ED"/>
    <w:rsid w:val="00FC56B6"/>
    <w:rsid w:val="00FC59B9"/>
    <w:rsid w:val="00FC5CCC"/>
    <w:rsid w:val="00FC6EF9"/>
    <w:rsid w:val="00FC7389"/>
    <w:rsid w:val="00FD085F"/>
    <w:rsid w:val="00FD10AF"/>
    <w:rsid w:val="00FD1906"/>
    <w:rsid w:val="00FD3574"/>
    <w:rsid w:val="00FD4686"/>
    <w:rsid w:val="00FD4F92"/>
    <w:rsid w:val="00FD6331"/>
    <w:rsid w:val="00FE23DD"/>
    <w:rsid w:val="00FE2718"/>
    <w:rsid w:val="00FE2DDE"/>
    <w:rsid w:val="00FE3E40"/>
    <w:rsid w:val="00FE4019"/>
    <w:rsid w:val="00FE6498"/>
    <w:rsid w:val="00FE64C5"/>
    <w:rsid w:val="00FE6E9B"/>
    <w:rsid w:val="00FF0DFF"/>
    <w:rsid w:val="00FF0E21"/>
    <w:rsid w:val="00FF102C"/>
    <w:rsid w:val="00FF1ECD"/>
    <w:rsid w:val="00FF1FA1"/>
    <w:rsid w:val="00FF439B"/>
    <w:rsid w:val="00FF552F"/>
    <w:rsid w:val="00FF5717"/>
    <w:rsid w:val="00FF69AC"/>
    <w:rsid w:val="00FF6B2B"/>
    <w:rsid w:val="00FF7DE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7C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821F14"/>
    <w:pPr>
      <w:keepNext/>
      <w:keepLines/>
      <w:spacing w:before="240" w:after="0"/>
      <w:outlineLvl w:val="0"/>
    </w:pPr>
    <w:rPr>
      <w:rFonts w:ascii="Calibri" w:eastAsiaTheme="majorEastAsia" w:hAnsi="Calibri" w:cstheme="majorBidi"/>
      <w:b/>
      <w:color w:val="000000" w:themeColor="text1"/>
      <w:sz w:val="28"/>
      <w:szCs w:val="32"/>
    </w:rPr>
  </w:style>
  <w:style w:type="paragraph" w:styleId="Nagwek2">
    <w:name w:val="heading 2"/>
    <w:basedOn w:val="Normalny"/>
    <w:next w:val="Normalny"/>
    <w:link w:val="Nagwek2Znak"/>
    <w:uiPriority w:val="9"/>
    <w:unhideWhenUsed/>
    <w:qFormat/>
    <w:rsid w:val="00821F14"/>
    <w:pPr>
      <w:keepNext/>
      <w:keepLines/>
      <w:spacing w:before="40" w:after="0"/>
      <w:outlineLvl w:val="1"/>
    </w:pPr>
    <w:rPr>
      <w:rFonts w:ascii="Calibri" w:eastAsiaTheme="majorEastAsia" w:hAnsi="Calibri" w:cstheme="majorBidi"/>
      <w:b/>
      <w:color w:val="000000" w:themeColor="text1"/>
      <w:sz w:val="24"/>
      <w:szCs w:val="26"/>
    </w:rPr>
  </w:style>
  <w:style w:type="paragraph" w:styleId="Nagwek3">
    <w:name w:val="heading 3"/>
    <w:basedOn w:val="Normalny"/>
    <w:next w:val="Normalny"/>
    <w:link w:val="Nagwek3Znak"/>
    <w:uiPriority w:val="9"/>
    <w:unhideWhenUsed/>
    <w:qFormat/>
    <w:rsid w:val="000F12F6"/>
    <w:pPr>
      <w:keepNext/>
      <w:keepLines/>
      <w:spacing w:before="40" w:after="0"/>
      <w:outlineLvl w:val="2"/>
    </w:pPr>
    <w:rPr>
      <w:rFonts w:ascii="Calibri" w:eastAsiaTheme="majorEastAsia" w:hAnsi="Calibri" w:cstheme="majorBidi"/>
      <w:b/>
      <w:color w:val="000000" w:themeColor="text1"/>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624F1"/>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NagwekZnak">
    <w:name w:val="Nagłówek Znak"/>
    <w:basedOn w:val="Domylnaczcionkaakapitu"/>
    <w:link w:val="Nagwek"/>
    <w:uiPriority w:val="99"/>
    <w:rsid w:val="001624F1"/>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C442CB"/>
    <w:pPr>
      <w:tabs>
        <w:tab w:val="center" w:pos="4536"/>
        <w:tab w:val="right" w:pos="9072"/>
      </w:tabs>
      <w:spacing w:after="0" w:line="240" w:lineRule="auto"/>
      <w:jc w:val="both"/>
    </w:pPr>
    <w:rPr>
      <w:rFonts w:ascii="Verdana" w:eastAsia="Times New Roman" w:hAnsi="Verdana" w:cs="Times New Roman"/>
      <w:sz w:val="18"/>
      <w:szCs w:val="24"/>
      <w:lang w:eastAsia="pl-PL"/>
    </w:rPr>
  </w:style>
  <w:style w:type="character" w:customStyle="1" w:styleId="StopkaZnak">
    <w:name w:val="Stopka Znak"/>
    <w:basedOn w:val="Domylnaczcionkaakapitu"/>
    <w:link w:val="Stopka"/>
    <w:uiPriority w:val="99"/>
    <w:rsid w:val="00C442CB"/>
    <w:rPr>
      <w:rFonts w:ascii="Verdana" w:eastAsia="Times New Roman" w:hAnsi="Verdana" w:cs="Times New Roman"/>
      <w:sz w:val="18"/>
      <w:szCs w:val="24"/>
      <w:lang w:eastAsia="pl-PL"/>
    </w:rPr>
  </w:style>
  <w:style w:type="character" w:customStyle="1" w:styleId="Nagwek1Znak">
    <w:name w:val="Nagłówek 1 Znak"/>
    <w:basedOn w:val="Domylnaczcionkaakapitu"/>
    <w:link w:val="Nagwek1"/>
    <w:uiPriority w:val="9"/>
    <w:rsid w:val="00821F14"/>
    <w:rPr>
      <w:rFonts w:ascii="Calibri" w:eastAsiaTheme="majorEastAsia" w:hAnsi="Calibri" w:cstheme="majorBidi"/>
      <w:b/>
      <w:color w:val="000000" w:themeColor="text1"/>
      <w:sz w:val="28"/>
      <w:szCs w:val="32"/>
    </w:rPr>
  </w:style>
  <w:style w:type="paragraph" w:styleId="Nagwekspisutreci">
    <w:name w:val="TOC Heading"/>
    <w:basedOn w:val="Nagwek1"/>
    <w:next w:val="Normalny"/>
    <w:uiPriority w:val="39"/>
    <w:unhideWhenUsed/>
    <w:qFormat/>
    <w:rsid w:val="00C24E61"/>
    <w:pPr>
      <w:outlineLvl w:val="9"/>
    </w:pPr>
    <w:rPr>
      <w:lang w:eastAsia="pl-PL"/>
    </w:rPr>
  </w:style>
  <w:style w:type="paragraph" w:styleId="Akapitzlist">
    <w:name w:val="List Paragraph"/>
    <w:basedOn w:val="Normalny"/>
    <w:uiPriority w:val="99"/>
    <w:qFormat/>
    <w:rsid w:val="002D2C2E"/>
    <w:pPr>
      <w:ind w:left="720"/>
      <w:contextualSpacing/>
    </w:pPr>
  </w:style>
  <w:style w:type="paragraph" w:styleId="Spistreci1">
    <w:name w:val="toc 1"/>
    <w:basedOn w:val="Normalny"/>
    <w:next w:val="Normalny"/>
    <w:autoRedefine/>
    <w:uiPriority w:val="39"/>
    <w:unhideWhenUsed/>
    <w:rsid w:val="00102EDB"/>
    <w:pPr>
      <w:spacing w:after="100"/>
    </w:pPr>
  </w:style>
  <w:style w:type="character" w:styleId="Hipercze">
    <w:name w:val="Hyperlink"/>
    <w:basedOn w:val="Domylnaczcionkaakapitu"/>
    <w:uiPriority w:val="99"/>
    <w:unhideWhenUsed/>
    <w:rsid w:val="00102EDB"/>
    <w:rPr>
      <w:color w:val="0563C1" w:themeColor="hyperlink"/>
      <w:u w:val="single"/>
    </w:rPr>
  </w:style>
  <w:style w:type="paragraph" w:styleId="Tytu">
    <w:name w:val="Title"/>
    <w:basedOn w:val="Normalny"/>
    <w:next w:val="Normalny"/>
    <w:link w:val="TytuZnak"/>
    <w:uiPriority w:val="10"/>
    <w:qFormat/>
    <w:rsid w:val="0076173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76173C"/>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635A82"/>
    <w:pPr>
      <w:numPr>
        <w:ilvl w:val="1"/>
      </w:numPr>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635A82"/>
    <w:rPr>
      <w:rFonts w:eastAsiaTheme="minorEastAsia"/>
      <w:color w:val="5A5A5A" w:themeColor="text1" w:themeTint="A5"/>
      <w:spacing w:val="15"/>
    </w:rPr>
  </w:style>
  <w:style w:type="character" w:customStyle="1" w:styleId="Nagwek2Znak">
    <w:name w:val="Nagłówek 2 Znak"/>
    <w:basedOn w:val="Domylnaczcionkaakapitu"/>
    <w:link w:val="Nagwek2"/>
    <w:uiPriority w:val="9"/>
    <w:rsid w:val="00821F14"/>
    <w:rPr>
      <w:rFonts w:ascii="Calibri" w:eastAsiaTheme="majorEastAsia" w:hAnsi="Calibri" w:cstheme="majorBidi"/>
      <w:b/>
      <w:color w:val="000000" w:themeColor="text1"/>
      <w:sz w:val="24"/>
      <w:szCs w:val="26"/>
    </w:rPr>
  </w:style>
  <w:style w:type="paragraph" w:styleId="Spistreci2">
    <w:name w:val="toc 2"/>
    <w:basedOn w:val="Normalny"/>
    <w:next w:val="Normalny"/>
    <w:autoRedefine/>
    <w:uiPriority w:val="39"/>
    <w:unhideWhenUsed/>
    <w:rsid w:val="00506416"/>
    <w:pPr>
      <w:spacing w:after="100"/>
      <w:ind w:left="220"/>
    </w:pPr>
  </w:style>
  <w:style w:type="paragraph" w:styleId="Legenda">
    <w:name w:val="caption"/>
    <w:basedOn w:val="Normalny"/>
    <w:next w:val="Normalny"/>
    <w:uiPriority w:val="35"/>
    <w:unhideWhenUsed/>
    <w:qFormat/>
    <w:rsid w:val="00B35B5A"/>
    <w:pPr>
      <w:spacing w:after="200" w:line="240" w:lineRule="auto"/>
    </w:pPr>
    <w:rPr>
      <w:i/>
      <w:iCs/>
      <w:color w:val="44546A" w:themeColor="text2"/>
      <w:sz w:val="18"/>
      <w:szCs w:val="18"/>
    </w:rPr>
  </w:style>
  <w:style w:type="table" w:styleId="Tabela-Siatka">
    <w:name w:val="Table Grid"/>
    <w:basedOn w:val="Standardowy"/>
    <w:uiPriority w:val="59"/>
    <w:rsid w:val="00B35B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semiHidden/>
    <w:unhideWhenUsed/>
    <w:rsid w:val="00B35B5A"/>
    <w:rPr>
      <w:color w:val="605E5C"/>
      <w:shd w:val="clear" w:color="auto" w:fill="E1DFDD"/>
    </w:rPr>
  </w:style>
  <w:style w:type="character" w:styleId="Odwoaniedokomentarza">
    <w:name w:val="annotation reference"/>
    <w:basedOn w:val="Domylnaczcionkaakapitu"/>
    <w:uiPriority w:val="99"/>
    <w:semiHidden/>
    <w:unhideWhenUsed/>
    <w:rsid w:val="00B35B5A"/>
    <w:rPr>
      <w:sz w:val="16"/>
      <w:szCs w:val="16"/>
    </w:rPr>
  </w:style>
  <w:style w:type="paragraph" w:styleId="Tekstkomentarza">
    <w:name w:val="annotation text"/>
    <w:basedOn w:val="Normalny"/>
    <w:link w:val="TekstkomentarzaZnak"/>
    <w:uiPriority w:val="99"/>
    <w:unhideWhenUsed/>
    <w:rsid w:val="00B35B5A"/>
    <w:pPr>
      <w:spacing w:line="240" w:lineRule="auto"/>
    </w:pPr>
    <w:rPr>
      <w:sz w:val="20"/>
      <w:szCs w:val="20"/>
    </w:rPr>
  </w:style>
  <w:style w:type="character" w:customStyle="1" w:styleId="TekstkomentarzaZnak">
    <w:name w:val="Tekst komentarza Znak"/>
    <w:basedOn w:val="Domylnaczcionkaakapitu"/>
    <w:link w:val="Tekstkomentarza"/>
    <w:uiPriority w:val="99"/>
    <w:rsid w:val="00B35B5A"/>
    <w:rPr>
      <w:sz w:val="20"/>
      <w:szCs w:val="20"/>
    </w:rPr>
  </w:style>
  <w:style w:type="paragraph" w:styleId="Tematkomentarza">
    <w:name w:val="annotation subject"/>
    <w:basedOn w:val="Tekstkomentarza"/>
    <w:next w:val="Tekstkomentarza"/>
    <w:link w:val="TematkomentarzaZnak"/>
    <w:uiPriority w:val="99"/>
    <w:semiHidden/>
    <w:unhideWhenUsed/>
    <w:rsid w:val="00B35B5A"/>
    <w:rPr>
      <w:b/>
      <w:bCs/>
    </w:rPr>
  </w:style>
  <w:style w:type="character" w:customStyle="1" w:styleId="TematkomentarzaZnak">
    <w:name w:val="Temat komentarza Znak"/>
    <w:basedOn w:val="TekstkomentarzaZnak"/>
    <w:link w:val="Tematkomentarza"/>
    <w:uiPriority w:val="99"/>
    <w:semiHidden/>
    <w:rsid w:val="00B35B5A"/>
    <w:rPr>
      <w:b/>
      <w:bCs/>
      <w:sz w:val="20"/>
      <w:szCs w:val="20"/>
    </w:rPr>
  </w:style>
  <w:style w:type="paragraph" w:styleId="Poprawka">
    <w:name w:val="Revision"/>
    <w:hidden/>
    <w:uiPriority w:val="99"/>
    <w:semiHidden/>
    <w:rsid w:val="00B35B5A"/>
    <w:pPr>
      <w:spacing w:after="0" w:line="240" w:lineRule="auto"/>
    </w:pPr>
  </w:style>
  <w:style w:type="paragraph" w:styleId="Tekstprzypisukocowego">
    <w:name w:val="endnote text"/>
    <w:basedOn w:val="Normalny"/>
    <w:link w:val="TekstprzypisukocowegoZnak"/>
    <w:uiPriority w:val="99"/>
    <w:semiHidden/>
    <w:unhideWhenUsed/>
    <w:rsid w:val="00B35B5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35B5A"/>
    <w:rPr>
      <w:sz w:val="20"/>
      <w:szCs w:val="20"/>
    </w:rPr>
  </w:style>
  <w:style w:type="character" w:styleId="Odwoanieprzypisukocowego">
    <w:name w:val="endnote reference"/>
    <w:basedOn w:val="Domylnaczcionkaakapitu"/>
    <w:uiPriority w:val="99"/>
    <w:semiHidden/>
    <w:unhideWhenUsed/>
    <w:rsid w:val="00B35B5A"/>
    <w:rPr>
      <w:vertAlign w:val="superscript"/>
    </w:rPr>
  </w:style>
  <w:style w:type="character" w:customStyle="1" w:styleId="Nagwek3Znak">
    <w:name w:val="Nagłówek 3 Znak"/>
    <w:basedOn w:val="Domylnaczcionkaakapitu"/>
    <w:link w:val="Nagwek3"/>
    <w:uiPriority w:val="9"/>
    <w:rsid w:val="000F12F6"/>
    <w:rPr>
      <w:rFonts w:ascii="Calibri" w:eastAsiaTheme="majorEastAsia" w:hAnsi="Calibri" w:cstheme="majorBidi"/>
      <w:b/>
      <w:color w:val="000000" w:themeColor="text1"/>
      <w:sz w:val="24"/>
      <w:szCs w:val="24"/>
    </w:rPr>
  </w:style>
  <w:style w:type="table" w:customStyle="1" w:styleId="TableNormal1">
    <w:name w:val="Table Normal1"/>
    <w:uiPriority w:val="2"/>
    <w:semiHidden/>
    <w:unhideWhenUsed/>
    <w:qFormat/>
    <w:rsid w:val="00287C10"/>
    <w:pPr>
      <w:widowControl w:val="0"/>
      <w:spacing w:after="0" w:line="240" w:lineRule="auto"/>
    </w:pPr>
    <w:rPr>
      <w:lang w:val="en-US"/>
    </w:rPr>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sid w:val="00287C10"/>
    <w:pPr>
      <w:widowControl w:val="0"/>
      <w:spacing w:before="120" w:after="0" w:line="240" w:lineRule="auto"/>
      <w:ind w:left="116" w:firstLine="396"/>
    </w:pPr>
    <w:rPr>
      <w:rFonts w:ascii="Calibri" w:eastAsia="Calibri" w:hAnsi="Calibri"/>
      <w:lang w:val="en-US"/>
    </w:rPr>
  </w:style>
  <w:style w:type="character" w:customStyle="1" w:styleId="TekstpodstawowyZnak">
    <w:name w:val="Tekst podstawowy Znak"/>
    <w:basedOn w:val="Domylnaczcionkaakapitu"/>
    <w:link w:val="Tekstpodstawowy"/>
    <w:uiPriority w:val="1"/>
    <w:rsid w:val="00287C10"/>
    <w:rPr>
      <w:rFonts w:ascii="Calibri" w:eastAsia="Calibri" w:hAnsi="Calibri"/>
      <w:lang w:val="en-US"/>
    </w:rPr>
  </w:style>
  <w:style w:type="paragraph" w:customStyle="1" w:styleId="TableParagraph">
    <w:name w:val="Table Paragraph"/>
    <w:basedOn w:val="Normalny"/>
    <w:uiPriority w:val="1"/>
    <w:qFormat/>
    <w:rsid w:val="00287C10"/>
    <w:pPr>
      <w:widowControl w:val="0"/>
      <w:spacing w:after="0" w:line="240" w:lineRule="auto"/>
    </w:pPr>
    <w:rPr>
      <w:lang w:val="en-US"/>
    </w:rPr>
  </w:style>
  <w:style w:type="table" w:customStyle="1" w:styleId="Tabelasiatki4akcent61">
    <w:name w:val="Tabela siatki 4 — akcent 61"/>
    <w:basedOn w:val="Standardowy"/>
    <w:uiPriority w:val="49"/>
    <w:rsid w:val="00287C1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Odwoanieintensywne">
    <w:name w:val="Intense Reference"/>
    <w:basedOn w:val="Domylnaczcionkaakapitu"/>
    <w:uiPriority w:val="32"/>
    <w:qFormat/>
    <w:rsid w:val="00287C10"/>
    <w:rPr>
      <w:b/>
      <w:bCs/>
      <w:smallCaps/>
      <w:color w:val="4472C4" w:themeColor="accent1"/>
      <w:spacing w:val="5"/>
    </w:rPr>
  </w:style>
  <w:style w:type="table" w:customStyle="1" w:styleId="Tabelasiatki5ciemnaakcent11">
    <w:name w:val="Tabela siatki 5 — ciemna — akcent 11"/>
    <w:basedOn w:val="Standardowy"/>
    <w:uiPriority w:val="50"/>
    <w:rsid w:val="00287C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elasiatki5ciemnaakcent61">
    <w:name w:val="Tabela siatki 5 — ciemna — akcent 61"/>
    <w:basedOn w:val="Standardowy"/>
    <w:uiPriority w:val="50"/>
    <w:rsid w:val="00287C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siatki6kolorowaakcent61">
    <w:name w:val="Tabela siatki 6 — kolorowa — akcent 61"/>
    <w:basedOn w:val="Standardowy"/>
    <w:uiPriority w:val="51"/>
    <w:rsid w:val="00287C1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pistreci3">
    <w:name w:val="toc 3"/>
    <w:basedOn w:val="Normalny"/>
    <w:next w:val="Normalny"/>
    <w:autoRedefine/>
    <w:uiPriority w:val="39"/>
    <w:unhideWhenUsed/>
    <w:rsid w:val="003D677E"/>
    <w:pPr>
      <w:spacing w:after="100"/>
      <w:ind w:left="440"/>
    </w:pPr>
  </w:style>
  <w:style w:type="table" w:customStyle="1" w:styleId="Tabelalisty4akcent61">
    <w:name w:val="Tabela listy 4 — akcent 61"/>
    <w:basedOn w:val="Standardowy"/>
    <w:uiPriority w:val="49"/>
    <w:rsid w:val="00EB50B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eq0j8">
    <w:name w:val="eq0j8"/>
    <w:basedOn w:val="Domylnaczcionkaakapitu"/>
    <w:rsid w:val="008356E2"/>
  </w:style>
  <w:style w:type="paragraph" w:styleId="NormalnyWeb">
    <w:name w:val="Normal (Web)"/>
    <w:basedOn w:val="Normalny"/>
    <w:uiPriority w:val="99"/>
    <w:unhideWhenUsed/>
    <w:rsid w:val="00D63D9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D63D91"/>
    <w:rPr>
      <w:b/>
      <w:bCs/>
    </w:rPr>
  </w:style>
  <w:style w:type="character" w:customStyle="1" w:styleId="markedcontent">
    <w:name w:val="markedcontent"/>
    <w:basedOn w:val="Domylnaczcionkaakapitu"/>
    <w:rsid w:val="00496EB4"/>
  </w:style>
  <w:style w:type="character" w:customStyle="1" w:styleId="Nierozpoznanawzmianka2">
    <w:name w:val="Nierozpoznana wzmianka2"/>
    <w:basedOn w:val="Domylnaczcionkaakapitu"/>
    <w:uiPriority w:val="99"/>
    <w:semiHidden/>
    <w:unhideWhenUsed/>
    <w:rsid w:val="00152463"/>
    <w:rPr>
      <w:color w:val="605E5C"/>
      <w:shd w:val="clear" w:color="auto" w:fill="E1DFDD"/>
    </w:rPr>
  </w:style>
  <w:style w:type="paragraph" w:styleId="Bezodstpw">
    <w:name w:val="No Spacing"/>
    <w:uiPriority w:val="1"/>
    <w:qFormat/>
    <w:rsid w:val="00773903"/>
    <w:pPr>
      <w:spacing w:after="0" w:line="240" w:lineRule="auto"/>
    </w:pPr>
    <w:rPr>
      <w:rFonts w:eastAsiaTheme="minorEastAsia"/>
      <w:lang w:eastAsia="pl-PL"/>
    </w:rPr>
  </w:style>
  <w:style w:type="paragraph" w:styleId="Tekstdymka">
    <w:name w:val="Balloon Text"/>
    <w:basedOn w:val="Normalny"/>
    <w:link w:val="TekstdymkaZnak"/>
    <w:uiPriority w:val="99"/>
    <w:semiHidden/>
    <w:unhideWhenUsed/>
    <w:rsid w:val="00716C5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16C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821F14"/>
    <w:pPr>
      <w:keepNext/>
      <w:keepLines/>
      <w:spacing w:before="240" w:after="0"/>
      <w:outlineLvl w:val="0"/>
    </w:pPr>
    <w:rPr>
      <w:rFonts w:ascii="Calibri" w:eastAsiaTheme="majorEastAsia" w:hAnsi="Calibri" w:cstheme="majorBidi"/>
      <w:b/>
      <w:color w:val="000000" w:themeColor="text1"/>
      <w:sz w:val="28"/>
      <w:szCs w:val="32"/>
    </w:rPr>
  </w:style>
  <w:style w:type="paragraph" w:styleId="Nagwek2">
    <w:name w:val="heading 2"/>
    <w:basedOn w:val="Normalny"/>
    <w:next w:val="Normalny"/>
    <w:link w:val="Nagwek2Znak"/>
    <w:uiPriority w:val="9"/>
    <w:unhideWhenUsed/>
    <w:qFormat/>
    <w:rsid w:val="00821F14"/>
    <w:pPr>
      <w:keepNext/>
      <w:keepLines/>
      <w:spacing w:before="40" w:after="0"/>
      <w:outlineLvl w:val="1"/>
    </w:pPr>
    <w:rPr>
      <w:rFonts w:ascii="Calibri" w:eastAsiaTheme="majorEastAsia" w:hAnsi="Calibri" w:cstheme="majorBidi"/>
      <w:b/>
      <w:color w:val="000000" w:themeColor="text1"/>
      <w:sz w:val="24"/>
      <w:szCs w:val="26"/>
    </w:rPr>
  </w:style>
  <w:style w:type="paragraph" w:styleId="Nagwek3">
    <w:name w:val="heading 3"/>
    <w:basedOn w:val="Normalny"/>
    <w:next w:val="Normalny"/>
    <w:link w:val="Nagwek3Znak"/>
    <w:uiPriority w:val="9"/>
    <w:unhideWhenUsed/>
    <w:qFormat/>
    <w:rsid w:val="000F12F6"/>
    <w:pPr>
      <w:keepNext/>
      <w:keepLines/>
      <w:spacing w:before="40" w:after="0"/>
      <w:outlineLvl w:val="2"/>
    </w:pPr>
    <w:rPr>
      <w:rFonts w:ascii="Calibri" w:eastAsiaTheme="majorEastAsia" w:hAnsi="Calibri" w:cstheme="majorBidi"/>
      <w:b/>
      <w:color w:val="000000" w:themeColor="text1"/>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624F1"/>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NagwekZnak">
    <w:name w:val="Nagłówek Znak"/>
    <w:basedOn w:val="Domylnaczcionkaakapitu"/>
    <w:link w:val="Nagwek"/>
    <w:uiPriority w:val="99"/>
    <w:rsid w:val="001624F1"/>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C442CB"/>
    <w:pPr>
      <w:tabs>
        <w:tab w:val="center" w:pos="4536"/>
        <w:tab w:val="right" w:pos="9072"/>
      </w:tabs>
      <w:spacing w:after="0" w:line="240" w:lineRule="auto"/>
      <w:jc w:val="both"/>
    </w:pPr>
    <w:rPr>
      <w:rFonts w:ascii="Verdana" w:eastAsia="Times New Roman" w:hAnsi="Verdana" w:cs="Times New Roman"/>
      <w:sz w:val="18"/>
      <w:szCs w:val="24"/>
      <w:lang w:eastAsia="pl-PL"/>
    </w:rPr>
  </w:style>
  <w:style w:type="character" w:customStyle="1" w:styleId="StopkaZnak">
    <w:name w:val="Stopka Znak"/>
    <w:basedOn w:val="Domylnaczcionkaakapitu"/>
    <w:link w:val="Stopka"/>
    <w:uiPriority w:val="99"/>
    <w:rsid w:val="00C442CB"/>
    <w:rPr>
      <w:rFonts w:ascii="Verdana" w:eastAsia="Times New Roman" w:hAnsi="Verdana" w:cs="Times New Roman"/>
      <w:sz w:val="18"/>
      <w:szCs w:val="24"/>
      <w:lang w:eastAsia="pl-PL"/>
    </w:rPr>
  </w:style>
  <w:style w:type="character" w:customStyle="1" w:styleId="Nagwek1Znak">
    <w:name w:val="Nagłówek 1 Znak"/>
    <w:basedOn w:val="Domylnaczcionkaakapitu"/>
    <w:link w:val="Nagwek1"/>
    <w:uiPriority w:val="9"/>
    <w:rsid w:val="00821F14"/>
    <w:rPr>
      <w:rFonts w:ascii="Calibri" w:eastAsiaTheme="majorEastAsia" w:hAnsi="Calibri" w:cstheme="majorBidi"/>
      <w:b/>
      <w:color w:val="000000" w:themeColor="text1"/>
      <w:sz w:val="28"/>
      <w:szCs w:val="32"/>
    </w:rPr>
  </w:style>
  <w:style w:type="paragraph" w:styleId="Nagwekspisutreci">
    <w:name w:val="TOC Heading"/>
    <w:basedOn w:val="Nagwek1"/>
    <w:next w:val="Normalny"/>
    <w:uiPriority w:val="39"/>
    <w:unhideWhenUsed/>
    <w:qFormat/>
    <w:rsid w:val="00C24E61"/>
    <w:pPr>
      <w:outlineLvl w:val="9"/>
    </w:pPr>
    <w:rPr>
      <w:lang w:eastAsia="pl-PL"/>
    </w:rPr>
  </w:style>
  <w:style w:type="paragraph" w:styleId="Akapitzlist">
    <w:name w:val="List Paragraph"/>
    <w:basedOn w:val="Normalny"/>
    <w:uiPriority w:val="99"/>
    <w:qFormat/>
    <w:rsid w:val="002D2C2E"/>
    <w:pPr>
      <w:ind w:left="720"/>
      <w:contextualSpacing/>
    </w:pPr>
  </w:style>
  <w:style w:type="paragraph" w:styleId="Spistreci1">
    <w:name w:val="toc 1"/>
    <w:basedOn w:val="Normalny"/>
    <w:next w:val="Normalny"/>
    <w:autoRedefine/>
    <w:uiPriority w:val="39"/>
    <w:unhideWhenUsed/>
    <w:rsid w:val="00102EDB"/>
    <w:pPr>
      <w:spacing w:after="100"/>
    </w:pPr>
  </w:style>
  <w:style w:type="character" w:styleId="Hipercze">
    <w:name w:val="Hyperlink"/>
    <w:basedOn w:val="Domylnaczcionkaakapitu"/>
    <w:uiPriority w:val="99"/>
    <w:unhideWhenUsed/>
    <w:rsid w:val="00102EDB"/>
    <w:rPr>
      <w:color w:val="0563C1" w:themeColor="hyperlink"/>
      <w:u w:val="single"/>
    </w:rPr>
  </w:style>
  <w:style w:type="paragraph" w:styleId="Tytu">
    <w:name w:val="Title"/>
    <w:basedOn w:val="Normalny"/>
    <w:next w:val="Normalny"/>
    <w:link w:val="TytuZnak"/>
    <w:uiPriority w:val="10"/>
    <w:qFormat/>
    <w:rsid w:val="0076173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76173C"/>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635A82"/>
    <w:pPr>
      <w:numPr>
        <w:ilvl w:val="1"/>
      </w:numPr>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635A82"/>
    <w:rPr>
      <w:rFonts w:eastAsiaTheme="minorEastAsia"/>
      <w:color w:val="5A5A5A" w:themeColor="text1" w:themeTint="A5"/>
      <w:spacing w:val="15"/>
    </w:rPr>
  </w:style>
  <w:style w:type="character" w:customStyle="1" w:styleId="Nagwek2Znak">
    <w:name w:val="Nagłówek 2 Znak"/>
    <w:basedOn w:val="Domylnaczcionkaakapitu"/>
    <w:link w:val="Nagwek2"/>
    <w:uiPriority w:val="9"/>
    <w:rsid w:val="00821F14"/>
    <w:rPr>
      <w:rFonts w:ascii="Calibri" w:eastAsiaTheme="majorEastAsia" w:hAnsi="Calibri" w:cstheme="majorBidi"/>
      <w:b/>
      <w:color w:val="000000" w:themeColor="text1"/>
      <w:sz w:val="24"/>
      <w:szCs w:val="26"/>
    </w:rPr>
  </w:style>
  <w:style w:type="paragraph" w:styleId="Spistreci2">
    <w:name w:val="toc 2"/>
    <w:basedOn w:val="Normalny"/>
    <w:next w:val="Normalny"/>
    <w:autoRedefine/>
    <w:uiPriority w:val="39"/>
    <w:unhideWhenUsed/>
    <w:rsid w:val="00506416"/>
    <w:pPr>
      <w:spacing w:after="100"/>
      <w:ind w:left="220"/>
    </w:pPr>
  </w:style>
  <w:style w:type="paragraph" w:styleId="Legenda">
    <w:name w:val="caption"/>
    <w:basedOn w:val="Normalny"/>
    <w:next w:val="Normalny"/>
    <w:uiPriority w:val="35"/>
    <w:unhideWhenUsed/>
    <w:qFormat/>
    <w:rsid w:val="00B35B5A"/>
    <w:pPr>
      <w:spacing w:after="200" w:line="240" w:lineRule="auto"/>
    </w:pPr>
    <w:rPr>
      <w:i/>
      <w:iCs/>
      <w:color w:val="44546A" w:themeColor="text2"/>
      <w:sz w:val="18"/>
      <w:szCs w:val="18"/>
    </w:rPr>
  </w:style>
  <w:style w:type="table" w:styleId="Tabela-Siatka">
    <w:name w:val="Table Grid"/>
    <w:basedOn w:val="Standardowy"/>
    <w:uiPriority w:val="59"/>
    <w:rsid w:val="00B35B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semiHidden/>
    <w:unhideWhenUsed/>
    <w:rsid w:val="00B35B5A"/>
    <w:rPr>
      <w:color w:val="605E5C"/>
      <w:shd w:val="clear" w:color="auto" w:fill="E1DFDD"/>
    </w:rPr>
  </w:style>
  <w:style w:type="character" w:styleId="Odwoaniedokomentarza">
    <w:name w:val="annotation reference"/>
    <w:basedOn w:val="Domylnaczcionkaakapitu"/>
    <w:uiPriority w:val="99"/>
    <w:semiHidden/>
    <w:unhideWhenUsed/>
    <w:rsid w:val="00B35B5A"/>
    <w:rPr>
      <w:sz w:val="16"/>
      <w:szCs w:val="16"/>
    </w:rPr>
  </w:style>
  <w:style w:type="paragraph" w:styleId="Tekstkomentarza">
    <w:name w:val="annotation text"/>
    <w:basedOn w:val="Normalny"/>
    <w:link w:val="TekstkomentarzaZnak"/>
    <w:uiPriority w:val="99"/>
    <w:unhideWhenUsed/>
    <w:rsid w:val="00B35B5A"/>
    <w:pPr>
      <w:spacing w:line="240" w:lineRule="auto"/>
    </w:pPr>
    <w:rPr>
      <w:sz w:val="20"/>
      <w:szCs w:val="20"/>
    </w:rPr>
  </w:style>
  <w:style w:type="character" w:customStyle="1" w:styleId="TekstkomentarzaZnak">
    <w:name w:val="Tekst komentarza Znak"/>
    <w:basedOn w:val="Domylnaczcionkaakapitu"/>
    <w:link w:val="Tekstkomentarza"/>
    <w:uiPriority w:val="99"/>
    <w:rsid w:val="00B35B5A"/>
    <w:rPr>
      <w:sz w:val="20"/>
      <w:szCs w:val="20"/>
    </w:rPr>
  </w:style>
  <w:style w:type="paragraph" w:styleId="Tematkomentarza">
    <w:name w:val="annotation subject"/>
    <w:basedOn w:val="Tekstkomentarza"/>
    <w:next w:val="Tekstkomentarza"/>
    <w:link w:val="TematkomentarzaZnak"/>
    <w:uiPriority w:val="99"/>
    <w:semiHidden/>
    <w:unhideWhenUsed/>
    <w:rsid w:val="00B35B5A"/>
    <w:rPr>
      <w:b/>
      <w:bCs/>
    </w:rPr>
  </w:style>
  <w:style w:type="character" w:customStyle="1" w:styleId="TematkomentarzaZnak">
    <w:name w:val="Temat komentarza Znak"/>
    <w:basedOn w:val="TekstkomentarzaZnak"/>
    <w:link w:val="Tematkomentarza"/>
    <w:uiPriority w:val="99"/>
    <w:semiHidden/>
    <w:rsid w:val="00B35B5A"/>
    <w:rPr>
      <w:b/>
      <w:bCs/>
      <w:sz w:val="20"/>
      <w:szCs w:val="20"/>
    </w:rPr>
  </w:style>
  <w:style w:type="paragraph" w:styleId="Poprawka">
    <w:name w:val="Revision"/>
    <w:hidden/>
    <w:uiPriority w:val="99"/>
    <w:semiHidden/>
    <w:rsid w:val="00B35B5A"/>
    <w:pPr>
      <w:spacing w:after="0" w:line="240" w:lineRule="auto"/>
    </w:pPr>
  </w:style>
  <w:style w:type="paragraph" w:styleId="Tekstprzypisukocowego">
    <w:name w:val="endnote text"/>
    <w:basedOn w:val="Normalny"/>
    <w:link w:val="TekstprzypisukocowegoZnak"/>
    <w:uiPriority w:val="99"/>
    <w:semiHidden/>
    <w:unhideWhenUsed/>
    <w:rsid w:val="00B35B5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35B5A"/>
    <w:rPr>
      <w:sz w:val="20"/>
      <w:szCs w:val="20"/>
    </w:rPr>
  </w:style>
  <w:style w:type="character" w:styleId="Odwoanieprzypisukocowego">
    <w:name w:val="endnote reference"/>
    <w:basedOn w:val="Domylnaczcionkaakapitu"/>
    <w:uiPriority w:val="99"/>
    <w:semiHidden/>
    <w:unhideWhenUsed/>
    <w:rsid w:val="00B35B5A"/>
    <w:rPr>
      <w:vertAlign w:val="superscript"/>
    </w:rPr>
  </w:style>
  <w:style w:type="character" w:customStyle="1" w:styleId="Nagwek3Znak">
    <w:name w:val="Nagłówek 3 Znak"/>
    <w:basedOn w:val="Domylnaczcionkaakapitu"/>
    <w:link w:val="Nagwek3"/>
    <w:uiPriority w:val="9"/>
    <w:rsid w:val="000F12F6"/>
    <w:rPr>
      <w:rFonts w:ascii="Calibri" w:eastAsiaTheme="majorEastAsia" w:hAnsi="Calibri" w:cstheme="majorBidi"/>
      <w:b/>
      <w:color w:val="000000" w:themeColor="text1"/>
      <w:sz w:val="24"/>
      <w:szCs w:val="24"/>
    </w:rPr>
  </w:style>
  <w:style w:type="table" w:customStyle="1" w:styleId="TableNormal1">
    <w:name w:val="Table Normal1"/>
    <w:uiPriority w:val="2"/>
    <w:semiHidden/>
    <w:unhideWhenUsed/>
    <w:qFormat/>
    <w:rsid w:val="00287C10"/>
    <w:pPr>
      <w:widowControl w:val="0"/>
      <w:spacing w:after="0" w:line="240" w:lineRule="auto"/>
    </w:pPr>
    <w:rPr>
      <w:lang w:val="en-US"/>
    </w:rPr>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sid w:val="00287C10"/>
    <w:pPr>
      <w:widowControl w:val="0"/>
      <w:spacing w:before="120" w:after="0" w:line="240" w:lineRule="auto"/>
      <w:ind w:left="116" w:firstLine="396"/>
    </w:pPr>
    <w:rPr>
      <w:rFonts w:ascii="Calibri" w:eastAsia="Calibri" w:hAnsi="Calibri"/>
      <w:lang w:val="en-US"/>
    </w:rPr>
  </w:style>
  <w:style w:type="character" w:customStyle="1" w:styleId="TekstpodstawowyZnak">
    <w:name w:val="Tekst podstawowy Znak"/>
    <w:basedOn w:val="Domylnaczcionkaakapitu"/>
    <w:link w:val="Tekstpodstawowy"/>
    <w:uiPriority w:val="1"/>
    <w:rsid w:val="00287C10"/>
    <w:rPr>
      <w:rFonts w:ascii="Calibri" w:eastAsia="Calibri" w:hAnsi="Calibri"/>
      <w:lang w:val="en-US"/>
    </w:rPr>
  </w:style>
  <w:style w:type="paragraph" w:customStyle="1" w:styleId="TableParagraph">
    <w:name w:val="Table Paragraph"/>
    <w:basedOn w:val="Normalny"/>
    <w:uiPriority w:val="1"/>
    <w:qFormat/>
    <w:rsid w:val="00287C10"/>
    <w:pPr>
      <w:widowControl w:val="0"/>
      <w:spacing w:after="0" w:line="240" w:lineRule="auto"/>
    </w:pPr>
    <w:rPr>
      <w:lang w:val="en-US"/>
    </w:rPr>
  </w:style>
  <w:style w:type="table" w:customStyle="1" w:styleId="Tabelasiatki4akcent61">
    <w:name w:val="Tabela siatki 4 — akcent 61"/>
    <w:basedOn w:val="Standardowy"/>
    <w:uiPriority w:val="49"/>
    <w:rsid w:val="00287C1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Odwoanieintensywne">
    <w:name w:val="Intense Reference"/>
    <w:basedOn w:val="Domylnaczcionkaakapitu"/>
    <w:uiPriority w:val="32"/>
    <w:qFormat/>
    <w:rsid w:val="00287C10"/>
    <w:rPr>
      <w:b/>
      <w:bCs/>
      <w:smallCaps/>
      <w:color w:val="4472C4" w:themeColor="accent1"/>
      <w:spacing w:val="5"/>
    </w:rPr>
  </w:style>
  <w:style w:type="table" w:customStyle="1" w:styleId="Tabelasiatki5ciemnaakcent11">
    <w:name w:val="Tabela siatki 5 — ciemna — akcent 11"/>
    <w:basedOn w:val="Standardowy"/>
    <w:uiPriority w:val="50"/>
    <w:rsid w:val="00287C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elasiatki5ciemnaakcent61">
    <w:name w:val="Tabela siatki 5 — ciemna — akcent 61"/>
    <w:basedOn w:val="Standardowy"/>
    <w:uiPriority w:val="50"/>
    <w:rsid w:val="00287C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siatki6kolorowaakcent61">
    <w:name w:val="Tabela siatki 6 — kolorowa — akcent 61"/>
    <w:basedOn w:val="Standardowy"/>
    <w:uiPriority w:val="51"/>
    <w:rsid w:val="00287C1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pistreci3">
    <w:name w:val="toc 3"/>
    <w:basedOn w:val="Normalny"/>
    <w:next w:val="Normalny"/>
    <w:autoRedefine/>
    <w:uiPriority w:val="39"/>
    <w:unhideWhenUsed/>
    <w:rsid w:val="003D677E"/>
    <w:pPr>
      <w:spacing w:after="100"/>
      <w:ind w:left="440"/>
    </w:pPr>
  </w:style>
  <w:style w:type="table" w:customStyle="1" w:styleId="Tabelalisty4akcent61">
    <w:name w:val="Tabela listy 4 — akcent 61"/>
    <w:basedOn w:val="Standardowy"/>
    <w:uiPriority w:val="49"/>
    <w:rsid w:val="00EB50B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eq0j8">
    <w:name w:val="eq0j8"/>
    <w:basedOn w:val="Domylnaczcionkaakapitu"/>
    <w:rsid w:val="008356E2"/>
  </w:style>
  <w:style w:type="paragraph" w:styleId="NormalnyWeb">
    <w:name w:val="Normal (Web)"/>
    <w:basedOn w:val="Normalny"/>
    <w:uiPriority w:val="99"/>
    <w:unhideWhenUsed/>
    <w:rsid w:val="00D63D9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D63D91"/>
    <w:rPr>
      <w:b/>
      <w:bCs/>
    </w:rPr>
  </w:style>
  <w:style w:type="character" w:customStyle="1" w:styleId="markedcontent">
    <w:name w:val="markedcontent"/>
    <w:basedOn w:val="Domylnaczcionkaakapitu"/>
    <w:rsid w:val="00496EB4"/>
  </w:style>
  <w:style w:type="character" w:customStyle="1" w:styleId="Nierozpoznanawzmianka2">
    <w:name w:val="Nierozpoznana wzmianka2"/>
    <w:basedOn w:val="Domylnaczcionkaakapitu"/>
    <w:uiPriority w:val="99"/>
    <w:semiHidden/>
    <w:unhideWhenUsed/>
    <w:rsid w:val="00152463"/>
    <w:rPr>
      <w:color w:val="605E5C"/>
      <w:shd w:val="clear" w:color="auto" w:fill="E1DFDD"/>
    </w:rPr>
  </w:style>
  <w:style w:type="paragraph" w:styleId="Bezodstpw">
    <w:name w:val="No Spacing"/>
    <w:uiPriority w:val="1"/>
    <w:qFormat/>
    <w:rsid w:val="00773903"/>
    <w:pPr>
      <w:spacing w:after="0" w:line="240" w:lineRule="auto"/>
    </w:pPr>
    <w:rPr>
      <w:rFonts w:eastAsiaTheme="minorEastAsia"/>
      <w:lang w:eastAsia="pl-PL"/>
    </w:rPr>
  </w:style>
  <w:style w:type="paragraph" w:styleId="Tekstdymka">
    <w:name w:val="Balloon Text"/>
    <w:basedOn w:val="Normalny"/>
    <w:link w:val="TekstdymkaZnak"/>
    <w:uiPriority w:val="99"/>
    <w:semiHidden/>
    <w:unhideWhenUsed/>
    <w:rsid w:val="00716C5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16C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299386">
      <w:bodyDiv w:val="1"/>
      <w:marLeft w:val="0"/>
      <w:marRight w:val="0"/>
      <w:marTop w:val="0"/>
      <w:marBottom w:val="0"/>
      <w:divBdr>
        <w:top w:val="none" w:sz="0" w:space="0" w:color="auto"/>
        <w:left w:val="none" w:sz="0" w:space="0" w:color="auto"/>
        <w:bottom w:val="none" w:sz="0" w:space="0" w:color="auto"/>
        <w:right w:val="none" w:sz="0" w:space="0" w:color="auto"/>
      </w:divBdr>
    </w:div>
    <w:div w:id="414715551">
      <w:bodyDiv w:val="1"/>
      <w:marLeft w:val="0"/>
      <w:marRight w:val="0"/>
      <w:marTop w:val="0"/>
      <w:marBottom w:val="0"/>
      <w:divBdr>
        <w:top w:val="none" w:sz="0" w:space="0" w:color="auto"/>
        <w:left w:val="none" w:sz="0" w:space="0" w:color="auto"/>
        <w:bottom w:val="none" w:sz="0" w:space="0" w:color="auto"/>
        <w:right w:val="none" w:sz="0" w:space="0" w:color="auto"/>
      </w:divBdr>
    </w:div>
    <w:div w:id="527109170">
      <w:bodyDiv w:val="1"/>
      <w:marLeft w:val="0"/>
      <w:marRight w:val="0"/>
      <w:marTop w:val="0"/>
      <w:marBottom w:val="0"/>
      <w:divBdr>
        <w:top w:val="none" w:sz="0" w:space="0" w:color="auto"/>
        <w:left w:val="none" w:sz="0" w:space="0" w:color="auto"/>
        <w:bottom w:val="none" w:sz="0" w:space="0" w:color="auto"/>
        <w:right w:val="none" w:sz="0" w:space="0" w:color="auto"/>
      </w:divBdr>
    </w:div>
    <w:div w:id="584071788">
      <w:bodyDiv w:val="1"/>
      <w:marLeft w:val="0"/>
      <w:marRight w:val="0"/>
      <w:marTop w:val="0"/>
      <w:marBottom w:val="0"/>
      <w:divBdr>
        <w:top w:val="none" w:sz="0" w:space="0" w:color="auto"/>
        <w:left w:val="none" w:sz="0" w:space="0" w:color="auto"/>
        <w:bottom w:val="none" w:sz="0" w:space="0" w:color="auto"/>
        <w:right w:val="none" w:sz="0" w:space="0" w:color="auto"/>
      </w:divBdr>
    </w:div>
    <w:div w:id="948855421">
      <w:bodyDiv w:val="1"/>
      <w:marLeft w:val="0"/>
      <w:marRight w:val="0"/>
      <w:marTop w:val="0"/>
      <w:marBottom w:val="0"/>
      <w:divBdr>
        <w:top w:val="none" w:sz="0" w:space="0" w:color="auto"/>
        <w:left w:val="none" w:sz="0" w:space="0" w:color="auto"/>
        <w:bottom w:val="none" w:sz="0" w:space="0" w:color="auto"/>
        <w:right w:val="none" w:sz="0" w:space="0" w:color="auto"/>
      </w:divBdr>
    </w:div>
    <w:div w:id="1212229891">
      <w:bodyDiv w:val="1"/>
      <w:marLeft w:val="0"/>
      <w:marRight w:val="0"/>
      <w:marTop w:val="0"/>
      <w:marBottom w:val="0"/>
      <w:divBdr>
        <w:top w:val="none" w:sz="0" w:space="0" w:color="auto"/>
        <w:left w:val="none" w:sz="0" w:space="0" w:color="auto"/>
        <w:bottom w:val="none" w:sz="0" w:space="0" w:color="auto"/>
        <w:right w:val="none" w:sz="0" w:space="0" w:color="auto"/>
      </w:divBdr>
    </w:div>
    <w:div w:id="1305114220">
      <w:bodyDiv w:val="1"/>
      <w:marLeft w:val="0"/>
      <w:marRight w:val="0"/>
      <w:marTop w:val="0"/>
      <w:marBottom w:val="0"/>
      <w:divBdr>
        <w:top w:val="none" w:sz="0" w:space="0" w:color="auto"/>
        <w:left w:val="none" w:sz="0" w:space="0" w:color="auto"/>
        <w:bottom w:val="none" w:sz="0" w:space="0" w:color="auto"/>
        <w:right w:val="none" w:sz="0" w:space="0" w:color="auto"/>
      </w:divBdr>
    </w:div>
    <w:div w:id="1403454026">
      <w:bodyDiv w:val="1"/>
      <w:marLeft w:val="0"/>
      <w:marRight w:val="0"/>
      <w:marTop w:val="0"/>
      <w:marBottom w:val="0"/>
      <w:divBdr>
        <w:top w:val="none" w:sz="0" w:space="0" w:color="auto"/>
        <w:left w:val="none" w:sz="0" w:space="0" w:color="auto"/>
        <w:bottom w:val="none" w:sz="0" w:space="0" w:color="auto"/>
        <w:right w:val="none" w:sz="0" w:space="0" w:color="auto"/>
      </w:divBdr>
      <w:divsChild>
        <w:div w:id="1918513281">
          <w:marLeft w:val="0"/>
          <w:marRight w:val="0"/>
          <w:marTop w:val="0"/>
          <w:marBottom w:val="0"/>
          <w:divBdr>
            <w:top w:val="none" w:sz="0" w:space="0" w:color="auto"/>
            <w:left w:val="none" w:sz="0" w:space="0" w:color="auto"/>
            <w:bottom w:val="none" w:sz="0" w:space="0" w:color="auto"/>
            <w:right w:val="none" w:sz="0" w:space="0" w:color="auto"/>
          </w:divBdr>
        </w:div>
      </w:divsChild>
    </w:div>
    <w:div w:id="1624655994">
      <w:bodyDiv w:val="1"/>
      <w:marLeft w:val="0"/>
      <w:marRight w:val="0"/>
      <w:marTop w:val="0"/>
      <w:marBottom w:val="0"/>
      <w:divBdr>
        <w:top w:val="none" w:sz="0" w:space="0" w:color="auto"/>
        <w:left w:val="none" w:sz="0" w:space="0" w:color="auto"/>
        <w:bottom w:val="none" w:sz="0" w:space="0" w:color="auto"/>
        <w:right w:val="none" w:sz="0" w:space="0" w:color="auto"/>
      </w:divBdr>
    </w:div>
    <w:div w:id="1919439619">
      <w:bodyDiv w:val="1"/>
      <w:marLeft w:val="0"/>
      <w:marRight w:val="0"/>
      <w:marTop w:val="0"/>
      <w:marBottom w:val="0"/>
      <w:divBdr>
        <w:top w:val="none" w:sz="0" w:space="0" w:color="auto"/>
        <w:left w:val="none" w:sz="0" w:space="0" w:color="auto"/>
        <w:bottom w:val="none" w:sz="0" w:space="0" w:color="auto"/>
        <w:right w:val="none" w:sz="0" w:space="0" w:color="auto"/>
      </w:divBdr>
    </w:div>
    <w:div w:id="1929582071">
      <w:bodyDiv w:val="1"/>
      <w:marLeft w:val="0"/>
      <w:marRight w:val="0"/>
      <w:marTop w:val="0"/>
      <w:marBottom w:val="0"/>
      <w:divBdr>
        <w:top w:val="none" w:sz="0" w:space="0" w:color="auto"/>
        <w:left w:val="none" w:sz="0" w:space="0" w:color="auto"/>
        <w:bottom w:val="none" w:sz="0" w:space="0" w:color="auto"/>
        <w:right w:val="none" w:sz="0" w:space="0" w:color="auto"/>
      </w:divBdr>
    </w:div>
    <w:div w:id="1939874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stat.gov.pl" TargetMode="External"/><Relationship Id="rId26" Type="http://schemas.openxmlformats.org/officeDocument/2006/relationships/chart" Target="charts/chart8.xml"/><Relationship Id="rId39" Type="http://schemas.openxmlformats.org/officeDocument/2006/relationships/hyperlink" Target="https://stat.gov.pl" TargetMode="Externa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hyperlink" Target="http://stat.gov.pl" TargetMode="External"/><Relationship Id="rId42" Type="http://schemas.openxmlformats.org/officeDocument/2006/relationships/image" Target="media/image4.jpeg"/><Relationship Id="rId47"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yperlink" Target="http://www.bytomodrzanski.pl" TargetMode="External"/><Relationship Id="rId17" Type="http://schemas.openxmlformats.org/officeDocument/2006/relationships/chart" Target="charts/chart2.xml"/><Relationship Id="rId25" Type="http://schemas.openxmlformats.org/officeDocument/2006/relationships/chart" Target="charts/chart7.xml"/><Relationship Id="rId33" Type="http://schemas.openxmlformats.org/officeDocument/2006/relationships/chart" Target="charts/chart12.xml"/><Relationship Id="rId38"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hyperlink" Target="https://stat.gov.pl" TargetMode="External"/><Relationship Id="rId20" Type="http://schemas.openxmlformats.org/officeDocument/2006/relationships/hyperlink" Target="https://stat.gov.pl" TargetMode="External"/><Relationship Id="rId29" Type="http://schemas.openxmlformats.org/officeDocument/2006/relationships/chart" Target="charts/chart10.xml"/><Relationship Id="rId41"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hyperlink" Target="http://www.pkw.gov.pl" TargetMode="External"/><Relationship Id="rId37" Type="http://schemas.openxmlformats.org/officeDocument/2006/relationships/hyperlink" Target="https://stat.gov.pl" TargetMode="External"/><Relationship Id="rId40" Type="http://schemas.openxmlformats.org/officeDocument/2006/relationships/hyperlink" Target="https://wody.isok.gov.pl"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5.xml"/><Relationship Id="rId28" Type="http://schemas.openxmlformats.org/officeDocument/2006/relationships/chart" Target="charts/chart9.xml"/><Relationship Id="rId36" Type="http://schemas.openxmlformats.org/officeDocument/2006/relationships/hyperlink" Target="http://stat.gov.pl" TargetMode="External"/><Relationship Id="rId10" Type="http://schemas.openxmlformats.org/officeDocument/2006/relationships/header" Target="header1.xml"/><Relationship Id="rId19" Type="http://schemas.openxmlformats.org/officeDocument/2006/relationships/chart" Target="charts/chart3.xml"/><Relationship Id="rId31" Type="http://schemas.openxmlformats.org/officeDocument/2006/relationships/chart" Target="charts/chart11.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www.berg.zgora.pl" TargetMode="External"/><Relationship Id="rId22" Type="http://schemas.openxmlformats.org/officeDocument/2006/relationships/hyperlink" Target="https://stat.gov.pl" TargetMode="External"/><Relationship Id="rId27" Type="http://schemas.openxmlformats.org/officeDocument/2006/relationships/hyperlink" Target="https://stat.gov.pl" TargetMode="External"/><Relationship Id="rId30" Type="http://schemas.openxmlformats.org/officeDocument/2006/relationships/hyperlink" Target="https://stat.gov.pl" TargetMode="External"/><Relationship Id="rId35" Type="http://schemas.openxmlformats.org/officeDocument/2006/relationships/chart" Target="charts/chart13.xml"/><Relationship Id="rId43" Type="http://schemas.openxmlformats.org/officeDocument/2006/relationships/image" Target="media/image5.png"/><Relationship Id="rId48" Type="http://schemas.microsoft.com/office/2011/relationships/commentsExtended" Target="commentsExtended.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Wykres%20w%20programie%20Microsoft%20Word" TargetMode="Externa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1" Type="http://schemas.openxmlformats.org/officeDocument/2006/relationships/oleObject" Target="Wykres%20w%20programie%20Microsoft%20Word"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oleObject" Target="Wykres%20w%20programie%20Microsoft%20Word"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Wykres%20w%20programie%20Microsoft%20Word"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'Ludność '!$B$6</c:f>
              <c:strCache>
                <c:ptCount val="1"/>
                <c:pt idx="0">
                  <c:v>Liczba ludności </c:v>
                </c:pt>
              </c:strCache>
            </c:strRef>
          </c:tx>
          <c:spPr>
            <a:solidFill>
              <a:schemeClr val="accent1"/>
            </a:solidFill>
            <a:ln>
              <a:noFill/>
            </a:ln>
            <a:effectLst/>
          </c:spPr>
          <c:invertIfNegative val="0"/>
          <c:cat>
            <c:multiLvlStrRef>
              <c:f>'Ludność '!$C$4:$N$5</c:f>
              <c:multiLvlStrCache>
                <c:ptCount val="12"/>
                <c:lvl>
                  <c:pt idx="0">
                    <c:v>Ogółem </c:v>
                  </c:pt>
                  <c:pt idx="1">
                    <c:v>Mężczyźni </c:v>
                  </c:pt>
                  <c:pt idx="2">
                    <c:v>Kobiety</c:v>
                  </c:pt>
                  <c:pt idx="3">
                    <c:v>Ogółem </c:v>
                  </c:pt>
                  <c:pt idx="4">
                    <c:v>Mężczyźni </c:v>
                  </c:pt>
                  <c:pt idx="5">
                    <c:v>Kobiety</c:v>
                  </c:pt>
                  <c:pt idx="6">
                    <c:v>Ogółem </c:v>
                  </c:pt>
                  <c:pt idx="7">
                    <c:v>Mężczyźni </c:v>
                  </c:pt>
                  <c:pt idx="8">
                    <c:v>Kobiety</c:v>
                  </c:pt>
                  <c:pt idx="9">
                    <c:v>Ogółem </c:v>
                  </c:pt>
                  <c:pt idx="10">
                    <c:v>Mężczyźni </c:v>
                  </c:pt>
                  <c:pt idx="11">
                    <c:v>Kobiety</c:v>
                  </c:pt>
                </c:lvl>
                <c:lvl>
                  <c:pt idx="0">
                    <c:v>2018</c:v>
                  </c:pt>
                  <c:pt idx="3">
                    <c:v>2019</c:v>
                  </c:pt>
                  <c:pt idx="6">
                    <c:v>2020</c:v>
                  </c:pt>
                  <c:pt idx="9">
                    <c:v>2021</c:v>
                  </c:pt>
                </c:lvl>
              </c:multiLvlStrCache>
            </c:multiLvlStrRef>
          </c:cat>
          <c:val>
            <c:numRef>
              <c:f>'Ludność '!$C$6:$N$6</c:f>
              <c:numCache>
                <c:formatCode>General</c:formatCode>
                <c:ptCount val="12"/>
                <c:pt idx="0" formatCode="#,##0">
                  <c:v>5440</c:v>
                </c:pt>
                <c:pt idx="1">
                  <c:v>2704</c:v>
                </c:pt>
                <c:pt idx="2">
                  <c:v>2736</c:v>
                </c:pt>
                <c:pt idx="3">
                  <c:v>5426</c:v>
                </c:pt>
                <c:pt idx="4">
                  <c:v>2688</c:v>
                </c:pt>
                <c:pt idx="5">
                  <c:v>2738</c:v>
                </c:pt>
                <c:pt idx="6">
                  <c:v>5376</c:v>
                </c:pt>
                <c:pt idx="7">
                  <c:v>2669</c:v>
                </c:pt>
                <c:pt idx="8">
                  <c:v>2707</c:v>
                </c:pt>
                <c:pt idx="9">
                  <c:v>5349</c:v>
                </c:pt>
                <c:pt idx="10">
                  <c:v>2645</c:v>
                </c:pt>
                <c:pt idx="11">
                  <c:v>2704</c:v>
                </c:pt>
              </c:numCache>
            </c:numRef>
          </c:val>
          <c:extLst xmlns:c16r2="http://schemas.microsoft.com/office/drawing/2015/06/chart">
            <c:ext xmlns:c16="http://schemas.microsoft.com/office/drawing/2014/chart" uri="{C3380CC4-5D6E-409C-BE32-E72D297353CC}">
              <c16:uniqueId val="{00000000-39A1-463C-990F-584B85F49BB5}"/>
            </c:ext>
          </c:extLst>
        </c:ser>
        <c:ser>
          <c:idx val="1"/>
          <c:order val="1"/>
          <c:tx>
            <c:strRef>
              <c:f>'Ludność '!$B$7</c:f>
              <c:strCache>
                <c:ptCount val="1"/>
                <c:pt idx="0">
                  <c:v>Liczba ludności w wieku produkcyjnym</c:v>
                </c:pt>
              </c:strCache>
            </c:strRef>
          </c:tx>
          <c:spPr>
            <a:solidFill>
              <a:schemeClr val="accent2"/>
            </a:solidFill>
            <a:ln>
              <a:noFill/>
            </a:ln>
            <a:effectLst/>
          </c:spPr>
          <c:invertIfNegative val="0"/>
          <c:cat>
            <c:multiLvlStrRef>
              <c:f>'Ludność '!$C$4:$N$5</c:f>
              <c:multiLvlStrCache>
                <c:ptCount val="12"/>
                <c:lvl>
                  <c:pt idx="0">
                    <c:v>Ogółem </c:v>
                  </c:pt>
                  <c:pt idx="1">
                    <c:v>Mężczyźni </c:v>
                  </c:pt>
                  <c:pt idx="2">
                    <c:v>Kobiety</c:v>
                  </c:pt>
                  <c:pt idx="3">
                    <c:v>Ogółem </c:v>
                  </c:pt>
                  <c:pt idx="4">
                    <c:v>Mężczyźni </c:v>
                  </c:pt>
                  <c:pt idx="5">
                    <c:v>Kobiety</c:v>
                  </c:pt>
                  <c:pt idx="6">
                    <c:v>Ogółem </c:v>
                  </c:pt>
                  <c:pt idx="7">
                    <c:v>Mężczyźni </c:v>
                  </c:pt>
                  <c:pt idx="8">
                    <c:v>Kobiety</c:v>
                  </c:pt>
                  <c:pt idx="9">
                    <c:v>Ogółem </c:v>
                  </c:pt>
                  <c:pt idx="10">
                    <c:v>Mężczyźni </c:v>
                  </c:pt>
                  <c:pt idx="11">
                    <c:v>Kobiety</c:v>
                  </c:pt>
                </c:lvl>
                <c:lvl>
                  <c:pt idx="0">
                    <c:v>2018</c:v>
                  </c:pt>
                  <c:pt idx="3">
                    <c:v>2019</c:v>
                  </c:pt>
                  <c:pt idx="6">
                    <c:v>2020</c:v>
                  </c:pt>
                  <c:pt idx="9">
                    <c:v>2021</c:v>
                  </c:pt>
                </c:lvl>
              </c:multiLvlStrCache>
            </c:multiLvlStrRef>
          </c:cat>
          <c:val>
            <c:numRef>
              <c:f>'Ludność '!$C$7:$N$7</c:f>
              <c:numCache>
                <c:formatCode>General</c:formatCode>
                <c:ptCount val="12"/>
                <c:pt idx="0">
                  <c:v>3513</c:v>
                </c:pt>
                <c:pt idx="1">
                  <c:v>1866</c:v>
                </c:pt>
                <c:pt idx="2">
                  <c:v>1647</c:v>
                </c:pt>
                <c:pt idx="3">
                  <c:v>3445</c:v>
                </c:pt>
                <c:pt idx="4">
                  <c:v>1840</c:v>
                </c:pt>
                <c:pt idx="5">
                  <c:v>1605</c:v>
                </c:pt>
                <c:pt idx="6">
                  <c:v>3402</c:v>
                </c:pt>
                <c:pt idx="7">
                  <c:v>1820</c:v>
                </c:pt>
                <c:pt idx="8">
                  <c:v>1582</c:v>
                </c:pt>
                <c:pt idx="9">
                  <c:v>3388</c:v>
                </c:pt>
                <c:pt idx="10">
                  <c:v>1798</c:v>
                </c:pt>
                <c:pt idx="11">
                  <c:v>1590</c:v>
                </c:pt>
              </c:numCache>
            </c:numRef>
          </c:val>
          <c:extLst xmlns:c16r2="http://schemas.microsoft.com/office/drawing/2015/06/chart">
            <c:ext xmlns:c16="http://schemas.microsoft.com/office/drawing/2014/chart" uri="{C3380CC4-5D6E-409C-BE32-E72D297353CC}">
              <c16:uniqueId val="{00000001-39A1-463C-990F-584B85F49BB5}"/>
            </c:ext>
          </c:extLst>
        </c:ser>
        <c:ser>
          <c:idx val="2"/>
          <c:order val="2"/>
          <c:tx>
            <c:strRef>
              <c:f>'Ludność '!$B$8</c:f>
              <c:strCache>
                <c:ptCount val="1"/>
                <c:pt idx="0">
                  <c:v>Liczba ludności w wieku poprodukcyjnym</c:v>
                </c:pt>
              </c:strCache>
            </c:strRef>
          </c:tx>
          <c:spPr>
            <a:solidFill>
              <a:schemeClr val="accent3"/>
            </a:solidFill>
            <a:ln>
              <a:noFill/>
            </a:ln>
            <a:effectLst/>
          </c:spPr>
          <c:invertIfNegative val="0"/>
          <c:cat>
            <c:multiLvlStrRef>
              <c:f>'Ludność '!$C$4:$N$5</c:f>
              <c:multiLvlStrCache>
                <c:ptCount val="12"/>
                <c:lvl>
                  <c:pt idx="0">
                    <c:v>Ogółem </c:v>
                  </c:pt>
                  <c:pt idx="1">
                    <c:v>Mężczyźni </c:v>
                  </c:pt>
                  <c:pt idx="2">
                    <c:v>Kobiety</c:v>
                  </c:pt>
                  <c:pt idx="3">
                    <c:v>Ogółem </c:v>
                  </c:pt>
                  <c:pt idx="4">
                    <c:v>Mężczyźni </c:v>
                  </c:pt>
                  <c:pt idx="5">
                    <c:v>Kobiety</c:v>
                  </c:pt>
                  <c:pt idx="6">
                    <c:v>Ogółem </c:v>
                  </c:pt>
                  <c:pt idx="7">
                    <c:v>Mężczyźni </c:v>
                  </c:pt>
                  <c:pt idx="8">
                    <c:v>Kobiety</c:v>
                  </c:pt>
                  <c:pt idx="9">
                    <c:v>Ogółem </c:v>
                  </c:pt>
                  <c:pt idx="10">
                    <c:v>Mężczyźni </c:v>
                  </c:pt>
                  <c:pt idx="11">
                    <c:v>Kobiety</c:v>
                  </c:pt>
                </c:lvl>
                <c:lvl>
                  <c:pt idx="0">
                    <c:v>2018</c:v>
                  </c:pt>
                  <c:pt idx="3">
                    <c:v>2019</c:v>
                  </c:pt>
                  <c:pt idx="6">
                    <c:v>2020</c:v>
                  </c:pt>
                  <c:pt idx="9">
                    <c:v>2021</c:v>
                  </c:pt>
                </c:lvl>
              </c:multiLvlStrCache>
            </c:multiLvlStrRef>
          </c:cat>
          <c:val>
            <c:numRef>
              <c:f>'Ludność '!$C$8:$N$8</c:f>
              <c:numCache>
                <c:formatCode>General</c:formatCode>
                <c:ptCount val="12"/>
                <c:pt idx="0">
                  <c:v>1050</c:v>
                </c:pt>
                <c:pt idx="1">
                  <c:v>357</c:v>
                </c:pt>
                <c:pt idx="2">
                  <c:v>693</c:v>
                </c:pt>
                <c:pt idx="3">
                  <c:v>1116</c:v>
                </c:pt>
                <c:pt idx="4">
                  <c:v>378</c:v>
                </c:pt>
                <c:pt idx="5">
                  <c:v>738</c:v>
                </c:pt>
                <c:pt idx="6">
                  <c:v>1130</c:v>
                </c:pt>
                <c:pt idx="7">
                  <c:v>398</c:v>
                </c:pt>
                <c:pt idx="8">
                  <c:v>732</c:v>
                </c:pt>
                <c:pt idx="9">
                  <c:v>1139</c:v>
                </c:pt>
                <c:pt idx="10">
                  <c:v>413</c:v>
                </c:pt>
                <c:pt idx="11">
                  <c:v>726</c:v>
                </c:pt>
              </c:numCache>
            </c:numRef>
          </c:val>
          <c:extLst xmlns:c16r2="http://schemas.microsoft.com/office/drawing/2015/06/chart">
            <c:ext xmlns:c16="http://schemas.microsoft.com/office/drawing/2014/chart" uri="{C3380CC4-5D6E-409C-BE32-E72D297353CC}">
              <c16:uniqueId val="{00000002-39A1-463C-990F-584B85F49BB5}"/>
            </c:ext>
          </c:extLst>
        </c:ser>
        <c:dLbls>
          <c:showLegendKey val="0"/>
          <c:showVal val="0"/>
          <c:showCatName val="0"/>
          <c:showSerName val="0"/>
          <c:showPercent val="0"/>
          <c:showBubbleSize val="0"/>
        </c:dLbls>
        <c:gapWidth val="150"/>
        <c:overlap val="100"/>
        <c:axId val="234027264"/>
        <c:axId val="236905216"/>
      </c:barChart>
      <c:catAx>
        <c:axId val="23402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6905216"/>
        <c:crosses val="autoZero"/>
        <c:auto val="1"/>
        <c:lblAlgn val="ctr"/>
        <c:lblOffset val="100"/>
        <c:noMultiLvlLbl val="0"/>
      </c:catAx>
      <c:valAx>
        <c:axId val="236905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4027264"/>
        <c:crosses val="autoZero"/>
        <c:crossBetween val="between"/>
      </c:valAx>
      <c:spPr>
        <a:noFill/>
        <a:ln>
          <a:noFill/>
        </a:ln>
        <a:effectLst/>
      </c:spPr>
    </c:plotArea>
    <c:legend>
      <c:legendPos val="b"/>
      <c:layout>
        <c:manualLayout>
          <c:xMode val="edge"/>
          <c:yMode val="edge"/>
          <c:x val="0.10793132108486439"/>
          <c:y val="0.82754520268299792"/>
          <c:w val="0.89206867891513564"/>
          <c:h val="0.149306649168853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 w programie Microsoft Word]Arkusz4'!$C$4</c:f>
              <c:strCache>
                <c:ptCount val="1"/>
                <c:pt idx="0">
                  <c:v>Powiat nowosolski</c:v>
                </c:pt>
              </c:strCache>
            </c:strRef>
          </c:tx>
          <c:spPr>
            <a:solidFill>
              <a:schemeClr val="accent1"/>
            </a:solidFill>
            <a:ln>
              <a:noFill/>
            </a:ln>
            <a:effectLst/>
          </c:spPr>
          <c:invertIfNegative val="0"/>
          <c:cat>
            <c:numRef>
              <c:f>'[Wykres w programie Microsoft Word]Arkusz4'!$D$3:$G$3</c:f>
              <c:numCache>
                <c:formatCode>General</c:formatCode>
                <c:ptCount val="4"/>
                <c:pt idx="0">
                  <c:v>2018</c:v>
                </c:pt>
                <c:pt idx="1">
                  <c:v>2019</c:v>
                </c:pt>
                <c:pt idx="2">
                  <c:v>2020</c:v>
                </c:pt>
                <c:pt idx="3">
                  <c:v>2021</c:v>
                </c:pt>
              </c:numCache>
            </c:numRef>
          </c:cat>
          <c:val>
            <c:numRef>
              <c:f>'[Wykres w programie Microsoft Word]Arkusz4'!$D$4:$G$4</c:f>
              <c:numCache>
                <c:formatCode>#,##0</c:formatCode>
                <c:ptCount val="4"/>
                <c:pt idx="0">
                  <c:v>11624</c:v>
                </c:pt>
                <c:pt idx="1">
                  <c:v>11305</c:v>
                </c:pt>
                <c:pt idx="2">
                  <c:v>8761</c:v>
                </c:pt>
                <c:pt idx="3">
                  <c:v>8240</c:v>
                </c:pt>
              </c:numCache>
            </c:numRef>
          </c:val>
          <c:extLst xmlns:c16r2="http://schemas.microsoft.com/office/drawing/2015/06/chart">
            <c:ext xmlns:c16="http://schemas.microsoft.com/office/drawing/2014/chart" uri="{C3380CC4-5D6E-409C-BE32-E72D297353CC}">
              <c16:uniqueId val="{00000000-04D8-4453-8F49-B0F7E172B725}"/>
            </c:ext>
          </c:extLst>
        </c:ser>
        <c:ser>
          <c:idx val="1"/>
          <c:order val="1"/>
          <c:tx>
            <c:strRef>
              <c:f>'[Wykres w programie Microsoft Word]Arkusz4'!$C$5</c:f>
              <c:strCache>
                <c:ptCount val="1"/>
                <c:pt idx="0">
                  <c:v>Gmina Bytom Odrzański</c:v>
                </c:pt>
              </c:strCache>
            </c:strRef>
          </c:tx>
          <c:spPr>
            <a:solidFill>
              <a:schemeClr val="accent2"/>
            </a:solidFill>
            <a:ln>
              <a:noFill/>
            </a:ln>
            <a:effectLst/>
          </c:spPr>
          <c:invertIfNegative val="0"/>
          <c:cat>
            <c:numRef>
              <c:f>'[Wykres w programie Microsoft Word]Arkusz4'!$D$3:$G$3</c:f>
              <c:numCache>
                <c:formatCode>General</c:formatCode>
                <c:ptCount val="4"/>
                <c:pt idx="0">
                  <c:v>2018</c:v>
                </c:pt>
                <c:pt idx="1">
                  <c:v>2019</c:v>
                </c:pt>
                <c:pt idx="2">
                  <c:v>2020</c:v>
                </c:pt>
                <c:pt idx="3">
                  <c:v>2021</c:v>
                </c:pt>
              </c:numCache>
            </c:numRef>
          </c:cat>
          <c:val>
            <c:numRef>
              <c:f>'[Wykres w programie Microsoft Word]Arkusz4'!$D$5:$G$5</c:f>
              <c:numCache>
                <c:formatCode>#,##0</c:formatCode>
                <c:ptCount val="4"/>
                <c:pt idx="0">
                  <c:v>1565</c:v>
                </c:pt>
                <c:pt idx="1">
                  <c:v>1598</c:v>
                </c:pt>
                <c:pt idx="2">
                  <c:v>767</c:v>
                </c:pt>
                <c:pt idx="3">
                  <c:v>707</c:v>
                </c:pt>
              </c:numCache>
            </c:numRef>
          </c:val>
          <c:extLst xmlns:c16r2="http://schemas.microsoft.com/office/drawing/2015/06/chart">
            <c:ext xmlns:c16="http://schemas.microsoft.com/office/drawing/2014/chart" uri="{C3380CC4-5D6E-409C-BE32-E72D297353CC}">
              <c16:uniqueId val="{00000001-04D8-4453-8F49-B0F7E172B725}"/>
            </c:ext>
          </c:extLst>
        </c:ser>
        <c:dLbls>
          <c:showLegendKey val="0"/>
          <c:showVal val="0"/>
          <c:showCatName val="0"/>
          <c:showSerName val="0"/>
          <c:showPercent val="0"/>
          <c:showBubbleSize val="0"/>
        </c:dLbls>
        <c:gapWidth val="219"/>
        <c:overlap val="-27"/>
        <c:axId val="221233536"/>
        <c:axId val="221235072"/>
      </c:barChart>
      <c:catAx>
        <c:axId val="22123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21235072"/>
        <c:crosses val="autoZero"/>
        <c:auto val="1"/>
        <c:lblAlgn val="ctr"/>
        <c:lblOffset val="100"/>
        <c:noMultiLvlLbl val="0"/>
      </c:catAx>
      <c:valAx>
        <c:axId val="221235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2123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Arkusz5!$D$4:$D$6</c:f>
              <c:strCache>
                <c:ptCount val="3"/>
                <c:pt idx="0">
                  <c:v>PARLAMENT EUROPEJSKI 2019</c:v>
                </c:pt>
                <c:pt idx="1">
                  <c:v>SEJM 2019 R.</c:v>
                </c:pt>
                <c:pt idx="2">
                  <c:v>WYBORY PREZYDENCKIE 2020 </c:v>
                </c:pt>
              </c:strCache>
            </c:strRef>
          </c:cat>
          <c:val>
            <c:numRef>
              <c:f>Arkusz5!$E$4:$E$6</c:f>
              <c:numCache>
                <c:formatCode>0.00%</c:formatCode>
                <c:ptCount val="3"/>
                <c:pt idx="0">
                  <c:v>0.38119999999999998</c:v>
                </c:pt>
                <c:pt idx="1">
                  <c:v>0.53500000000000003</c:v>
                </c:pt>
                <c:pt idx="2">
                  <c:v>0.59689999999999999</c:v>
                </c:pt>
              </c:numCache>
            </c:numRef>
          </c:val>
          <c:extLst xmlns:c16r2="http://schemas.microsoft.com/office/drawing/2015/06/chart">
            <c:ext xmlns:c16="http://schemas.microsoft.com/office/drawing/2014/chart" uri="{C3380CC4-5D6E-409C-BE32-E72D297353CC}">
              <c16:uniqueId val="{00000000-F5DC-4F31-99D7-072CC751544D}"/>
            </c:ext>
          </c:extLst>
        </c:ser>
        <c:dLbls>
          <c:dLblPos val="outEnd"/>
          <c:showLegendKey val="0"/>
          <c:showVal val="1"/>
          <c:showCatName val="0"/>
          <c:showSerName val="0"/>
          <c:showPercent val="0"/>
          <c:showBubbleSize val="0"/>
        </c:dLbls>
        <c:gapWidth val="444"/>
        <c:overlap val="-90"/>
        <c:axId val="220616960"/>
        <c:axId val="221217920"/>
      </c:barChart>
      <c:catAx>
        <c:axId val="220616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221217920"/>
        <c:crosses val="autoZero"/>
        <c:auto val="1"/>
        <c:lblAlgn val="ctr"/>
        <c:lblOffset val="100"/>
        <c:noMultiLvlLbl val="0"/>
      </c:catAx>
      <c:valAx>
        <c:axId val="221217920"/>
        <c:scaling>
          <c:orientation val="minMax"/>
        </c:scaling>
        <c:delete val="1"/>
        <c:axPos val="l"/>
        <c:numFmt formatCode="0.00%" sourceLinked="1"/>
        <c:majorTickMark val="none"/>
        <c:minorTickMark val="none"/>
        <c:tickLblPos val="nextTo"/>
        <c:crossAx val="2206169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Arkusz1!$F$5</c:f>
              <c:strCache>
                <c:ptCount val="1"/>
                <c:pt idx="0">
                  <c:v>2018</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Arkusz1!$E$6:$E$8</c:f>
              <c:strCache>
                <c:ptCount val="3"/>
                <c:pt idx="0">
                  <c:v>Korzystający w % z instalacji wodociągowej </c:v>
                </c:pt>
                <c:pt idx="1">
                  <c:v>Korzystający w  % z instalacji kanalizacyjnej </c:v>
                </c:pt>
                <c:pt idx="2">
                  <c:v>Korzystający w % z instalacji gazowej</c:v>
                </c:pt>
              </c:strCache>
            </c:strRef>
          </c:cat>
          <c:val>
            <c:numRef>
              <c:f>Arkusz1!$F$6:$F$8</c:f>
              <c:numCache>
                <c:formatCode>#\ ##0.0</c:formatCode>
                <c:ptCount val="3"/>
                <c:pt idx="0">
                  <c:v>96</c:v>
                </c:pt>
                <c:pt idx="1">
                  <c:v>74.7</c:v>
                </c:pt>
                <c:pt idx="2">
                  <c:v>57</c:v>
                </c:pt>
              </c:numCache>
            </c:numRef>
          </c:val>
          <c:extLst xmlns:c16r2="http://schemas.microsoft.com/office/drawing/2015/06/chart">
            <c:ext xmlns:c16="http://schemas.microsoft.com/office/drawing/2014/chart" uri="{C3380CC4-5D6E-409C-BE32-E72D297353CC}">
              <c16:uniqueId val="{00000000-F13B-405D-BBB1-A9EF04CE4712}"/>
            </c:ext>
          </c:extLst>
        </c:ser>
        <c:ser>
          <c:idx val="1"/>
          <c:order val="1"/>
          <c:tx>
            <c:strRef>
              <c:f>Arkusz1!$G$5</c:f>
              <c:strCache>
                <c:ptCount val="1"/>
                <c:pt idx="0">
                  <c:v>2019</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Arkusz1!$E$6:$E$8</c:f>
              <c:strCache>
                <c:ptCount val="3"/>
                <c:pt idx="0">
                  <c:v>Korzystający w % z instalacji wodociągowej </c:v>
                </c:pt>
                <c:pt idx="1">
                  <c:v>Korzystający w  % z instalacji kanalizacyjnej </c:v>
                </c:pt>
                <c:pt idx="2">
                  <c:v>Korzystający w % z instalacji gazowej</c:v>
                </c:pt>
              </c:strCache>
            </c:strRef>
          </c:cat>
          <c:val>
            <c:numRef>
              <c:f>Arkusz1!$G$6:$G$8</c:f>
              <c:numCache>
                <c:formatCode>#\ ##0.0</c:formatCode>
                <c:ptCount val="3"/>
                <c:pt idx="0">
                  <c:v>96</c:v>
                </c:pt>
                <c:pt idx="1">
                  <c:v>74.7</c:v>
                </c:pt>
                <c:pt idx="2">
                  <c:v>58.1</c:v>
                </c:pt>
              </c:numCache>
            </c:numRef>
          </c:val>
          <c:extLst xmlns:c16r2="http://schemas.microsoft.com/office/drawing/2015/06/chart">
            <c:ext xmlns:c16="http://schemas.microsoft.com/office/drawing/2014/chart" uri="{C3380CC4-5D6E-409C-BE32-E72D297353CC}">
              <c16:uniqueId val="{00000001-F13B-405D-BBB1-A9EF04CE4712}"/>
            </c:ext>
          </c:extLst>
        </c:ser>
        <c:ser>
          <c:idx val="2"/>
          <c:order val="2"/>
          <c:tx>
            <c:strRef>
              <c:f>Arkusz1!$H$5</c:f>
              <c:strCache>
                <c:ptCount val="1"/>
                <c:pt idx="0">
                  <c:v>2020</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Arkusz1!$E$6:$E$8</c:f>
              <c:strCache>
                <c:ptCount val="3"/>
                <c:pt idx="0">
                  <c:v>Korzystający w % z instalacji wodociągowej </c:v>
                </c:pt>
                <c:pt idx="1">
                  <c:v>Korzystający w  % z instalacji kanalizacyjnej </c:v>
                </c:pt>
                <c:pt idx="2">
                  <c:v>Korzystający w % z instalacji gazowej</c:v>
                </c:pt>
              </c:strCache>
            </c:strRef>
          </c:cat>
          <c:val>
            <c:numRef>
              <c:f>Arkusz1!$H$6:$H$8</c:f>
              <c:numCache>
                <c:formatCode>#\ ##0.0</c:formatCode>
                <c:ptCount val="3"/>
                <c:pt idx="0">
                  <c:v>96.5</c:v>
                </c:pt>
                <c:pt idx="1">
                  <c:v>76.2</c:v>
                </c:pt>
                <c:pt idx="2">
                  <c:v>64</c:v>
                </c:pt>
              </c:numCache>
            </c:numRef>
          </c:val>
          <c:extLst xmlns:c16r2="http://schemas.microsoft.com/office/drawing/2015/06/chart">
            <c:ext xmlns:c16="http://schemas.microsoft.com/office/drawing/2014/chart" uri="{C3380CC4-5D6E-409C-BE32-E72D297353CC}">
              <c16:uniqueId val="{00000002-F13B-405D-BBB1-A9EF04CE4712}"/>
            </c:ext>
          </c:extLst>
        </c:ser>
        <c:dLbls>
          <c:dLblPos val="outEnd"/>
          <c:showLegendKey val="0"/>
          <c:showVal val="1"/>
          <c:showCatName val="0"/>
          <c:showSerName val="0"/>
          <c:showPercent val="0"/>
          <c:showBubbleSize val="0"/>
        </c:dLbls>
        <c:gapWidth val="444"/>
        <c:overlap val="-90"/>
        <c:axId val="224109696"/>
        <c:axId val="224111232"/>
      </c:barChart>
      <c:catAx>
        <c:axId val="2241096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224111232"/>
        <c:crosses val="autoZero"/>
        <c:auto val="1"/>
        <c:lblAlgn val="ctr"/>
        <c:lblOffset val="100"/>
        <c:noMultiLvlLbl val="0"/>
      </c:catAx>
      <c:valAx>
        <c:axId val="224111232"/>
        <c:scaling>
          <c:orientation val="minMax"/>
        </c:scaling>
        <c:delete val="1"/>
        <c:axPos val="l"/>
        <c:numFmt formatCode="#\ ##0.0" sourceLinked="1"/>
        <c:majorTickMark val="none"/>
        <c:minorTickMark val="none"/>
        <c:tickLblPos val="nextTo"/>
        <c:crossAx val="2241096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Arkusz1!$D$6</c:f>
              <c:strCache>
                <c:ptCount val="1"/>
                <c:pt idx="0">
                  <c:v>tworzywa sztuczne</c:v>
                </c:pt>
              </c:strCache>
            </c:strRef>
          </c:tx>
          <c:spPr>
            <a:solidFill>
              <a:schemeClr val="accent1"/>
            </a:solidFill>
            <a:ln>
              <a:noFill/>
            </a:ln>
            <a:effectLst/>
          </c:spPr>
          <c:invertIfNegative val="0"/>
          <c:cat>
            <c:numRef>
              <c:f>Arkusz1!$E$5:$G$5</c:f>
              <c:numCache>
                <c:formatCode>General</c:formatCode>
                <c:ptCount val="3"/>
                <c:pt idx="0">
                  <c:v>2018</c:v>
                </c:pt>
                <c:pt idx="1">
                  <c:v>2019</c:v>
                </c:pt>
                <c:pt idx="2">
                  <c:v>2020</c:v>
                </c:pt>
              </c:numCache>
            </c:numRef>
          </c:cat>
          <c:val>
            <c:numRef>
              <c:f>Arkusz1!$E$6:$G$6</c:f>
              <c:numCache>
                <c:formatCode>#,##0.00</c:formatCode>
                <c:ptCount val="3"/>
                <c:pt idx="0">
                  <c:v>64.97</c:v>
                </c:pt>
                <c:pt idx="1">
                  <c:v>62.72</c:v>
                </c:pt>
                <c:pt idx="2">
                  <c:v>108.08</c:v>
                </c:pt>
              </c:numCache>
            </c:numRef>
          </c:val>
          <c:extLst xmlns:c16r2="http://schemas.microsoft.com/office/drawing/2015/06/chart">
            <c:ext xmlns:c16="http://schemas.microsoft.com/office/drawing/2014/chart" uri="{C3380CC4-5D6E-409C-BE32-E72D297353CC}">
              <c16:uniqueId val="{00000000-5633-47A5-8FE3-24135231D0F0}"/>
            </c:ext>
          </c:extLst>
        </c:ser>
        <c:ser>
          <c:idx val="1"/>
          <c:order val="1"/>
          <c:tx>
            <c:strRef>
              <c:f>Arkusz1!$D$7</c:f>
              <c:strCache>
                <c:ptCount val="1"/>
                <c:pt idx="0">
                  <c:v>papier i tektura</c:v>
                </c:pt>
              </c:strCache>
            </c:strRef>
          </c:tx>
          <c:spPr>
            <a:solidFill>
              <a:schemeClr val="accent2"/>
            </a:solidFill>
            <a:ln>
              <a:noFill/>
            </a:ln>
            <a:effectLst/>
          </c:spPr>
          <c:invertIfNegative val="0"/>
          <c:cat>
            <c:numRef>
              <c:f>Arkusz1!$E$5:$G$5</c:f>
              <c:numCache>
                <c:formatCode>General</c:formatCode>
                <c:ptCount val="3"/>
                <c:pt idx="0">
                  <c:v>2018</c:v>
                </c:pt>
                <c:pt idx="1">
                  <c:v>2019</c:v>
                </c:pt>
                <c:pt idx="2">
                  <c:v>2020</c:v>
                </c:pt>
              </c:numCache>
            </c:numRef>
          </c:cat>
          <c:val>
            <c:numRef>
              <c:f>Arkusz1!$E$7:$G$7</c:f>
              <c:numCache>
                <c:formatCode>#,##0.00</c:formatCode>
                <c:ptCount val="3"/>
                <c:pt idx="0">
                  <c:v>17.75</c:v>
                </c:pt>
                <c:pt idx="1">
                  <c:v>45.8</c:v>
                </c:pt>
                <c:pt idx="2">
                  <c:v>57.97</c:v>
                </c:pt>
              </c:numCache>
            </c:numRef>
          </c:val>
          <c:extLst xmlns:c16r2="http://schemas.microsoft.com/office/drawing/2015/06/chart">
            <c:ext xmlns:c16="http://schemas.microsoft.com/office/drawing/2014/chart" uri="{C3380CC4-5D6E-409C-BE32-E72D297353CC}">
              <c16:uniqueId val="{00000001-5633-47A5-8FE3-24135231D0F0}"/>
            </c:ext>
          </c:extLst>
        </c:ser>
        <c:ser>
          <c:idx val="2"/>
          <c:order val="2"/>
          <c:tx>
            <c:strRef>
              <c:f>Arkusz1!$D$8</c:f>
              <c:strCache>
                <c:ptCount val="1"/>
                <c:pt idx="0">
                  <c:v>szkło</c:v>
                </c:pt>
              </c:strCache>
            </c:strRef>
          </c:tx>
          <c:spPr>
            <a:solidFill>
              <a:schemeClr val="accent3"/>
            </a:solidFill>
            <a:ln>
              <a:noFill/>
            </a:ln>
            <a:effectLst/>
          </c:spPr>
          <c:invertIfNegative val="0"/>
          <c:cat>
            <c:numRef>
              <c:f>Arkusz1!$E$5:$G$5</c:f>
              <c:numCache>
                <c:formatCode>General</c:formatCode>
                <c:ptCount val="3"/>
                <c:pt idx="0">
                  <c:v>2018</c:v>
                </c:pt>
                <c:pt idx="1">
                  <c:v>2019</c:v>
                </c:pt>
                <c:pt idx="2">
                  <c:v>2020</c:v>
                </c:pt>
              </c:numCache>
            </c:numRef>
          </c:cat>
          <c:val>
            <c:numRef>
              <c:f>Arkusz1!$E$8:$G$8</c:f>
              <c:numCache>
                <c:formatCode>#,##0.00</c:formatCode>
                <c:ptCount val="3"/>
                <c:pt idx="0">
                  <c:v>79.760000000000005</c:v>
                </c:pt>
                <c:pt idx="1">
                  <c:v>90.89</c:v>
                </c:pt>
                <c:pt idx="2">
                  <c:v>102.54</c:v>
                </c:pt>
              </c:numCache>
            </c:numRef>
          </c:val>
          <c:extLst xmlns:c16r2="http://schemas.microsoft.com/office/drawing/2015/06/chart">
            <c:ext xmlns:c16="http://schemas.microsoft.com/office/drawing/2014/chart" uri="{C3380CC4-5D6E-409C-BE32-E72D297353CC}">
              <c16:uniqueId val="{00000002-5633-47A5-8FE3-24135231D0F0}"/>
            </c:ext>
          </c:extLst>
        </c:ser>
        <c:ser>
          <c:idx val="3"/>
          <c:order val="3"/>
          <c:tx>
            <c:strRef>
              <c:f>Arkusz1!#REF!</c:f>
              <c:strCache>
                <c:ptCount val="1"/>
                <c:pt idx="0">
                  <c:v>#REF!</c:v>
                </c:pt>
              </c:strCache>
            </c:strRef>
          </c:tx>
          <c:spPr>
            <a:solidFill>
              <a:schemeClr val="accent4"/>
            </a:solidFill>
            <a:ln>
              <a:noFill/>
            </a:ln>
            <a:effectLst/>
          </c:spPr>
          <c:invertIfNegative val="0"/>
          <c:cat>
            <c:numRef>
              <c:f>Arkusz1!$E$5:$G$5</c:f>
              <c:numCache>
                <c:formatCode>General</c:formatCode>
                <c:ptCount val="3"/>
                <c:pt idx="0">
                  <c:v>2018</c:v>
                </c:pt>
                <c:pt idx="1">
                  <c:v>2019</c:v>
                </c:pt>
                <c:pt idx="2">
                  <c:v>2020</c:v>
                </c:pt>
              </c:numCache>
            </c:numRef>
          </c:cat>
          <c:val>
            <c:numRef>
              <c:f>Arkusz1!#REF!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3-5633-47A5-8FE3-24135231D0F0}"/>
            </c:ext>
          </c:extLst>
        </c:ser>
        <c:ser>
          <c:idx val="4"/>
          <c:order val="4"/>
          <c:tx>
            <c:strRef>
              <c:f>Arkusz1!$D$9</c:f>
              <c:strCache>
                <c:ptCount val="1"/>
                <c:pt idx="0">
                  <c:v>wielkogabarytowe</c:v>
                </c:pt>
              </c:strCache>
            </c:strRef>
          </c:tx>
          <c:spPr>
            <a:solidFill>
              <a:schemeClr val="accent5"/>
            </a:solidFill>
            <a:ln>
              <a:noFill/>
            </a:ln>
            <a:effectLst/>
          </c:spPr>
          <c:invertIfNegative val="0"/>
          <c:cat>
            <c:numRef>
              <c:f>Arkusz1!$E$5:$G$5</c:f>
              <c:numCache>
                <c:formatCode>General</c:formatCode>
                <c:ptCount val="3"/>
                <c:pt idx="0">
                  <c:v>2018</c:v>
                </c:pt>
                <c:pt idx="1">
                  <c:v>2019</c:v>
                </c:pt>
                <c:pt idx="2">
                  <c:v>2020</c:v>
                </c:pt>
              </c:numCache>
            </c:numRef>
          </c:cat>
          <c:val>
            <c:numRef>
              <c:f>Arkusz1!$E$9:$G$9</c:f>
              <c:numCache>
                <c:formatCode>#,##0.00</c:formatCode>
                <c:ptCount val="3"/>
                <c:pt idx="0">
                  <c:v>182.58</c:v>
                </c:pt>
                <c:pt idx="1">
                  <c:v>60.46</c:v>
                </c:pt>
                <c:pt idx="2">
                  <c:v>183.38</c:v>
                </c:pt>
              </c:numCache>
            </c:numRef>
          </c:val>
          <c:extLst xmlns:c16r2="http://schemas.microsoft.com/office/drawing/2015/06/chart">
            <c:ext xmlns:c16="http://schemas.microsoft.com/office/drawing/2014/chart" uri="{C3380CC4-5D6E-409C-BE32-E72D297353CC}">
              <c16:uniqueId val="{00000004-5633-47A5-8FE3-24135231D0F0}"/>
            </c:ext>
          </c:extLst>
        </c:ser>
        <c:ser>
          <c:idx val="5"/>
          <c:order val="5"/>
          <c:tx>
            <c:strRef>
              <c:f>Arkusz1!$D$10</c:f>
              <c:strCache>
                <c:ptCount val="1"/>
                <c:pt idx="0">
                  <c:v>biodegradowalne</c:v>
                </c:pt>
              </c:strCache>
            </c:strRef>
          </c:tx>
          <c:spPr>
            <a:solidFill>
              <a:schemeClr val="accent6"/>
            </a:solidFill>
            <a:ln>
              <a:noFill/>
            </a:ln>
            <a:effectLst/>
          </c:spPr>
          <c:invertIfNegative val="0"/>
          <c:cat>
            <c:numRef>
              <c:f>Arkusz1!$E$5:$G$5</c:f>
              <c:numCache>
                <c:formatCode>General</c:formatCode>
                <c:ptCount val="3"/>
                <c:pt idx="0">
                  <c:v>2018</c:v>
                </c:pt>
                <c:pt idx="1">
                  <c:v>2019</c:v>
                </c:pt>
                <c:pt idx="2">
                  <c:v>2020</c:v>
                </c:pt>
              </c:numCache>
            </c:numRef>
          </c:cat>
          <c:val>
            <c:numRef>
              <c:f>Arkusz1!$E$10:$G$10</c:f>
              <c:numCache>
                <c:formatCode>#,##0.00</c:formatCode>
                <c:ptCount val="3"/>
                <c:pt idx="0">
                  <c:v>276.17</c:v>
                </c:pt>
                <c:pt idx="1">
                  <c:v>249.27</c:v>
                </c:pt>
                <c:pt idx="2">
                  <c:v>372.83</c:v>
                </c:pt>
              </c:numCache>
            </c:numRef>
          </c:val>
          <c:extLst xmlns:c16r2="http://schemas.microsoft.com/office/drawing/2015/06/chart">
            <c:ext xmlns:c16="http://schemas.microsoft.com/office/drawing/2014/chart" uri="{C3380CC4-5D6E-409C-BE32-E72D297353CC}">
              <c16:uniqueId val="{00000005-5633-47A5-8FE3-24135231D0F0}"/>
            </c:ext>
          </c:extLst>
        </c:ser>
        <c:ser>
          <c:idx val="6"/>
          <c:order val="6"/>
          <c:tx>
            <c:strRef>
              <c:f>Arkusz1!$D$11</c:f>
              <c:strCache>
                <c:ptCount val="1"/>
                <c:pt idx="0">
                  <c:v>pozostałe</c:v>
                </c:pt>
              </c:strCache>
            </c:strRef>
          </c:tx>
          <c:spPr>
            <a:solidFill>
              <a:schemeClr val="accent1">
                <a:lumMod val="60000"/>
              </a:schemeClr>
            </a:solidFill>
            <a:ln>
              <a:noFill/>
            </a:ln>
            <a:effectLst/>
          </c:spPr>
          <c:invertIfNegative val="0"/>
          <c:cat>
            <c:numRef>
              <c:f>Arkusz1!$E$5:$G$5</c:f>
              <c:numCache>
                <c:formatCode>General</c:formatCode>
                <c:ptCount val="3"/>
                <c:pt idx="0">
                  <c:v>2018</c:v>
                </c:pt>
                <c:pt idx="1">
                  <c:v>2019</c:v>
                </c:pt>
                <c:pt idx="2">
                  <c:v>2020</c:v>
                </c:pt>
              </c:numCache>
            </c:numRef>
          </c:cat>
          <c:val>
            <c:numRef>
              <c:f>Arkusz1!$E$11:$G$11</c:f>
              <c:numCache>
                <c:formatCode>#,##0.00</c:formatCode>
                <c:ptCount val="3"/>
                <c:pt idx="0">
                  <c:v>0</c:v>
                </c:pt>
                <c:pt idx="1">
                  <c:v>2.72</c:v>
                </c:pt>
                <c:pt idx="2">
                  <c:v>0</c:v>
                </c:pt>
              </c:numCache>
            </c:numRef>
          </c:val>
          <c:extLst xmlns:c16r2="http://schemas.microsoft.com/office/drawing/2015/06/chart">
            <c:ext xmlns:c16="http://schemas.microsoft.com/office/drawing/2014/chart" uri="{C3380CC4-5D6E-409C-BE32-E72D297353CC}">
              <c16:uniqueId val="{00000006-5633-47A5-8FE3-24135231D0F0}"/>
            </c:ext>
          </c:extLst>
        </c:ser>
        <c:ser>
          <c:idx val="7"/>
          <c:order val="7"/>
          <c:tx>
            <c:strRef>
              <c:f>Arkusz1!$D$12</c:f>
              <c:strCache>
                <c:ptCount val="1"/>
                <c:pt idx="0">
                  <c:v>Ogółem </c:v>
                </c:pt>
              </c:strCache>
            </c:strRef>
          </c:tx>
          <c:spPr>
            <a:solidFill>
              <a:schemeClr val="accent2">
                <a:lumMod val="60000"/>
              </a:schemeClr>
            </a:solidFill>
            <a:ln>
              <a:noFill/>
            </a:ln>
            <a:effectLst/>
          </c:spPr>
          <c:invertIfNegative val="0"/>
          <c:cat>
            <c:numRef>
              <c:f>Arkusz1!$E$5:$G$5</c:f>
              <c:numCache>
                <c:formatCode>General</c:formatCode>
                <c:ptCount val="3"/>
                <c:pt idx="0">
                  <c:v>2018</c:v>
                </c:pt>
                <c:pt idx="1">
                  <c:v>2019</c:v>
                </c:pt>
                <c:pt idx="2">
                  <c:v>2020</c:v>
                </c:pt>
              </c:numCache>
            </c:numRef>
          </c:cat>
          <c:val>
            <c:numRef>
              <c:f>Arkusz1!$E$12:$G$12</c:f>
              <c:numCache>
                <c:formatCode>#,##0.00</c:formatCode>
                <c:ptCount val="3"/>
                <c:pt idx="0">
                  <c:v>621.23</c:v>
                </c:pt>
                <c:pt idx="1">
                  <c:v>511.86</c:v>
                </c:pt>
                <c:pt idx="2">
                  <c:v>824.8</c:v>
                </c:pt>
              </c:numCache>
            </c:numRef>
          </c:val>
          <c:extLst xmlns:c16r2="http://schemas.microsoft.com/office/drawing/2015/06/chart">
            <c:ext xmlns:c16="http://schemas.microsoft.com/office/drawing/2014/chart" uri="{C3380CC4-5D6E-409C-BE32-E72D297353CC}">
              <c16:uniqueId val="{00000007-5633-47A5-8FE3-24135231D0F0}"/>
            </c:ext>
          </c:extLst>
        </c:ser>
        <c:ser>
          <c:idx val="8"/>
          <c:order val="8"/>
          <c:tx>
            <c:strRef>
              <c:f>Arkusz1!$D$13</c:f>
              <c:strCache>
                <c:ptCount val="1"/>
                <c:pt idx="0">
                  <c:v>Z gospodarstw domowych</c:v>
                </c:pt>
              </c:strCache>
            </c:strRef>
          </c:tx>
          <c:spPr>
            <a:solidFill>
              <a:schemeClr val="accent3">
                <a:lumMod val="60000"/>
              </a:schemeClr>
            </a:solidFill>
            <a:ln>
              <a:noFill/>
            </a:ln>
            <a:effectLst/>
          </c:spPr>
          <c:invertIfNegative val="0"/>
          <c:cat>
            <c:numRef>
              <c:f>Arkusz1!$E$5:$G$5</c:f>
              <c:numCache>
                <c:formatCode>General</c:formatCode>
                <c:ptCount val="3"/>
                <c:pt idx="0">
                  <c:v>2018</c:v>
                </c:pt>
                <c:pt idx="1">
                  <c:v>2019</c:v>
                </c:pt>
                <c:pt idx="2">
                  <c:v>2020</c:v>
                </c:pt>
              </c:numCache>
            </c:numRef>
          </c:cat>
          <c:val>
            <c:numRef>
              <c:f>Arkusz1!$E$13:$G$13</c:f>
              <c:numCache>
                <c:formatCode>#,##0.00</c:formatCode>
                <c:ptCount val="3"/>
                <c:pt idx="0">
                  <c:v>547.69000000000005</c:v>
                </c:pt>
                <c:pt idx="1">
                  <c:v>409.5</c:v>
                </c:pt>
                <c:pt idx="2">
                  <c:v>659.83</c:v>
                </c:pt>
              </c:numCache>
            </c:numRef>
          </c:val>
          <c:extLst xmlns:c16r2="http://schemas.microsoft.com/office/drawing/2015/06/chart">
            <c:ext xmlns:c16="http://schemas.microsoft.com/office/drawing/2014/chart" uri="{C3380CC4-5D6E-409C-BE32-E72D297353CC}">
              <c16:uniqueId val="{00000008-5633-47A5-8FE3-24135231D0F0}"/>
            </c:ext>
          </c:extLst>
        </c:ser>
        <c:dLbls>
          <c:showLegendKey val="0"/>
          <c:showVal val="0"/>
          <c:showCatName val="0"/>
          <c:showSerName val="0"/>
          <c:showPercent val="0"/>
          <c:showBubbleSize val="0"/>
        </c:dLbls>
        <c:gapWidth val="219"/>
        <c:overlap val="-27"/>
        <c:axId val="224867456"/>
        <c:axId val="224868992"/>
      </c:barChart>
      <c:catAx>
        <c:axId val="22486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24868992"/>
        <c:crosses val="autoZero"/>
        <c:auto val="1"/>
        <c:lblAlgn val="ctr"/>
        <c:lblOffset val="100"/>
        <c:noMultiLvlLbl val="0"/>
      </c:catAx>
      <c:valAx>
        <c:axId val="2248689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24867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Arkusz1!$G$7</c:f>
              <c:strCache>
                <c:ptCount val="1"/>
                <c:pt idx="0">
                  <c:v>Województwo lubuskie</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Arkusz1!$H$6:$J$6</c:f>
              <c:numCache>
                <c:formatCode>General</c:formatCode>
                <c:ptCount val="3"/>
                <c:pt idx="0">
                  <c:v>2018</c:v>
                </c:pt>
                <c:pt idx="1">
                  <c:v>2019</c:v>
                </c:pt>
                <c:pt idx="2">
                  <c:v>2020</c:v>
                </c:pt>
              </c:numCache>
            </c:numRef>
          </c:cat>
          <c:val>
            <c:numRef>
              <c:f>Arkusz1!$H$7:$J$7</c:f>
              <c:numCache>
                <c:formatCode>#,##0.00</c:formatCode>
                <c:ptCount val="3"/>
                <c:pt idx="0">
                  <c:v>5060.55</c:v>
                </c:pt>
                <c:pt idx="1">
                  <c:v>5668.96</c:v>
                </c:pt>
                <c:pt idx="2">
                  <c:v>6089.96</c:v>
                </c:pt>
              </c:numCache>
            </c:numRef>
          </c:val>
          <c:extLst xmlns:c16r2="http://schemas.microsoft.com/office/drawing/2015/06/chart">
            <c:ext xmlns:c16="http://schemas.microsoft.com/office/drawing/2014/chart" uri="{C3380CC4-5D6E-409C-BE32-E72D297353CC}">
              <c16:uniqueId val="{00000000-F493-4E7B-AB7D-D0A1EE80500E}"/>
            </c:ext>
          </c:extLst>
        </c:ser>
        <c:ser>
          <c:idx val="1"/>
          <c:order val="1"/>
          <c:tx>
            <c:strRef>
              <c:f>Arkusz1!$G$8</c:f>
              <c:strCache>
                <c:ptCount val="1"/>
                <c:pt idx="0">
                  <c:v>Powiat nowosolski</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Arkusz1!$H$6:$J$6</c:f>
              <c:numCache>
                <c:formatCode>General</c:formatCode>
                <c:ptCount val="3"/>
                <c:pt idx="0">
                  <c:v>2018</c:v>
                </c:pt>
                <c:pt idx="1">
                  <c:v>2019</c:v>
                </c:pt>
                <c:pt idx="2">
                  <c:v>2020</c:v>
                </c:pt>
              </c:numCache>
            </c:numRef>
          </c:cat>
          <c:val>
            <c:numRef>
              <c:f>Arkusz1!$H$8:$J$8</c:f>
              <c:numCache>
                <c:formatCode>#,##0.00</c:formatCode>
                <c:ptCount val="3"/>
                <c:pt idx="0">
                  <c:v>4530.1099999999997</c:v>
                </c:pt>
                <c:pt idx="1">
                  <c:v>5170.7</c:v>
                </c:pt>
                <c:pt idx="2">
                  <c:v>5361.1</c:v>
                </c:pt>
              </c:numCache>
            </c:numRef>
          </c:val>
          <c:extLst xmlns:c16r2="http://schemas.microsoft.com/office/drawing/2015/06/chart">
            <c:ext xmlns:c16="http://schemas.microsoft.com/office/drawing/2014/chart" uri="{C3380CC4-5D6E-409C-BE32-E72D297353CC}">
              <c16:uniqueId val="{00000001-F493-4E7B-AB7D-D0A1EE80500E}"/>
            </c:ext>
          </c:extLst>
        </c:ser>
        <c:ser>
          <c:idx val="2"/>
          <c:order val="2"/>
          <c:tx>
            <c:strRef>
              <c:f>Arkusz1!$G$9</c:f>
              <c:strCache>
                <c:ptCount val="1"/>
                <c:pt idx="0">
                  <c:v>Gmina Bytom Odrzański</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Arkusz1!$H$6:$J$6</c:f>
              <c:numCache>
                <c:formatCode>General</c:formatCode>
                <c:ptCount val="3"/>
                <c:pt idx="0">
                  <c:v>2018</c:v>
                </c:pt>
                <c:pt idx="1">
                  <c:v>2019</c:v>
                </c:pt>
                <c:pt idx="2">
                  <c:v>2020</c:v>
                </c:pt>
              </c:numCache>
            </c:numRef>
          </c:cat>
          <c:val>
            <c:numRef>
              <c:f>Arkusz1!$H$9:$J$9</c:f>
              <c:numCache>
                <c:formatCode>#,##0.00</c:formatCode>
                <c:ptCount val="3"/>
                <c:pt idx="0">
                  <c:v>4976.18</c:v>
                </c:pt>
                <c:pt idx="1">
                  <c:v>6052.62</c:v>
                </c:pt>
                <c:pt idx="2">
                  <c:v>5795.09</c:v>
                </c:pt>
              </c:numCache>
            </c:numRef>
          </c:val>
          <c:extLst xmlns:c16r2="http://schemas.microsoft.com/office/drawing/2015/06/chart">
            <c:ext xmlns:c16="http://schemas.microsoft.com/office/drawing/2014/chart" uri="{C3380CC4-5D6E-409C-BE32-E72D297353CC}">
              <c16:uniqueId val="{00000002-F493-4E7B-AB7D-D0A1EE80500E}"/>
            </c:ext>
          </c:extLst>
        </c:ser>
        <c:dLbls>
          <c:dLblPos val="outEnd"/>
          <c:showLegendKey val="0"/>
          <c:showVal val="1"/>
          <c:showCatName val="0"/>
          <c:showSerName val="0"/>
          <c:showPercent val="0"/>
          <c:showBubbleSize val="0"/>
        </c:dLbls>
        <c:gapWidth val="444"/>
        <c:overlap val="-90"/>
        <c:axId val="224902144"/>
        <c:axId val="224924416"/>
      </c:barChart>
      <c:catAx>
        <c:axId val="224902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224924416"/>
        <c:crosses val="autoZero"/>
        <c:auto val="1"/>
        <c:lblAlgn val="ctr"/>
        <c:lblOffset val="100"/>
        <c:noMultiLvlLbl val="0"/>
      </c:catAx>
      <c:valAx>
        <c:axId val="224924416"/>
        <c:scaling>
          <c:orientation val="minMax"/>
        </c:scaling>
        <c:delete val="1"/>
        <c:axPos val="l"/>
        <c:numFmt formatCode="#,##0.00" sourceLinked="1"/>
        <c:majorTickMark val="none"/>
        <c:minorTickMark val="none"/>
        <c:tickLblPos val="nextTo"/>
        <c:crossAx val="2249021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tx>
            <c:strRef>
              <c:f>'[Wykres w programie Microsoft Word]Arkusz1'!$D$10</c:f>
              <c:strCache>
                <c:ptCount val="1"/>
                <c:pt idx="0">
                  <c:v>Przyrost naturalny </c:v>
                </c:pt>
              </c:strCache>
            </c:strRef>
          </c:tx>
          <c:spPr>
            <a:ln w="28575" cap="rnd">
              <a:solidFill>
                <a:schemeClr val="accent1"/>
              </a:solidFill>
              <a:round/>
            </a:ln>
            <a:effectLst/>
          </c:spPr>
          <c:marker>
            <c:symbol val="none"/>
          </c:marker>
          <c:cat>
            <c:numRef>
              <c:f>'[Wykres w programie Microsoft Word]Arkusz1'!$E$9:$H$9</c:f>
              <c:numCache>
                <c:formatCode>General</c:formatCode>
                <c:ptCount val="4"/>
                <c:pt idx="0">
                  <c:v>2018</c:v>
                </c:pt>
                <c:pt idx="1">
                  <c:v>2019</c:v>
                </c:pt>
                <c:pt idx="2">
                  <c:v>2020</c:v>
                </c:pt>
                <c:pt idx="3">
                  <c:v>2021</c:v>
                </c:pt>
              </c:numCache>
            </c:numRef>
          </c:cat>
          <c:val>
            <c:numRef>
              <c:f>'[Wykres w programie Microsoft Word]Arkusz1'!$E$10:$H$10</c:f>
              <c:numCache>
                <c:formatCode>#\ ##0.00;[Red]#\ ##0.00</c:formatCode>
                <c:ptCount val="4"/>
                <c:pt idx="0" formatCode="#\ ##0.00_ ;\-#\ ##0.00\ ">
                  <c:v>2.2000000000000002</c:v>
                </c:pt>
                <c:pt idx="1">
                  <c:v>-0.18</c:v>
                </c:pt>
                <c:pt idx="2">
                  <c:v>-4.8099999999999996</c:v>
                </c:pt>
                <c:pt idx="3">
                  <c:v>-4.66</c:v>
                </c:pt>
              </c:numCache>
            </c:numRef>
          </c:val>
          <c:smooth val="0"/>
          <c:extLst xmlns:c16r2="http://schemas.microsoft.com/office/drawing/2015/06/chart">
            <c:ext xmlns:c16="http://schemas.microsoft.com/office/drawing/2014/chart" uri="{C3380CC4-5D6E-409C-BE32-E72D297353CC}">
              <c16:uniqueId val="{00000000-60D4-4249-BCD6-A5F9838FB797}"/>
            </c:ext>
          </c:extLst>
        </c:ser>
        <c:dLbls>
          <c:showLegendKey val="0"/>
          <c:showVal val="0"/>
          <c:showCatName val="0"/>
          <c:showSerName val="0"/>
          <c:showPercent val="0"/>
          <c:showBubbleSize val="0"/>
        </c:dLbls>
        <c:marker val="1"/>
        <c:smooth val="0"/>
        <c:axId val="197666304"/>
        <c:axId val="197667840"/>
      </c:lineChart>
      <c:catAx>
        <c:axId val="19766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7667840"/>
        <c:crosses val="autoZero"/>
        <c:auto val="1"/>
        <c:lblAlgn val="ctr"/>
        <c:lblOffset val="100"/>
        <c:noMultiLvlLbl val="0"/>
      </c:catAx>
      <c:valAx>
        <c:axId val="197667840"/>
        <c:scaling>
          <c:orientation val="minMax"/>
        </c:scaling>
        <c:delete val="0"/>
        <c:axPos val="l"/>
        <c:majorGridlines>
          <c:spPr>
            <a:ln w="9525" cap="flat" cmpd="sng" algn="ctr">
              <a:solidFill>
                <a:schemeClr val="tx1">
                  <a:lumMod val="15000"/>
                  <a:lumOff val="85000"/>
                </a:schemeClr>
              </a:solidFill>
              <a:round/>
            </a:ln>
            <a:effectLst/>
          </c:spPr>
        </c:majorGridlines>
        <c:numFmt formatCode="#\ ##0.00_ ;\-#\ ##0.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76663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Arkusz2!$F$5</c:f>
              <c:strCache>
                <c:ptCount val="1"/>
                <c:pt idx="0">
                  <c:v>2019</c:v>
                </c:pt>
              </c:strCache>
            </c:strRef>
          </c:tx>
          <c:spPr>
            <a:solidFill>
              <a:schemeClr val="accent1"/>
            </a:solidFill>
            <a:ln>
              <a:noFill/>
            </a:ln>
            <a:effectLst/>
          </c:spPr>
          <c:invertIfNegative val="0"/>
          <c:cat>
            <c:strRef>
              <c:f>Arkusz2!$D$6:$D$9</c:f>
              <c:strCache>
                <c:ptCount val="4"/>
                <c:pt idx="0">
                  <c:v>Osoby fizyczne prowadzące działalność gospodarczą</c:v>
                </c:pt>
                <c:pt idx="1">
                  <c:v>Spółki handlowe</c:v>
                </c:pt>
                <c:pt idx="2">
                  <c:v>Spółki z ograniczoną odpowiedzialnością</c:v>
                </c:pt>
                <c:pt idx="3">
                  <c:v>Spółki cywilne</c:v>
                </c:pt>
              </c:strCache>
              <c:extLst xmlns:c16r2="http://schemas.microsoft.com/office/drawing/2015/06/chart"/>
            </c:strRef>
          </c:cat>
          <c:val>
            <c:numRef>
              <c:f>Arkusz2!$F$6:$F$9</c:f>
              <c:numCache>
                <c:formatCode>#,##0</c:formatCode>
                <c:ptCount val="4"/>
                <c:pt idx="0">
                  <c:v>43</c:v>
                </c:pt>
                <c:pt idx="1">
                  <c:v>1</c:v>
                </c:pt>
                <c:pt idx="2">
                  <c:v>1</c:v>
                </c:pt>
                <c:pt idx="3">
                  <c:v>0</c:v>
                </c:pt>
              </c:numCache>
            </c:numRef>
          </c:val>
          <c:extLst xmlns:c16r2="http://schemas.microsoft.com/office/drawing/2015/06/chart">
            <c:ext xmlns:c16="http://schemas.microsoft.com/office/drawing/2014/chart" uri="{C3380CC4-5D6E-409C-BE32-E72D297353CC}">
              <c16:uniqueId val="{00000000-06B1-40DD-942F-AD94215CBA19}"/>
            </c:ext>
          </c:extLst>
        </c:ser>
        <c:ser>
          <c:idx val="1"/>
          <c:order val="1"/>
          <c:tx>
            <c:strRef>
              <c:f>Arkusz2!$G$5</c:f>
              <c:strCache>
                <c:ptCount val="1"/>
                <c:pt idx="0">
                  <c:v>2020</c:v>
                </c:pt>
              </c:strCache>
            </c:strRef>
          </c:tx>
          <c:spPr>
            <a:solidFill>
              <a:schemeClr val="accent2"/>
            </a:solidFill>
            <a:ln>
              <a:noFill/>
            </a:ln>
            <a:effectLst/>
          </c:spPr>
          <c:invertIfNegative val="0"/>
          <c:cat>
            <c:strRef>
              <c:f>Arkusz2!$D$6:$D$9</c:f>
              <c:strCache>
                <c:ptCount val="4"/>
                <c:pt idx="0">
                  <c:v>Osoby fizyczne prowadzące działalność gospodarczą</c:v>
                </c:pt>
                <c:pt idx="1">
                  <c:v>Spółki handlowe</c:v>
                </c:pt>
                <c:pt idx="2">
                  <c:v>Spółki z ograniczoną odpowiedzialnością</c:v>
                </c:pt>
                <c:pt idx="3">
                  <c:v>Spółki cywilne</c:v>
                </c:pt>
              </c:strCache>
              <c:extLst xmlns:c16r2="http://schemas.microsoft.com/office/drawing/2015/06/chart"/>
            </c:strRef>
          </c:cat>
          <c:val>
            <c:numRef>
              <c:f>Arkusz2!$G$6:$G$9</c:f>
              <c:numCache>
                <c:formatCode>#,##0</c:formatCode>
                <c:ptCount val="4"/>
                <c:pt idx="0">
                  <c:v>36</c:v>
                </c:pt>
                <c:pt idx="1">
                  <c:v>2</c:v>
                </c:pt>
                <c:pt idx="2">
                  <c:v>2</c:v>
                </c:pt>
                <c:pt idx="3">
                  <c:v>0</c:v>
                </c:pt>
              </c:numCache>
            </c:numRef>
          </c:val>
          <c:extLst xmlns:c16r2="http://schemas.microsoft.com/office/drawing/2015/06/chart">
            <c:ext xmlns:c16="http://schemas.microsoft.com/office/drawing/2014/chart" uri="{C3380CC4-5D6E-409C-BE32-E72D297353CC}">
              <c16:uniqueId val="{00000001-06B1-40DD-942F-AD94215CBA19}"/>
            </c:ext>
          </c:extLst>
        </c:ser>
        <c:ser>
          <c:idx val="2"/>
          <c:order val="2"/>
          <c:tx>
            <c:strRef>
              <c:f>Arkusz2!$H$5</c:f>
              <c:strCache>
                <c:ptCount val="1"/>
                <c:pt idx="0">
                  <c:v>2021</c:v>
                </c:pt>
              </c:strCache>
            </c:strRef>
          </c:tx>
          <c:spPr>
            <a:solidFill>
              <a:schemeClr val="accent3"/>
            </a:solidFill>
            <a:ln>
              <a:noFill/>
            </a:ln>
            <a:effectLst/>
          </c:spPr>
          <c:invertIfNegative val="0"/>
          <c:cat>
            <c:strRef>
              <c:f>Arkusz2!$D$6:$D$9</c:f>
              <c:strCache>
                <c:ptCount val="4"/>
                <c:pt idx="0">
                  <c:v>Osoby fizyczne prowadzące działalność gospodarczą</c:v>
                </c:pt>
                <c:pt idx="1">
                  <c:v>Spółki handlowe</c:v>
                </c:pt>
                <c:pt idx="2">
                  <c:v>Spółki z ograniczoną odpowiedzialnością</c:v>
                </c:pt>
                <c:pt idx="3">
                  <c:v>Spółki cywilne</c:v>
                </c:pt>
              </c:strCache>
              <c:extLst xmlns:c16r2="http://schemas.microsoft.com/office/drawing/2015/06/chart"/>
            </c:strRef>
          </c:cat>
          <c:val>
            <c:numRef>
              <c:f>Arkusz2!$H$6:$H$9</c:f>
              <c:numCache>
                <c:formatCode>#,##0</c:formatCode>
                <c:ptCount val="4"/>
                <c:pt idx="0">
                  <c:v>28</c:v>
                </c:pt>
                <c:pt idx="1">
                  <c:v>1</c:v>
                </c:pt>
                <c:pt idx="2">
                  <c:v>1</c:v>
                </c:pt>
                <c:pt idx="3">
                  <c:v>1</c:v>
                </c:pt>
              </c:numCache>
            </c:numRef>
          </c:val>
          <c:extLst xmlns:c16r2="http://schemas.microsoft.com/office/drawing/2015/06/chart">
            <c:ext xmlns:c16="http://schemas.microsoft.com/office/drawing/2014/chart" uri="{C3380CC4-5D6E-409C-BE32-E72D297353CC}">
              <c16:uniqueId val="{00000002-06B1-40DD-942F-AD94215CBA19}"/>
            </c:ext>
          </c:extLst>
        </c:ser>
        <c:dLbls>
          <c:showLegendKey val="0"/>
          <c:showVal val="0"/>
          <c:showCatName val="0"/>
          <c:showSerName val="0"/>
          <c:showPercent val="0"/>
          <c:showBubbleSize val="0"/>
        </c:dLbls>
        <c:gapWidth val="219"/>
        <c:overlap val="-27"/>
        <c:axId val="196909312"/>
        <c:axId val="197439488"/>
      </c:barChart>
      <c:catAx>
        <c:axId val="19690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7439488"/>
        <c:crosses val="autoZero"/>
        <c:auto val="1"/>
        <c:lblAlgn val="ctr"/>
        <c:lblOffset val="100"/>
        <c:noMultiLvlLbl val="0"/>
      </c:catAx>
      <c:valAx>
        <c:axId val="197439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909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rich>
      </c:tx>
      <c:overlay val="0"/>
      <c:spPr>
        <a:noFill/>
        <a:ln>
          <a:noFill/>
        </a:ln>
        <a:effectLst/>
      </c:spPr>
    </c:title>
    <c:autoTitleDeleted val="0"/>
    <c:plotArea>
      <c:layout/>
      <c:barChart>
        <c:barDir val="col"/>
        <c:grouping val="clustered"/>
        <c:varyColors val="0"/>
        <c:ser>
          <c:idx val="0"/>
          <c:order val="0"/>
          <c:tx>
            <c:strRef>
              <c:f>Arkusz1!$F$5</c:f>
              <c:strCache>
                <c:ptCount val="1"/>
                <c:pt idx="0">
                  <c:v>2019</c:v>
                </c:pt>
              </c:strCache>
            </c:strRef>
          </c:tx>
          <c:spPr>
            <a:solidFill>
              <a:schemeClr val="accent1"/>
            </a:solidFill>
            <a:ln>
              <a:noFill/>
            </a:ln>
            <a:effectLst/>
          </c:spPr>
          <c:invertIfNegative val="0"/>
          <c:cat>
            <c:strRef>
              <c:f>Arkusz1!$E$6:$E$19</c:f>
              <c:strCache>
                <c:ptCount val="14"/>
                <c:pt idx="0">
                  <c:v>sekcja A </c:v>
                </c:pt>
                <c:pt idx="1">
                  <c:v>sekcja C</c:v>
                </c:pt>
                <c:pt idx="2">
                  <c:v>sekcja F</c:v>
                </c:pt>
                <c:pt idx="3">
                  <c:v>sekcja G</c:v>
                </c:pt>
                <c:pt idx="4">
                  <c:v>Sekcja H</c:v>
                </c:pt>
                <c:pt idx="5">
                  <c:v>Sekcja I</c:v>
                </c:pt>
                <c:pt idx="6">
                  <c:v>Sekcja J</c:v>
                </c:pt>
                <c:pt idx="7">
                  <c:v>Sekcja K</c:v>
                </c:pt>
                <c:pt idx="8">
                  <c:v>Sekcja M</c:v>
                </c:pt>
                <c:pt idx="9">
                  <c:v>Sekcja N</c:v>
                </c:pt>
                <c:pt idx="10">
                  <c:v>Sekcja P</c:v>
                </c:pt>
                <c:pt idx="11">
                  <c:v>Sekcja Q</c:v>
                </c:pt>
                <c:pt idx="12">
                  <c:v>Sekcja R</c:v>
                </c:pt>
                <c:pt idx="13">
                  <c:v>Sekcja S i T</c:v>
                </c:pt>
              </c:strCache>
              <c:extLst xmlns:c16r2="http://schemas.microsoft.com/office/drawing/2015/06/chart"/>
            </c:strRef>
          </c:cat>
          <c:val>
            <c:numRef>
              <c:f>Arkusz1!$F$6:$F$19</c:f>
              <c:numCache>
                <c:formatCode>#,##0</c:formatCode>
                <c:ptCount val="14"/>
                <c:pt idx="0">
                  <c:v>4</c:v>
                </c:pt>
                <c:pt idx="1">
                  <c:v>2</c:v>
                </c:pt>
                <c:pt idx="2">
                  <c:v>14</c:v>
                </c:pt>
                <c:pt idx="3">
                  <c:v>15</c:v>
                </c:pt>
                <c:pt idx="4">
                  <c:v>2</c:v>
                </c:pt>
                <c:pt idx="5">
                  <c:v>0</c:v>
                </c:pt>
                <c:pt idx="6">
                  <c:v>0</c:v>
                </c:pt>
                <c:pt idx="7">
                  <c:v>0</c:v>
                </c:pt>
                <c:pt idx="8">
                  <c:v>2</c:v>
                </c:pt>
                <c:pt idx="9">
                  <c:v>1</c:v>
                </c:pt>
                <c:pt idx="10">
                  <c:v>0</c:v>
                </c:pt>
                <c:pt idx="11">
                  <c:v>2</c:v>
                </c:pt>
                <c:pt idx="12">
                  <c:v>3</c:v>
                </c:pt>
                <c:pt idx="13">
                  <c:v>1</c:v>
                </c:pt>
              </c:numCache>
            </c:numRef>
          </c:val>
          <c:extLst xmlns:c16r2="http://schemas.microsoft.com/office/drawing/2015/06/chart">
            <c:ext xmlns:c16="http://schemas.microsoft.com/office/drawing/2014/chart" uri="{C3380CC4-5D6E-409C-BE32-E72D297353CC}">
              <c16:uniqueId val="{00000000-21E4-479D-BF02-15514439C268}"/>
            </c:ext>
          </c:extLst>
        </c:ser>
        <c:ser>
          <c:idx val="1"/>
          <c:order val="1"/>
          <c:tx>
            <c:strRef>
              <c:f>Arkusz1!$G$5</c:f>
              <c:strCache>
                <c:ptCount val="1"/>
                <c:pt idx="0">
                  <c:v>2020</c:v>
                </c:pt>
              </c:strCache>
            </c:strRef>
          </c:tx>
          <c:spPr>
            <a:solidFill>
              <a:schemeClr val="accent2"/>
            </a:solidFill>
            <a:ln>
              <a:noFill/>
            </a:ln>
            <a:effectLst/>
          </c:spPr>
          <c:invertIfNegative val="0"/>
          <c:cat>
            <c:strRef>
              <c:f>Arkusz1!$E$6:$E$19</c:f>
              <c:strCache>
                <c:ptCount val="14"/>
                <c:pt idx="0">
                  <c:v>sekcja A </c:v>
                </c:pt>
                <c:pt idx="1">
                  <c:v>sekcja C</c:v>
                </c:pt>
                <c:pt idx="2">
                  <c:v>sekcja F</c:v>
                </c:pt>
                <c:pt idx="3">
                  <c:v>sekcja G</c:v>
                </c:pt>
                <c:pt idx="4">
                  <c:v>Sekcja H</c:v>
                </c:pt>
                <c:pt idx="5">
                  <c:v>Sekcja I</c:v>
                </c:pt>
                <c:pt idx="6">
                  <c:v>Sekcja J</c:v>
                </c:pt>
                <c:pt idx="7">
                  <c:v>Sekcja K</c:v>
                </c:pt>
                <c:pt idx="8">
                  <c:v>Sekcja M</c:v>
                </c:pt>
                <c:pt idx="9">
                  <c:v>Sekcja N</c:v>
                </c:pt>
                <c:pt idx="10">
                  <c:v>Sekcja P</c:v>
                </c:pt>
                <c:pt idx="11">
                  <c:v>Sekcja Q</c:v>
                </c:pt>
                <c:pt idx="12">
                  <c:v>Sekcja R</c:v>
                </c:pt>
                <c:pt idx="13">
                  <c:v>Sekcja S i T</c:v>
                </c:pt>
              </c:strCache>
              <c:extLst xmlns:c16r2="http://schemas.microsoft.com/office/drawing/2015/06/chart"/>
            </c:strRef>
          </c:cat>
          <c:val>
            <c:numRef>
              <c:f>Arkusz1!$G$6:$G$19</c:f>
              <c:numCache>
                <c:formatCode>#,##0</c:formatCode>
                <c:ptCount val="14"/>
                <c:pt idx="0">
                  <c:v>2</c:v>
                </c:pt>
                <c:pt idx="1">
                  <c:v>2</c:v>
                </c:pt>
                <c:pt idx="2">
                  <c:v>18</c:v>
                </c:pt>
                <c:pt idx="3">
                  <c:v>4</c:v>
                </c:pt>
                <c:pt idx="4">
                  <c:v>2</c:v>
                </c:pt>
                <c:pt idx="5">
                  <c:v>2</c:v>
                </c:pt>
                <c:pt idx="6">
                  <c:v>1</c:v>
                </c:pt>
                <c:pt idx="7">
                  <c:v>2</c:v>
                </c:pt>
                <c:pt idx="8">
                  <c:v>1</c:v>
                </c:pt>
                <c:pt idx="9">
                  <c:v>0</c:v>
                </c:pt>
                <c:pt idx="10">
                  <c:v>1</c:v>
                </c:pt>
                <c:pt idx="11">
                  <c:v>0</c:v>
                </c:pt>
                <c:pt idx="12">
                  <c:v>1</c:v>
                </c:pt>
                <c:pt idx="13">
                  <c:v>1</c:v>
                </c:pt>
              </c:numCache>
            </c:numRef>
          </c:val>
          <c:extLst xmlns:c16r2="http://schemas.microsoft.com/office/drawing/2015/06/chart">
            <c:ext xmlns:c16="http://schemas.microsoft.com/office/drawing/2014/chart" uri="{C3380CC4-5D6E-409C-BE32-E72D297353CC}">
              <c16:uniqueId val="{00000001-21E4-479D-BF02-15514439C268}"/>
            </c:ext>
          </c:extLst>
        </c:ser>
        <c:ser>
          <c:idx val="2"/>
          <c:order val="2"/>
          <c:tx>
            <c:strRef>
              <c:f>Arkusz1!$H$5</c:f>
              <c:strCache>
                <c:ptCount val="1"/>
                <c:pt idx="0">
                  <c:v>2021</c:v>
                </c:pt>
              </c:strCache>
            </c:strRef>
          </c:tx>
          <c:spPr>
            <a:solidFill>
              <a:schemeClr val="accent3"/>
            </a:solidFill>
            <a:ln>
              <a:noFill/>
            </a:ln>
            <a:effectLst/>
          </c:spPr>
          <c:invertIfNegative val="0"/>
          <c:cat>
            <c:strRef>
              <c:f>Arkusz1!$E$6:$E$19</c:f>
              <c:strCache>
                <c:ptCount val="14"/>
                <c:pt idx="0">
                  <c:v>sekcja A </c:v>
                </c:pt>
                <c:pt idx="1">
                  <c:v>sekcja C</c:v>
                </c:pt>
                <c:pt idx="2">
                  <c:v>sekcja F</c:v>
                </c:pt>
                <c:pt idx="3">
                  <c:v>sekcja G</c:v>
                </c:pt>
                <c:pt idx="4">
                  <c:v>Sekcja H</c:v>
                </c:pt>
                <c:pt idx="5">
                  <c:v>Sekcja I</c:v>
                </c:pt>
                <c:pt idx="6">
                  <c:v>Sekcja J</c:v>
                </c:pt>
                <c:pt idx="7">
                  <c:v>Sekcja K</c:v>
                </c:pt>
                <c:pt idx="8">
                  <c:v>Sekcja M</c:v>
                </c:pt>
                <c:pt idx="9">
                  <c:v>Sekcja N</c:v>
                </c:pt>
                <c:pt idx="10">
                  <c:v>Sekcja P</c:v>
                </c:pt>
                <c:pt idx="11">
                  <c:v>Sekcja Q</c:v>
                </c:pt>
                <c:pt idx="12">
                  <c:v>Sekcja R</c:v>
                </c:pt>
                <c:pt idx="13">
                  <c:v>Sekcja S i T</c:v>
                </c:pt>
              </c:strCache>
              <c:extLst xmlns:c16r2="http://schemas.microsoft.com/office/drawing/2015/06/chart"/>
            </c:strRef>
          </c:cat>
          <c:val>
            <c:numRef>
              <c:f>Arkusz1!$H$6:$H$19</c:f>
              <c:numCache>
                <c:formatCode>#,##0</c:formatCode>
                <c:ptCount val="14"/>
                <c:pt idx="0">
                  <c:v>1</c:v>
                </c:pt>
                <c:pt idx="1">
                  <c:v>1</c:v>
                </c:pt>
                <c:pt idx="2">
                  <c:v>16</c:v>
                </c:pt>
                <c:pt idx="3">
                  <c:v>4</c:v>
                </c:pt>
                <c:pt idx="4">
                  <c:v>4</c:v>
                </c:pt>
                <c:pt idx="5">
                  <c:v>0</c:v>
                </c:pt>
                <c:pt idx="6">
                  <c:v>0</c:v>
                </c:pt>
                <c:pt idx="7">
                  <c:v>0</c:v>
                </c:pt>
                <c:pt idx="8">
                  <c:v>1</c:v>
                </c:pt>
                <c:pt idx="9">
                  <c:v>0</c:v>
                </c:pt>
                <c:pt idx="10">
                  <c:v>0</c:v>
                </c:pt>
                <c:pt idx="11">
                  <c:v>0</c:v>
                </c:pt>
                <c:pt idx="12">
                  <c:v>1</c:v>
                </c:pt>
                <c:pt idx="13">
                  <c:v>1</c:v>
                </c:pt>
              </c:numCache>
            </c:numRef>
          </c:val>
          <c:extLst xmlns:c16r2="http://schemas.microsoft.com/office/drawing/2015/06/chart">
            <c:ext xmlns:c16="http://schemas.microsoft.com/office/drawing/2014/chart" uri="{C3380CC4-5D6E-409C-BE32-E72D297353CC}">
              <c16:uniqueId val="{00000002-21E4-479D-BF02-15514439C268}"/>
            </c:ext>
          </c:extLst>
        </c:ser>
        <c:dLbls>
          <c:showLegendKey val="0"/>
          <c:showVal val="0"/>
          <c:showCatName val="0"/>
          <c:showSerName val="0"/>
          <c:showPercent val="0"/>
          <c:showBubbleSize val="0"/>
        </c:dLbls>
        <c:gapWidth val="219"/>
        <c:overlap val="-27"/>
        <c:axId val="219130880"/>
        <c:axId val="219259648"/>
      </c:barChart>
      <c:catAx>
        <c:axId val="21913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1" u="none" strike="noStrike" kern="1200" baseline="0">
                <a:solidFill>
                  <a:schemeClr val="tx1">
                    <a:lumMod val="65000"/>
                    <a:lumOff val="35000"/>
                  </a:schemeClr>
                </a:solidFill>
                <a:latin typeface="+mn-lt"/>
                <a:ea typeface="+mn-ea"/>
                <a:cs typeface="+mn-cs"/>
              </a:defRPr>
            </a:pPr>
            <a:endParaRPr lang="pl-PL"/>
          </a:p>
        </c:txPr>
        <c:crossAx val="219259648"/>
        <c:crosses val="autoZero"/>
        <c:auto val="1"/>
        <c:lblAlgn val="ctr"/>
        <c:lblOffset val="100"/>
        <c:noMultiLvlLbl val="0"/>
      </c:catAx>
      <c:valAx>
        <c:axId val="219259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9130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'2018-2022'!$D$3:$D$6</c:f>
              <c:strCache>
                <c:ptCount val="4"/>
                <c:pt idx="0">
                  <c:v>Bezrobotni</c:v>
                </c:pt>
                <c:pt idx="3">
                  <c:v>Kobiety</c:v>
                </c:pt>
              </c:strCache>
            </c:strRef>
          </c:tx>
          <c:spPr>
            <a:solidFill>
              <a:schemeClr val="accent1"/>
            </a:solidFill>
            <a:ln>
              <a:noFill/>
            </a:ln>
            <a:effectLst/>
          </c:spPr>
          <c:invertIfNegative val="0"/>
          <c:cat>
            <c:strRef>
              <c:f>'2018-2022'!$C$7:$C$10</c:f>
              <c:strCache>
                <c:ptCount val="4"/>
                <c:pt idx="0">
                  <c:v>Grudzien 2018</c:v>
                </c:pt>
                <c:pt idx="1">
                  <c:v>Grudzien 2019</c:v>
                </c:pt>
                <c:pt idx="2">
                  <c:v>Grudzien 2020</c:v>
                </c:pt>
                <c:pt idx="3">
                  <c:v>Grudzien 2021</c:v>
                </c:pt>
              </c:strCache>
            </c:strRef>
          </c:cat>
          <c:val>
            <c:numRef>
              <c:f>'2018-2022'!$D$7:$D$10</c:f>
              <c:numCache>
                <c:formatCode>General</c:formatCode>
                <c:ptCount val="4"/>
                <c:pt idx="0">
                  <c:v>76</c:v>
                </c:pt>
                <c:pt idx="1">
                  <c:v>59</c:v>
                </c:pt>
                <c:pt idx="2">
                  <c:v>63</c:v>
                </c:pt>
                <c:pt idx="3">
                  <c:v>47</c:v>
                </c:pt>
              </c:numCache>
            </c:numRef>
          </c:val>
          <c:extLst xmlns:c16r2="http://schemas.microsoft.com/office/drawing/2015/06/chart">
            <c:ext xmlns:c16="http://schemas.microsoft.com/office/drawing/2014/chart" uri="{C3380CC4-5D6E-409C-BE32-E72D297353CC}">
              <c16:uniqueId val="{00000000-CB13-4F70-B84F-266AFD03C9CA}"/>
            </c:ext>
          </c:extLst>
        </c:ser>
        <c:ser>
          <c:idx val="1"/>
          <c:order val="1"/>
          <c:tx>
            <c:strRef>
              <c:f>'2018-2022'!$E$3:$E$6</c:f>
              <c:strCache>
                <c:ptCount val="4"/>
                <c:pt idx="0">
                  <c:v>Bezrobotni</c:v>
                </c:pt>
                <c:pt idx="3">
                  <c:v>Mężczyźni </c:v>
                </c:pt>
              </c:strCache>
            </c:strRef>
          </c:tx>
          <c:spPr>
            <a:solidFill>
              <a:schemeClr val="accent2"/>
            </a:solidFill>
            <a:ln>
              <a:noFill/>
            </a:ln>
            <a:effectLst/>
          </c:spPr>
          <c:invertIfNegative val="0"/>
          <c:cat>
            <c:strRef>
              <c:f>'2018-2022'!$C$7:$C$10</c:f>
              <c:strCache>
                <c:ptCount val="4"/>
                <c:pt idx="0">
                  <c:v>Grudzien 2018</c:v>
                </c:pt>
                <c:pt idx="1">
                  <c:v>Grudzien 2019</c:v>
                </c:pt>
                <c:pt idx="2">
                  <c:v>Grudzien 2020</c:v>
                </c:pt>
                <c:pt idx="3">
                  <c:v>Grudzien 2021</c:v>
                </c:pt>
              </c:strCache>
            </c:strRef>
          </c:cat>
          <c:val>
            <c:numRef>
              <c:f>'2018-2022'!$E$7:$E$10</c:f>
              <c:numCache>
                <c:formatCode>General</c:formatCode>
                <c:ptCount val="4"/>
                <c:pt idx="0">
                  <c:v>37</c:v>
                </c:pt>
                <c:pt idx="1">
                  <c:v>21</c:v>
                </c:pt>
                <c:pt idx="2">
                  <c:v>41</c:v>
                </c:pt>
                <c:pt idx="3">
                  <c:v>22</c:v>
                </c:pt>
              </c:numCache>
            </c:numRef>
          </c:val>
          <c:extLst xmlns:c16r2="http://schemas.microsoft.com/office/drawing/2015/06/chart">
            <c:ext xmlns:c16="http://schemas.microsoft.com/office/drawing/2014/chart" uri="{C3380CC4-5D6E-409C-BE32-E72D297353CC}">
              <c16:uniqueId val="{00000001-CB13-4F70-B84F-266AFD03C9CA}"/>
            </c:ext>
          </c:extLst>
        </c:ser>
        <c:ser>
          <c:idx val="2"/>
          <c:order val="2"/>
          <c:tx>
            <c:strRef>
              <c:f>'2018-2022'!$F$3:$F$6</c:f>
              <c:strCache>
                <c:ptCount val="4"/>
                <c:pt idx="0">
                  <c:v>Bezrobotni</c:v>
                </c:pt>
                <c:pt idx="3">
                  <c:v>Ogółem </c:v>
                </c:pt>
              </c:strCache>
            </c:strRef>
          </c:tx>
          <c:spPr>
            <a:solidFill>
              <a:schemeClr val="accent3"/>
            </a:solidFill>
            <a:ln>
              <a:noFill/>
            </a:ln>
            <a:effectLst/>
          </c:spPr>
          <c:invertIfNegative val="0"/>
          <c:cat>
            <c:strRef>
              <c:f>'2018-2022'!$C$7:$C$10</c:f>
              <c:strCache>
                <c:ptCount val="4"/>
                <c:pt idx="0">
                  <c:v>Grudzien 2018</c:v>
                </c:pt>
                <c:pt idx="1">
                  <c:v>Grudzien 2019</c:v>
                </c:pt>
                <c:pt idx="2">
                  <c:v>Grudzien 2020</c:v>
                </c:pt>
                <c:pt idx="3">
                  <c:v>Grudzien 2021</c:v>
                </c:pt>
              </c:strCache>
            </c:strRef>
          </c:cat>
          <c:val>
            <c:numRef>
              <c:f>'2018-2022'!$F$7:$F$10</c:f>
              <c:numCache>
                <c:formatCode>General</c:formatCode>
                <c:ptCount val="4"/>
                <c:pt idx="0">
                  <c:v>113</c:v>
                </c:pt>
                <c:pt idx="1">
                  <c:v>80</c:v>
                </c:pt>
                <c:pt idx="2">
                  <c:v>104</c:v>
                </c:pt>
                <c:pt idx="3">
                  <c:v>69</c:v>
                </c:pt>
              </c:numCache>
            </c:numRef>
          </c:val>
          <c:extLst xmlns:c16r2="http://schemas.microsoft.com/office/drawing/2015/06/chart">
            <c:ext xmlns:c16="http://schemas.microsoft.com/office/drawing/2014/chart" uri="{C3380CC4-5D6E-409C-BE32-E72D297353CC}">
              <c16:uniqueId val="{00000002-CB13-4F70-B84F-266AFD03C9CA}"/>
            </c:ext>
          </c:extLst>
        </c:ser>
        <c:dLbls>
          <c:showLegendKey val="0"/>
          <c:showVal val="0"/>
          <c:showCatName val="0"/>
          <c:showSerName val="0"/>
          <c:showPercent val="0"/>
          <c:showBubbleSize val="0"/>
        </c:dLbls>
        <c:gapWidth val="219"/>
        <c:overlap val="-27"/>
        <c:axId val="219361664"/>
        <c:axId val="219363200"/>
      </c:barChart>
      <c:catAx>
        <c:axId val="21936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9363200"/>
        <c:crosses val="autoZero"/>
        <c:auto val="1"/>
        <c:lblAlgn val="ctr"/>
        <c:lblOffset val="100"/>
        <c:noMultiLvlLbl val="0"/>
      </c:catAx>
      <c:valAx>
        <c:axId val="219363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936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 w programie Microsoft Word]2018-2022'!$B$16:$C$16</c:f>
              <c:strCache>
                <c:ptCount val="2"/>
                <c:pt idx="0">
                  <c:v>Wiek</c:v>
                </c:pt>
                <c:pt idx="1">
                  <c:v>18-24</c:v>
                </c:pt>
              </c:strCache>
            </c:strRef>
          </c:tx>
          <c:spPr>
            <a:solidFill>
              <a:schemeClr val="accent1"/>
            </a:solidFill>
            <a:ln>
              <a:noFill/>
            </a:ln>
            <a:effectLst/>
          </c:spPr>
          <c:invertIfNegative val="0"/>
          <c:cat>
            <c:multiLvlStrRef>
              <c:f>'[Wykres w programie Microsoft Word]2018-2022'!$D$12:$H$15</c:f>
              <c:multiLvlStrCache>
                <c:ptCount val="5"/>
                <c:lvl>
                  <c:pt idx="0">
                    <c:v>2018</c:v>
                  </c:pt>
                  <c:pt idx="1">
                    <c:v>2019</c:v>
                  </c:pt>
                  <c:pt idx="2">
                    <c:v>2020</c:v>
                  </c:pt>
                  <c:pt idx="3">
                    <c:v>2021</c:v>
                  </c:pt>
                  <c:pt idx="4">
                    <c:v>IV.2022</c:v>
                  </c:pt>
                </c:lvl>
                <c:lvl>
                  <c:pt idx="0">
                    <c:v>Bezrobotni</c:v>
                  </c:pt>
                </c:lvl>
              </c:multiLvlStrCache>
            </c:multiLvlStrRef>
          </c:cat>
          <c:val>
            <c:numRef>
              <c:f>'[Wykres w programie Microsoft Word]2018-2022'!$D$16:$H$16</c:f>
              <c:numCache>
                <c:formatCode>General</c:formatCode>
                <c:ptCount val="5"/>
                <c:pt idx="0">
                  <c:v>16</c:v>
                </c:pt>
                <c:pt idx="1">
                  <c:v>13</c:v>
                </c:pt>
                <c:pt idx="2">
                  <c:v>8</c:v>
                </c:pt>
                <c:pt idx="3">
                  <c:v>9</c:v>
                </c:pt>
                <c:pt idx="4">
                  <c:v>5</c:v>
                </c:pt>
              </c:numCache>
            </c:numRef>
          </c:val>
          <c:extLst xmlns:c16r2="http://schemas.microsoft.com/office/drawing/2015/06/chart">
            <c:ext xmlns:c16="http://schemas.microsoft.com/office/drawing/2014/chart" uri="{C3380CC4-5D6E-409C-BE32-E72D297353CC}">
              <c16:uniqueId val="{00000000-BF47-4D5E-AEAB-6FF00C2DB74F}"/>
            </c:ext>
          </c:extLst>
        </c:ser>
        <c:ser>
          <c:idx val="1"/>
          <c:order val="1"/>
          <c:tx>
            <c:strRef>
              <c:f>'[Wykres w programie Microsoft Word]2018-2022'!$B$17:$C$17</c:f>
              <c:strCache>
                <c:ptCount val="2"/>
                <c:pt idx="0">
                  <c:v>Wiek</c:v>
                </c:pt>
                <c:pt idx="1">
                  <c:v>25-34</c:v>
                </c:pt>
              </c:strCache>
            </c:strRef>
          </c:tx>
          <c:spPr>
            <a:solidFill>
              <a:schemeClr val="accent2"/>
            </a:solidFill>
            <a:ln>
              <a:noFill/>
            </a:ln>
            <a:effectLst/>
          </c:spPr>
          <c:invertIfNegative val="0"/>
          <c:cat>
            <c:multiLvlStrRef>
              <c:f>'[Wykres w programie Microsoft Word]2018-2022'!$D$12:$H$15</c:f>
              <c:multiLvlStrCache>
                <c:ptCount val="5"/>
                <c:lvl>
                  <c:pt idx="0">
                    <c:v>2018</c:v>
                  </c:pt>
                  <c:pt idx="1">
                    <c:v>2019</c:v>
                  </c:pt>
                  <c:pt idx="2">
                    <c:v>2020</c:v>
                  </c:pt>
                  <c:pt idx="3">
                    <c:v>2021</c:v>
                  </c:pt>
                  <c:pt idx="4">
                    <c:v>IV.2022</c:v>
                  </c:pt>
                </c:lvl>
                <c:lvl>
                  <c:pt idx="0">
                    <c:v>Bezrobotni</c:v>
                  </c:pt>
                </c:lvl>
              </c:multiLvlStrCache>
            </c:multiLvlStrRef>
          </c:cat>
          <c:val>
            <c:numRef>
              <c:f>'[Wykres w programie Microsoft Word]2018-2022'!$D$17:$H$17</c:f>
              <c:numCache>
                <c:formatCode>General</c:formatCode>
                <c:ptCount val="5"/>
                <c:pt idx="0">
                  <c:v>30</c:v>
                </c:pt>
                <c:pt idx="1">
                  <c:v>23</c:v>
                </c:pt>
                <c:pt idx="2">
                  <c:v>35</c:v>
                </c:pt>
                <c:pt idx="3">
                  <c:v>21</c:v>
                </c:pt>
                <c:pt idx="4">
                  <c:v>25</c:v>
                </c:pt>
              </c:numCache>
            </c:numRef>
          </c:val>
          <c:extLst xmlns:c16r2="http://schemas.microsoft.com/office/drawing/2015/06/chart">
            <c:ext xmlns:c16="http://schemas.microsoft.com/office/drawing/2014/chart" uri="{C3380CC4-5D6E-409C-BE32-E72D297353CC}">
              <c16:uniqueId val="{00000001-BF47-4D5E-AEAB-6FF00C2DB74F}"/>
            </c:ext>
          </c:extLst>
        </c:ser>
        <c:ser>
          <c:idx val="2"/>
          <c:order val="2"/>
          <c:tx>
            <c:strRef>
              <c:f>'[Wykres w programie Microsoft Word]2018-2022'!$B$18:$C$18</c:f>
              <c:strCache>
                <c:ptCount val="2"/>
                <c:pt idx="0">
                  <c:v>Wiek</c:v>
                </c:pt>
                <c:pt idx="1">
                  <c:v>35-44</c:v>
                </c:pt>
              </c:strCache>
            </c:strRef>
          </c:tx>
          <c:spPr>
            <a:solidFill>
              <a:schemeClr val="accent3"/>
            </a:solidFill>
            <a:ln>
              <a:noFill/>
            </a:ln>
            <a:effectLst/>
          </c:spPr>
          <c:invertIfNegative val="0"/>
          <c:cat>
            <c:multiLvlStrRef>
              <c:f>'[Wykres w programie Microsoft Word]2018-2022'!$D$12:$H$15</c:f>
              <c:multiLvlStrCache>
                <c:ptCount val="5"/>
                <c:lvl>
                  <c:pt idx="0">
                    <c:v>2018</c:v>
                  </c:pt>
                  <c:pt idx="1">
                    <c:v>2019</c:v>
                  </c:pt>
                  <c:pt idx="2">
                    <c:v>2020</c:v>
                  </c:pt>
                  <c:pt idx="3">
                    <c:v>2021</c:v>
                  </c:pt>
                  <c:pt idx="4">
                    <c:v>IV.2022</c:v>
                  </c:pt>
                </c:lvl>
                <c:lvl>
                  <c:pt idx="0">
                    <c:v>Bezrobotni</c:v>
                  </c:pt>
                </c:lvl>
              </c:multiLvlStrCache>
            </c:multiLvlStrRef>
          </c:cat>
          <c:val>
            <c:numRef>
              <c:f>'[Wykres w programie Microsoft Word]2018-2022'!$D$18:$H$18</c:f>
              <c:numCache>
                <c:formatCode>General</c:formatCode>
                <c:ptCount val="5"/>
                <c:pt idx="0">
                  <c:v>24</c:v>
                </c:pt>
                <c:pt idx="1">
                  <c:v>14</c:v>
                </c:pt>
                <c:pt idx="2">
                  <c:v>20</c:v>
                </c:pt>
                <c:pt idx="3">
                  <c:v>15</c:v>
                </c:pt>
                <c:pt idx="4">
                  <c:v>16</c:v>
                </c:pt>
              </c:numCache>
            </c:numRef>
          </c:val>
          <c:extLst xmlns:c16r2="http://schemas.microsoft.com/office/drawing/2015/06/chart">
            <c:ext xmlns:c16="http://schemas.microsoft.com/office/drawing/2014/chart" uri="{C3380CC4-5D6E-409C-BE32-E72D297353CC}">
              <c16:uniqueId val="{00000002-BF47-4D5E-AEAB-6FF00C2DB74F}"/>
            </c:ext>
          </c:extLst>
        </c:ser>
        <c:ser>
          <c:idx val="3"/>
          <c:order val="3"/>
          <c:tx>
            <c:strRef>
              <c:f>'[Wykres w programie Microsoft Word]2018-2022'!$B$19:$C$19</c:f>
              <c:strCache>
                <c:ptCount val="2"/>
                <c:pt idx="0">
                  <c:v>Wiek</c:v>
                </c:pt>
                <c:pt idx="1">
                  <c:v>45-54</c:v>
                </c:pt>
              </c:strCache>
            </c:strRef>
          </c:tx>
          <c:spPr>
            <a:solidFill>
              <a:schemeClr val="accent4"/>
            </a:solidFill>
            <a:ln>
              <a:noFill/>
            </a:ln>
            <a:effectLst/>
          </c:spPr>
          <c:invertIfNegative val="0"/>
          <c:cat>
            <c:multiLvlStrRef>
              <c:f>'[Wykres w programie Microsoft Word]2018-2022'!$D$12:$H$15</c:f>
              <c:multiLvlStrCache>
                <c:ptCount val="5"/>
                <c:lvl>
                  <c:pt idx="0">
                    <c:v>2018</c:v>
                  </c:pt>
                  <c:pt idx="1">
                    <c:v>2019</c:v>
                  </c:pt>
                  <c:pt idx="2">
                    <c:v>2020</c:v>
                  </c:pt>
                  <c:pt idx="3">
                    <c:v>2021</c:v>
                  </c:pt>
                  <c:pt idx="4">
                    <c:v>IV.2022</c:v>
                  </c:pt>
                </c:lvl>
                <c:lvl>
                  <c:pt idx="0">
                    <c:v>Bezrobotni</c:v>
                  </c:pt>
                </c:lvl>
              </c:multiLvlStrCache>
            </c:multiLvlStrRef>
          </c:cat>
          <c:val>
            <c:numRef>
              <c:f>'[Wykres w programie Microsoft Word]2018-2022'!$D$19:$H$19</c:f>
              <c:numCache>
                <c:formatCode>General</c:formatCode>
                <c:ptCount val="5"/>
                <c:pt idx="0">
                  <c:v>22</c:v>
                </c:pt>
                <c:pt idx="1">
                  <c:v>11</c:v>
                </c:pt>
                <c:pt idx="2">
                  <c:v>21</c:v>
                </c:pt>
                <c:pt idx="3">
                  <c:v>13</c:v>
                </c:pt>
                <c:pt idx="4">
                  <c:v>10</c:v>
                </c:pt>
              </c:numCache>
            </c:numRef>
          </c:val>
          <c:extLst xmlns:c16r2="http://schemas.microsoft.com/office/drawing/2015/06/chart">
            <c:ext xmlns:c16="http://schemas.microsoft.com/office/drawing/2014/chart" uri="{C3380CC4-5D6E-409C-BE32-E72D297353CC}">
              <c16:uniqueId val="{00000003-BF47-4D5E-AEAB-6FF00C2DB74F}"/>
            </c:ext>
          </c:extLst>
        </c:ser>
        <c:ser>
          <c:idx val="4"/>
          <c:order val="4"/>
          <c:tx>
            <c:strRef>
              <c:f>'[Wykres w programie Microsoft Word]2018-2022'!$B$20:$C$20</c:f>
              <c:strCache>
                <c:ptCount val="2"/>
                <c:pt idx="0">
                  <c:v>Wiek</c:v>
                </c:pt>
                <c:pt idx="1">
                  <c:v>55-59</c:v>
                </c:pt>
              </c:strCache>
            </c:strRef>
          </c:tx>
          <c:spPr>
            <a:solidFill>
              <a:schemeClr val="accent5"/>
            </a:solidFill>
            <a:ln>
              <a:noFill/>
            </a:ln>
            <a:effectLst/>
          </c:spPr>
          <c:invertIfNegative val="0"/>
          <c:cat>
            <c:multiLvlStrRef>
              <c:f>'[Wykres w programie Microsoft Word]2018-2022'!$D$12:$H$15</c:f>
              <c:multiLvlStrCache>
                <c:ptCount val="5"/>
                <c:lvl>
                  <c:pt idx="0">
                    <c:v>2018</c:v>
                  </c:pt>
                  <c:pt idx="1">
                    <c:v>2019</c:v>
                  </c:pt>
                  <c:pt idx="2">
                    <c:v>2020</c:v>
                  </c:pt>
                  <c:pt idx="3">
                    <c:v>2021</c:v>
                  </c:pt>
                  <c:pt idx="4">
                    <c:v>IV.2022</c:v>
                  </c:pt>
                </c:lvl>
                <c:lvl>
                  <c:pt idx="0">
                    <c:v>Bezrobotni</c:v>
                  </c:pt>
                </c:lvl>
              </c:multiLvlStrCache>
            </c:multiLvlStrRef>
          </c:cat>
          <c:val>
            <c:numRef>
              <c:f>'[Wykres w programie Microsoft Word]2018-2022'!$D$20:$H$20</c:f>
              <c:numCache>
                <c:formatCode>General</c:formatCode>
                <c:ptCount val="5"/>
                <c:pt idx="0">
                  <c:v>13</c:v>
                </c:pt>
                <c:pt idx="1">
                  <c:v>15</c:v>
                </c:pt>
                <c:pt idx="2">
                  <c:v>14</c:v>
                </c:pt>
                <c:pt idx="3">
                  <c:v>7</c:v>
                </c:pt>
                <c:pt idx="4">
                  <c:v>5</c:v>
                </c:pt>
              </c:numCache>
            </c:numRef>
          </c:val>
          <c:extLst xmlns:c16r2="http://schemas.microsoft.com/office/drawing/2015/06/chart">
            <c:ext xmlns:c16="http://schemas.microsoft.com/office/drawing/2014/chart" uri="{C3380CC4-5D6E-409C-BE32-E72D297353CC}">
              <c16:uniqueId val="{00000004-BF47-4D5E-AEAB-6FF00C2DB74F}"/>
            </c:ext>
          </c:extLst>
        </c:ser>
        <c:ser>
          <c:idx val="5"/>
          <c:order val="5"/>
          <c:tx>
            <c:strRef>
              <c:f>'[Wykres w programie Microsoft Word]2018-2022'!$B$21:$C$21</c:f>
              <c:strCache>
                <c:ptCount val="2"/>
                <c:pt idx="0">
                  <c:v>Wiek</c:v>
                </c:pt>
                <c:pt idx="1">
                  <c:v>60 lat i więcej</c:v>
                </c:pt>
              </c:strCache>
            </c:strRef>
          </c:tx>
          <c:spPr>
            <a:solidFill>
              <a:schemeClr val="accent6"/>
            </a:solidFill>
            <a:ln>
              <a:noFill/>
            </a:ln>
            <a:effectLst/>
          </c:spPr>
          <c:invertIfNegative val="0"/>
          <c:cat>
            <c:multiLvlStrRef>
              <c:f>'[Wykres w programie Microsoft Word]2018-2022'!$D$12:$H$15</c:f>
              <c:multiLvlStrCache>
                <c:ptCount val="5"/>
                <c:lvl>
                  <c:pt idx="0">
                    <c:v>2018</c:v>
                  </c:pt>
                  <c:pt idx="1">
                    <c:v>2019</c:v>
                  </c:pt>
                  <c:pt idx="2">
                    <c:v>2020</c:v>
                  </c:pt>
                  <c:pt idx="3">
                    <c:v>2021</c:v>
                  </c:pt>
                  <c:pt idx="4">
                    <c:v>IV.2022</c:v>
                  </c:pt>
                </c:lvl>
                <c:lvl>
                  <c:pt idx="0">
                    <c:v>Bezrobotni</c:v>
                  </c:pt>
                </c:lvl>
              </c:multiLvlStrCache>
            </c:multiLvlStrRef>
          </c:cat>
          <c:val>
            <c:numRef>
              <c:f>'[Wykres w programie Microsoft Word]2018-2022'!$D$21:$H$21</c:f>
              <c:numCache>
                <c:formatCode>General</c:formatCode>
                <c:ptCount val="5"/>
                <c:pt idx="0">
                  <c:v>8</c:v>
                </c:pt>
                <c:pt idx="1">
                  <c:v>4</c:v>
                </c:pt>
                <c:pt idx="2">
                  <c:v>6</c:v>
                </c:pt>
                <c:pt idx="3">
                  <c:v>4</c:v>
                </c:pt>
                <c:pt idx="4">
                  <c:v>2</c:v>
                </c:pt>
              </c:numCache>
            </c:numRef>
          </c:val>
          <c:extLst xmlns:c16r2="http://schemas.microsoft.com/office/drawing/2015/06/chart">
            <c:ext xmlns:c16="http://schemas.microsoft.com/office/drawing/2014/chart" uri="{C3380CC4-5D6E-409C-BE32-E72D297353CC}">
              <c16:uniqueId val="{00000005-BF47-4D5E-AEAB-6FF00C2DB74F}"/>
            </c:ext>
          </c:extLst>
        </c:ser>
        <c:dLbls>
          <c:showLegendKey val="0"/>
          <c:showVal val="0"/>
          <c:showCatName val="0"/>
          <c:showSerName val="0"/>
          <c:showPercent val="0"/>
          <c:showBubbleSize val="0"/>
        </c:dLbls>
        <c:gapWidth val="219"/>
        <c:overlap val="-27"/>
        <c:axId val="220500352"/>
        <c:axId val="220501888"/>
      </c:barChart>
      <c:catAx>
        <c:axId val="22050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20501888"/>
        <c:crosses val="autoZero"/>
        <c:auto val="1"/>
        <c:lblAlgn val="ctr"/>
        <c:lblOffset val="100"/>
        <c:noMultiLvlLbl val="0"/>
      </c:catAx>
      <c:valAx>
        <c:axId val="220501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20500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 w programie Microsoft Word]2018-2022'!$D$41:$D$44</c:f>
              <c:strCache>
                <c:ptCount val="4"/>
                <c:pt idx="0">
                  <c:v>Rok</c:v>
                </c:pt>
                <c:pt idx="3">
                  <c:v>2018</c:v>
                </c:pt>
              </c:strCache>
            </c:strRef>
          </c:tx>
          <c:spPr>
            <a:solidFill>
              <a:schemeClr val="accent1"/>
            </a:solidFill>
            <a:ln>
              <a:noFill/>
            </a:ln>
            <a:effectLst/>
          </c:spPr>
          <c:invertIfNegative val="0"/>
          <c:cat>
            <c:strRef>
              <c:f>'[Wykres w programie Microsoft Word]2018-2022'!$C$45:$C$49</c:f>
              <c:strCache>
                <c:ptCount val="5"/>
                <c:pt idx="0">
                  <c:v>wyższe</c:v>
                </c:pt>
                <c:pt idx="1">
                  <c:v>policealne i średnie zawodowe</c:v>
                </c:pt>
                <c:pt idx="2">
                  <c:v>średnie ogólnokształcące</c:v>
                </c:pt>
                <c:pt idx="3">
                  <c:v>zasadnicze zawodowe</c:v>
                </c:pt>
                <c:pt idx="4">
                  <c:v>gimnazjalne i poniżej</c:v>
                </c:pt>
              </c:strCache>
            </c:strRef>
          </c:cat>
          <c:val>
            <c:numRef>
              <c:f>'[Wykres w programie Microsoft Word]2018-2022'!$D$45:$D$49</c:f>
              <c:numCache>
                <c:formatCode>General</c:formatCode>
                <c:ptCount val="5"/>
                <c:pt idx="0">
                  <c:v>11</c:v>
                </c:pt>
                <c:pt idx="1">
                  <c:v>23</c:v>
                </c:pt>
                <c:pt idx="2">
                  <c:v>14</c:v>
                </c:pt>
                <c:pt idx="3">
                  <c:v>28</c:v>
                </c:pt>
                <c:pt idx="4">
                  <c:v>37</c:v>
                </c:pt>
              </c:numCache>
            </c:numRef>
          </c:val>
          <c:extLst xmlns:c16r2="http://schemas.microsoft.com/office/drawing/2015/06/chart">
            <c:ext xmlns:c16="http://schemas.microsoft.com/office/drawing/2014/chart" uri="{C3380CC4-5D6E-409C-BE32-E72D297353CC}">
              <c16:uniqueId val="{00000000-911A-40A7-AA6D-D9470F3E377D}"/>
            </c:ext>
          </c:extLst>
        </c:ser>
        <c:ser>
          <c:idx val="1"/>
          <c:order val="1"/>
          <c:tx>
            <c:strRef>
              <c:f>'[Wykres w programie Microsoft Word]2018-2022'!$E$41:$E$44</c:f>
              <c:strCache>
                <c:ptCount val="4"/>
                <c:pt idx="0">
                  <c:v>Rok</c:v>
                </c:pt>
                <c:pt idx="3">
                  <c:v>2019</c:v>
                </c:pt>
              </c:strCache>
            </c:strRef>
          </c:tx>
          <c:spPr>
            <a:solidFill>
              <a:schemeClr val="accent2"/>
            </a:solidFill>
            <a:ln>
              <a:noFill/>
            </a:ln>
            <a:effectLst/>
          </c:spPr>
          <c:invertIfNegative val="0"/>
          <c:cat>
            <c:strRef>
              <c:f>'[Wykres w programie Microsoft Word]2018-2022'!$C$45:$C$49</c:f>
              <c:strCache>
                <c:ptCount val="5"/>
                <c:pt idx="0">
                  <c:v>wyższe</c:v>
                </c:pt>
                <c:pt idx="1">
                  <c:v>policealne i średnie zawodowe</c:v>
                </c:pt>
                <c:pt idx="2">
                  <c:v>średnie ogólnokształcące</c:v>
                </c:pt>
                <c:pt idx="3">
                  <c:v>zasadnicze zawodowe</c:v>
                </c:pt>
                <c:pt idx="4">
                  <c:v>gimnazjalne i poniżej</c:v>
                </c:pt>
              </c:strCache>
            </c:strRef>
          </c:cat>
          <c:val>
            <c:numRef>
              <c:f>'[Wykres w programie Microsoft Word]2018-2022'!$E$45:$E$49</c:f>
              <c:numCache>
                <c:formatCode>General</c:formatCode>
                <c:ptCount val="5"/>
                <c:pt idx="0">
                  <c:v>3</c:v>
                </c:pt>
                <c:pt idx="1">
                  <c:v>21</c:v>
                </c:pt>
                <c:pt idx="2">
                  <c:v>12</c:v>
                </c:pt>
                <c:pt idx="3">
                  <c:v>26</c:v>
                </c:pt>
                <c:pt idx="4">
                  <c:v>18</c:v>
                </c:pt>
              </c:numCache>
            </c:numRef>
          </c:val>
          <c:extLst xmlns:c16r2="http://schemas.microsoft.com/office/drawing/2015/06/chart">
            <c:ext xmlns:c16="http://schemas.microsoft.com/office/drawing/2014/chart" uri="{C3380CC4-5D6E-409C-BE32-E72D297353CC}">
              <c16:uniqueId val="{00000001-911A-40A7-AA6D-D9470F3E377D}"/>
            </c:ext>
          </c:extLst>
        </c:ser>
        <c:ser>
          <c:idx val="2"/>
          <c:order val="2"/>
          <c:tx>
            <c:strRef>
              <c:f>'[Wykres w programie Microsoft Word]2018-2022'!$F$41:$F$44</c:f>
              <c:strCache>
                <c:ptCount val="4"/>
                <c:pt idx="0">
                  <c:v>Rok</c:v>
                </c:pt>
                <c:pt idx="3">
                  <c:v>2020</c:v>
                </c:pt>
              </c:strCache>
            </c:strRef>
          </c:tx>
          <c:spPr>
            <a:solidFill>
              <a:schemeClr val="accent3"/>
            </a:solidFill>
            <a:ln>
              <a:noFill/>
            </a:ln>
            <a:effectLst/>
          </c:spPr>
          <c:invertIfNegative val="0"/>
          <c:cat>
            <c:strRef>
              <c:f>'[Wykres w programie Microsoft Word]2018-2022'!$C$45:$C$49</c:f>
              <c:strCache>
                <c:ptCount val="5"/>
                <c:pt idx="0">
                  <c:v>wyższe</c:v>
                </c:pt>
                <c:pt idx="1">
                  <c:v>policealne i średnie zawodowe</c:v>
                </c:pt>
                <c:pt idx="2">
                  <c:v>średnie ogólnokształcące</c:v>
                </c:pt>
                <c:pt idx="3">
                  <c:v>zasadnicze zawodowe</c:v>
                </c:pt>
                <c:pt idx="4">
                  <c:v>gimnazjalne i poniżej</c:v>
                </c:pt>
              </c:strCache>
            </c:strRef>
          </c:cat>
          <c:val>
            <c:numRef>
              <c:f>'[Wykres w programie Microsoft Word]2018-2022'!$F$45:$F$49</c:f>
              <c:numCache>
                <c:formatCode>General</c:formatCode>
                <c:ptCount val="5"/>
                <c:pt idx="0">
                  <c:v>9</c:v>
                </c:pt>
                <c:pt idx="1">
                  <c:v>25</c:v>
                </c:pt>
                <c:pt idx="2">
                  <c:v>13</c:v>
                </c:pt>
                <c:pt idx="3">
                  <c:v>29</c:v>
                </c:pt>
                <c:pt idx="4">
                  <c:v>28</c:v>
                </c:pt>
              </c:numCache>
            </c:numRef>
          </c:val>
          <c:extLst xmlns:c16r2="http://schemas.microsoft.com/office/drawing/2015/06/chart">
            <c:ext xmlns:c16="http://schemas.microsoft.com/office/drawing/2014/chart" uri="{C3380CC4-5D6E-409C-BE32-E72D297353CC}">
              <c16:uniqueId val="{00000002-911A-40A7-AA6D-D9470F3E377D}"/>
            </c:ext>
          </c:extLst>
        </c:ser>
        <c:ser>
          <c:idx val="3"/>
          <c:order val="3"/>
          <c:tx>
            <c:strRef>
              <c:f>'[Wykres w programie Microsoft Word]2018-2022'!$G$41:$G$44</c:f>
              <c:strCache>
                <c:ptCount val="4"/>
                <c:pt idx="0">
                  <c:v>Rok</c:v>
                </c:pt>
                <c:pt idx="3">
                  <c:v>2021</c:v>
                </c:pt>
              </c:strCache>
            </c:strRef>
          </c:tx>
          <c:spPr>
            <a:solidFill>
              <a:schemeClr val="accent4"/>
            </a:solidFill>
            <a:ln>
              <a:noFill/>
            </a:ln>
            <a:effectLst/>
          </c:spPr>
          <c:invertIfNegative val="0"/>
          <c:cat>
            <c:strRef>
              <c:f>'[Wykres w programie Microsoft Word]2018-2022'!$C$45:$C$49</c:f>
              <c:strCache>
                <c:ptCount val="5"/>
                <c:pt idx="0">
                  <c:v>wyższe</c:v>
                </c:pt>
                <c:pt idx="1">
                  <c:v>policealne i średnie zawodowe</c:v>
                </c:pt>
                <c:pt idx="2">
                  <c:v>średnie ogólnokształcące</c:v>
                </c:pt>
                <c:pt idx="3">
                  <c:v>zasadnicze zawodowe</c:v>
                </c:pt>
                <c:pt idx="4">
                  <c:v>gimnazjalne i poniżej</c:v>
                </c:pt>
              </c:strCache>
            </c:strRef>
          </c:cat>
          <c:val>
            <c:numRef>
              <c:f>'[Wykres w programie Microsoft Word]2018-2022'!$G$45:$G$49</c:f>
              <c:numCache>
                <c:formatCode>General</c:formatCode>
                <c:ptCount val="5"/>
                <c:pt idx="0">
                  <c:v>4</c:v>
                </c:pt>
                <c:pt idx="1">
                  <c:v>10</c:v>
                </c:pt>
                <c:pt idx="2">
                  <c:v>13</c:v>
                </c:pt>
                <c:pt idx="3">
                  <c:v>22</c:v>
                </c:pt>
                <c:pt idx="4">
                  <c:v>20</c:v>
                </c:pt>
              </c:numCache>
            </c:numRef>
          </c:val>
          <c:extLst xmlns:c16r2="http://schemas.microsoft.com/office/drawing/2015/06/chart">
            <c:ext xmlns:c16="http://schemas.microsoft.com/office/drawing/2014/chart" uri="{C3380CC4-5D6E-409C-BE32-E72D297353CC}">
              <c16:uniqueId val="{00000003-911A-40A7-AA6D-D9470F3E377D}"/>
            </c:ext>
          </c:extLst>
        </c:ser>
        <c:ser>
          <c:idx val="4"/>
          <c:order val="4"/>
          <c:tx>
            <c:strRef>
              <c:f>'[Wykres w programie Microsoft Word]2018-2022'!$H$41:$H$44</c:f>
              <c:strCache>
                <c:ptCount val="4"/>
                <c:pt idx="0">
                  <c:v>Rok</c:v>
                </c:pt>
                <c:pt idx="3">
                  <c:v>IV.2022</c:v>
                </c:pt>
              </c:strCache>
            </c:strRef>
          </c:tx>
          <c:spPr>
            <a:solidFill>
              <a:schemeClr val="accent5"/>
            </a:solidFill>
            <a:ln>
              <a:noFill/>
            </a:ln>
            <a:effectLst/>
          </c:spPr>
          <c:invertIfNegative val="0"/>
          <c:cat>
            <c:strRef>
              <c:f>'[Wykres w programie Microsoft Word]2018-2022'!$C$45:$C$49</c:f>
              <c:strCache>
                <c:ptCount val="5"/>
                <c:pt idx="0">
                  <c:v>wyższe</c:v>
                </c:pt>
                <c:pt idx="1">
                  <c:v>policealne i średnie zawodowe</c:v>
                </c:pt>
                <c:pt idx="2">
                  <c:v>średnie ogólnokształcące</c:v>
                </c:pt>
                <c:pt idx="3">
                  <c:v>zasadnicze zawodowe</c:v>
                </c:pt>
                <c:pt idx="4">
                  <c:v>gimnazjalne i poniżej</c:v>
                </c:pt>
              </c:strCache>
            </c:strRef>
          </c:cat>
          <c:val>
            <c:numRef>
              <c:f>'[Wykres w programie Microsoft Word]2018-2022'!$H$45:$H$49</c:f>
              <c:numCache>
                <c:formatCode>General</c:formatCode>
                <c:ptCount val="5"/>
                <c:pt idx="0">
                  <c:v>9</c:v>
                </c:pt>
                <c:pt idx="1">
                  <c:v>12</c:v>
                </c:pt>
                <c:pt idx="2">
                  <c:v>9</c:v>
                </c:pt>
                <c:pt idx="3">
                  <c:v>22</c:v>
                </c:pt>
                <c:pt idx="4">
                  <c:v>11</c:v>
                </c:pt>
              </c:numCache>
            </c:numRef>
          </c:val>
          <c:extLst xmlns:c16r2="http://schemas.microsoft.com/office/drawing/2015/06/chart">
            <c:ext xmlns:c16="http://schemas.microsoft.com/office/drawing/2014/chart" uri="{C3380CC4-5D6E-409C-BE32-E72D297353CC}">
              <c16:uniqueId val="{00000004-911A-40A7-AA6D-D9470F3E377D}"/>
            </c:ext>
          </c:extLst>
        </c:ser>
        <c:dLbls>
          <c:showLegendKey val="0"/>
          <c:showVal val="0"/>
          <c:showCatName val="0"/>
          <c:showSerName val="0"/>
          <c:showPercent val="0"/>
          <c:showBubbleSize val="0"/>
        </c:dLbls>
        <c:gapWidth val="219"/>
        <c:overlap val="-27"/>
        <c:axId val="220523520"/>
        <c:axId val="220594944"/>
      </c:barChart>
      <c:catAx>
        <c:axId val="22052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20594944"/>
        <c:crosses val="autoZero"/>
        <c:auto val="1"/>
        <c:lblAlgn val="ctr"/>
        <c:lblOffset val="100"/>
        <c:noMultiLvlLbl val="0"/>
      </c:catAx>
      <c:valAx>
        <c:axId val="220594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20523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Arkusz1!$C$3</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Arkusz1!$B$4:$B$6</c:f>
              <c:strCache>
                <c:ptCount val="3"/>
                <c:pt idx="0">
                  <c:v>ogółem</c:v>
                </c:pt>
                <c:pt idx="1">
                  <c:v>chłopcy</c:v>
                </c:pt>
                <c:pt idx="2">
                  <c:v>dziewczęta</c:v>
                </c:pt>
              </c:strCache>
            </c:strRef>
          </c:cat>
          <c:val>
            <c:numRef>
              <c:f>Arkusz1!$C$4:$C$6</c:f>
              <c:numCache>
                <c:formatCode>#,##0</c:formatCode>
                <c:ptCount val="3"/>
                <c:pt idx="0">
                  <c:v>173</c:v>
                </c:pt>
                <c:pt idx="1">
                  <c:v>88</c:v>
                </c:pt>
                <c:pt idx="2">
                  <c:v>85</c:v>
                </c:pt>
              </c:numCache>
            </c:numRef>
          </c:val>
          <c:extLst xmlns:c16r2="http://schemas.microsoft.com/office/drawing/2015/06/chart">
            <c:ext xmlns:c16="http://schemas.microsoft.com/office/drawing/2014/chart" uri="{C3380CC4-5D6E-409C-BE32-E72D297353CC}">
              <c16:uniqueId val="{00000000-D16C-438B-90F6-265B6623C982}"/>
            </c:ext>
          </c:extLst>
        </c:ser>
        <c:ser>
          <c:idx val="1"/>
          <c:order val="1"/>
          <c:tx>
            <c:strRef>
              <c:f>Arkusz1!$D$3</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Arkusz1!$B$4:$B$6</c:f>
              <c:strCache>
                <c:ptCount val="3"/>
                <c:pt idx="0">
                  <c:v>ogółem</c:v>
                </c:pt>
                <c:pt idx="1">
                  <c:v>chłopcy</c:v>
                </c:pt>
                <c:pt idx="2">
                  <c:v>dziewczęta</c:v>
                </c:pt>
              </c:strCache>
            </c:strRef>
          </c:cat>
          <c:val>
            <c:numRef>
              <c:f>Arkusz1!$D$4:$D$6</c:f>
              <c:numCache>
                <c:formatCode>#,##0</c:formatCode>
                <c:ptCount val="3"/>
                <c:pt idx="0">
                  <c:v>170</c:v>
                </c:pt>
                <c:pt idx="1">
                  <c:v>87</c:v>
                </c:pt>
                <c:pt idx="2">
                  <c:v>83</c:v>
                </c:pt>
              </c:numCache>
            </c:numRef>
          </c:val>
          <c:extLst xmlns:c16r2="http://schemas.microsoft.com/office/drawing/2015/06/chart">
            <c:ext xmlns:c16="http://schemas.microsoft.com/office/drawing/2014/chart" uri="{C3380CC4-5D6E-409C-BE32-E72D297353CC}">
              <c16:uniqueId val="{00000001-D16C-438B-90F6-265B6623C982}"/>
            </c:ext>
          </c:extLst>
        </c:ser>
        <c:ser>
          <c:idx val="2"/>
          <c:order val="2"/>
          <c:tx>
            <c:strRef>
              <c:f>Arkusz1!$E$3</c:f>
              <c:strCache>
                <c:ptCount val="1"/>
                <c:pt idx="0">
                  <c:v>2020</c:v>
                </c:pt>
              </c:strCache>
            </c:strRef>
          </c:tx>
          <c:spPr>
            <a:solidFill>
              <a:schemeClr val="accent3"/>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Arkusz1!$B$4:$B$6</c:f>
              <c:strCache>
                <c:ptCount val="3"/>
                <c:pt idx="0">
                  <c:v>ogółem</c:v>
                </c:pt>
                <c:pt idx="1">
                  <c:v>chłopcy</c:v>
                </c:pt>
                <c:pt idx="2">
                  <c:v>dziewczęta</c:v>
                </c:pt>
              </c:strCache>
            </c:strRef>
          </c:cat>
          <c:val>
            <c:numRef>
              <c:f>Arkusz1!$E$4:$E$6</c:f>
              <c:numCache>
                <c:formatCode>#,##0</c:formatCode>
                <c:ptCount val="3"/>
                <c:pt idx="0">
                  <c:v>128</c:v>
                </c:pt>
                <c:pt idx="1">
                  <c:v>65</c:v>
                </c:pt>
                <c:pt idx="2">
                  <c:v>63</c:v>
                </c:pt>
              </c:numCache>
            </c:numRef>
          </c:val>
          <c:extLst xmlns:c16r2="http://schemas.microsoft.com/office/drawing/2015/06/chart">
            <c:ext xmlns:c16="http://schemas.microsoft.com/office/drawing/2014/chart" uri="{C3380CC4-5D6E-409C-BE32-E72D297353CC}">
              <c16:uniqueId val="{00000002-D16C-438B-90F6-265B6623C982}"/>
            </c:ext>
          </c:extLst>
        </c:ser>
        <c:ser>
          <c:idx val="3"/>
          <c:order val="3"/>
          <c:tx>
            <c:strRef>
              <c:f>Arkusz1!$F$3</c:f>
              <c:strCache>
                <c:ptCount val="1"/>
              </c:strCache>
            </c:strRef>
          </c:tx>
          <c:spPr>
            <a:solidFill>
              <a:schemeClr val="accent4"/>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Arkusz1!$B$4:$B$6</c:f>
              <c:strCache>
                <c:ptCount val="3"/>
                <c:pt idx="0">
                  <c:v>ogółem</c:v>
                </c:pt>
                <c:pt idx="1">
                  <c:v>chłopcy</c:v>
                </c:pt>
                <c:pt idx="2">
                  <c:v>dziewczęta</c:v>
                </c:pt>
              </c:strCache>
            </c:strRef>
          </c:cat>
          <c:val>
            <c:numRef>
              <c:f>Arkusz1!$F$4:$F$6</c:f>
              <c:numCache>
                <c:formatCode>General</c:formatCode>
                <c:ptCount val="3"/>
              </c:numCache>
            </c:numRef>
          </c:val>
          <c:extLst xmlns:c16r2="http://schemas.microsoft.com/office/drawing/2015/06/chart">
            <c:ext xmlns:c16="http://schemas.microsoft.com/office/drawing/2014/chart" uri="{C3380CC4-5D6E-409C-BE32-E72D297353CC}">
              <c16:uniqueId val="{00000003-D16C-438B-90F6-265B6623C982}"/>
            </c:ext>
          </c:extLst>
        </c:ser>
        <c:dLbls>
          <c:dLblPos val="outEnd"/>
          <c:showLegendKey val="0"/>
          <c:showVal val="1"/>
          <c:showCatName val="0"/>
          <c:showSerName val="0"/>
          <c:showPercent val="0"/>
          <c:showBubbleSize val="0"/>
        </c:dLbls>
        <c:gapWidth val="444"/>
        <c:overlap val="-90"/>
        <c:axId val="220006272"/>
        <c:axId val="220007808"/>
      </c:barChart>
      <c:catAx>
        <c:axId val="220006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220007808"/>
        <c:crosses val="autoZero"/>
        <c:auto val="1"/>
        <c:lblAlgn val="ctr"/>
        <c:lblOffset val="100"/>
        <c:noMultiLvlLbl val="0"/>
      </c:catAx>
      <c:valAx>
        <c:axId val="220007808"/>
        <c:scaling>
          <c:orientation val="minMax"/>
        </c:scaling>
        <c:delete val="1"/>
        <c:axPos val="l"/>
        <c:numFmt formatCode="#,##0" sourceLinked="1"/>
        <c:majorTickMark val="none"/>
        <c:minorTickMark val="none"/>
        <c:tickLblPos val="nextTo"/>
        <c:crossAx val="2200062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Arkusz3!$C$12</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Arkusz3!$B$13</c:f>
              <c:strCache>
                <c:ptCount val="1"/>
                <c:pt idx="0">
                  <c:v>Liczba uczniów w szkole podstawowej</c:v>
                </c:pt>
              </c:strCache>
            </c:strRef>
          </c:cat>
          <c:val>
            <c:numRef>
              <c:f>Arkusz3!$C$13</c:f>
              <c:numCache>
                <c:formatCode>#,##0</c:formatCode>
                <c:ptCount val="1"/>
                <c:pt idx="0">
                  <c:v>502</c:v>
                </c:pt>
              </c:numCache>
            </c:numRef>
          </c:val>
          <c:extLst xmlns:c16r2="http://schemas.microsoft.com/office/drawing/2015/06/chart">
            <c:ext xmlns:c16="http://schemas.microsoft.com/office/drawing/2014/chart" uri="{C3380CC4-5D6E-409C-BE32-E72D297353CC}">
              <c16:uniqueId val="{00000000-7586-4FE0-88F3-7216860114CC}"/>
            </c:ext>
          </c:extLst>
        </c:ser>
        <c:ser>
          <c:idx val="1"/>
          <c:order val="1"/>
          <c:tx>
            <c:strRef>
              <c:f>Arkusz3!$D$12</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Arkusz3!$B$13</c:f>
              <c:strCache>
                <c:ptCount val="1"/>
                <c:pt idx="0">
                  <c:v>Liczba uczniów w szkole podstawowej</c:v>
                </c:pt>
              </c:strCache>
            </c:strRef>
          </c:cat>
          <c:val>
            <c:numRef>
              <c:f>Arkusz3!$D$13</c:f>
              <c:numCache>
                <c:formatCode>#,##0</c:formatCode>
                <c:ptCount val="1"/>
                <c:pt idx="0">
                  <c:v>495</c:v>
                </c:pt>
              </c:numCache>
            </c:numRef>
          </c:val>
          <c:extLst xmlns:c16r2="http://schemas.microsoft.com/office/drawing/2015/06/chart">
            <c:ext xmlns:c16="http://schemas.microsoft.com/office/drawing/2014/chart" uri="{C3380CC4-5D6E-409C-BE32-E72D297353CC}">
              <c16:uniqueId val="{00000001-7586-4FE0-88F3-7216860114CC}"/>
            </c:ext>
          </c:extLst>
        </c:ser>
        <c:ser>
          <c:idx val="2"/>
          <c:order val="2"/>
          <c:tx>
            <c:strRef>
              <c:f>Arkusz3!$E$12</c:f>
              <c:strCache>
                <c:ptCount val="1"/>
                <c:pt idx="0">
                  <c:v>2020</c:v>
                </c:pt>
              </c:strCache>
            </c:strRef>
          </c:tx>
          <c:spPr>
            <a:solidFill>
              <a:schemeClr val="accent3"/>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Arkusz3!$B$13</c:f>
              <c:strCache>
                <c:ptCount val="1"/>
                <c:pt idx="0">
                  <c:v>Liczba uczniów w szkole podstawowej</c:v>
                </c:pt>
              </c:strCache>
            </c:strRef>
          </c:cat>
          <c:val>
            <c:numRef>
              <c:f>Arkusz3!$E$13</c:f>
              <c:numCache>
                <c:formatCode>#,##0</c:formatCode>
                <c:ptCount val="1"/>
                <c:pt idx="0">
                  <c:v>480</c:v>
                </c:pt>
              </c:numCache>
            </c:numRef>
          </c:val>
          <c:extLst xmlns:c16r2="http://schemas.microsoft.com/office/drawing/2015/06/chart">
            <c:ext xmlns:c16="http://schemas.microsoft.com/office/drawing/2014/chart" uri="{C3380CC4-5D6E-409C-BE32-E72D297353CC}">
              <c16:uniqueId val="{00000002-7586-4FE0-88F3-7216860114CC}"/>
            </c:ext>
          </c:extLst>
        </c:ser>
        <c:ser>
          <c:idx val="3"/>
          <c:order val="3"/>
          <c:tx>
            <c:strRef>
              <c:f>Arkusz3!$F$12</c:f>
              <c:strCache>
                <c:ptCount val="1"/>
                <c:pt idx="0">
                  <c:v>2021</c:v>
                </c:pt>
              </c:strCache>
            </c:strRef>
          </c:tx>
          <c:spPr>
            <a:solidFill>
              <a:schemeClr val="accent4"/>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Arkusz3!$B$13</c:f>
              <c:strCache>
                <c:ptCount val="1"/>
                <c:pt idx="0">
                  <c:v>Liczba uczniów w szkole podstawowej</c:v>
                </c:pt>
              </c:strCache>
            </c:strRef>
          </c:cat>
          <c:val>
            <c:numRef>
              <c:f>Arkusz3!$F$13</c:f>
              <c:numCache>
                <c:formatCode>General</c:formatCode>
                <c:ptCount val="1"/>
                <c:pt idx="0">
                  <c:v>511</c:v>
                </c:pt>
              </c:numCache>
            </c:numRef>
          </c:val>
          <c:extLst xmlns:c16r2="http://schemas.microsoft.com/office/drawing/2015/06/chart">
            <c:ext xmlns:c16="http://schemas.microsoft.com/office/drawing/2014/chart" uri="{C3380CC4-5D6E-409C-BE32-E72D297353CC}">
              <c16:uniqueId val="{00000003-7586-4FE0-88F3-7216860114CC}"/>
            </c:ext>
          </c:extLst>
        </c:ser>
        <c:dLbls>
          <c:dLblPos val="outEnd"/>
          <c:showLegendKey val="0"/>
          <c:showVal val="1"/>
          <c:showCatName val="0"/>
          <c:showSerName val="0"/>
          <c:showPercent val="0"/>
          <c:showBubbleSize val="0"/>
        </c:dLbls>
        <c:gapWidth val="444"/>
        <c:overlap val="-90"/>
        <c:axId val="220738304"/>
        <c:axId val="220739840"/>
      </c:barChart>
      <c:catAx>
        <c:axId val="220738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220739840"/>
        <c:crosses val="autoZero"/>
        <c:auto val="1"/>
        <c:lblAlgn val="ctr"/>
        <c:lblOffset val="100"/>
        <c:noMultiLvlLbl val="0"/>
      </c:catAx>
      <c:valAx>
        <c:axId val="220739840"/>
        <c:scaling>
          <c:orientation val="minMax"/>
        </c:scaling>
        <c:delete val="1"/>
        <c:axPos val="l"/>
        <c:numFmt formatCode="#,##0" sourceLinked="1"/>
        <c:majorTickMark val="none"/>
        <c:minorTickMark val="none"/>
        <c:tickLblPos val="nextTo"/>
        <c:crossAx val="2207383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79455-44A5-4081-896B-9B81B0749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94</Pages>
  <Words>27607</Words>
  <Characters>165647</Characters>
  <Application>Microsoft Office Word</Application>
  <DocSecurity>0</DocSecurity>
  <Lines>1380</Lines>
  <Paragraphs>385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192869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Ewa Winnicka</dc:creator>
  <cp:lastModifiedBy>MonikaP</cp:lastModifiedBy>
  <cp:revision>36</cp:revision>
  <cp:lastPrinted>2022-10-06T08:24:00Z</cp:lastPrinted>
  <dcterms:created xsi:type="dcterms:W3CDTF">2023-03-01T08:10:00Z</dcterms:created>
  <dcterms:modified xsi:type="dcterms:W3CDTF">2023-03-01T09:21:00Z</dcterms:modified>
</cp:coreProperties>
</file>